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412" w:rsidRPr="00E57412" w:rsidRDefault="00E57412" w:rsidP="00E57412">
      <w:pPr>
        <w:spacing w:after="0" w:line="240" w:lineRule="auto"/>
        <w:rPr>
          <w:rFonts w:ascii="Times New Roman" w:eastAsia="Times New Roman" w:hAnsi="Times New Roman" w:cs="Times New Roman"/>
          <w:sz w:val="24"/>
          <w:szCs w:val="24"/>
          <w:lang w:eastAsia="en-GB"/>
        </w:rPr>
      </w:pPr>
      <w:r w:rsidRPr="00E57412">
        <w:rPr>
          <w:rFonts w:ascii="Arial" w:eastAsia="Times New Roman" w:hAnsi="Arial" w:cs="Arial"/>
          <w:b/>
          <w:bCs/>
          <w:color w:val="000000"/>
          <w:sz w:val="28"/>
          <w:szCs w:val="28"/>
          <w:shd w:val="clear" w:color="auto" w:fill="FFFFFF"/>
          <w:lang w:eastAsia="en-GB"/>
        </w:rPr>
        <w:t>Medium Combustion Plant (MCP) Directive and Specified Generator Regulations</w:t>
      </w:r>
      <w:r w:rsidRPr="00E57412">
        <w:rPr>
          <w:rFonts w:ascii="Arial" w:eastAsia="Times New Roman" w:hAnsi="Arial" w:cs="Arial"/>
          <w:color w:val="000000"/>
          <w:sz w:val="18"/>
          <w:szCs w:val="18"/>
          <w:lang w:eastAsia="en-GB"/>
        </w:rPr>
        <w:br/>
      </w:r>
      <w:r w:rsidRPr="00E57412">
        <w:rPr>
          <w:rFonts w:ascii="Arial" w:eastAsia="Times New Roman" w:hAnsi="Arial" w:cs="Arial"/>
          <w:color w:val="000000"/>
          <w:sz w:val="24"/>
          <w:szCs w:val="24"/>
          <w:shd w:val="clear" w:color="auto" w:fill="FFFFFF"/>
          <w:lang w:eastAsia="en-GB"/>
        </w:rPr>
        <w:br/>
      </w:r>
    </w:p>
    <w:p w:rsidR="00E57412" w:rsidRPr="00E57412" w:rsidRDefault="00E57412" w:rsidP="00E57412">
      <w:pPr>
        <w:shd w:val="clear" w:color="auto" w:fill="FFFFFF"/>
        <w:spacing w:after="0" w:line="240" w:lineRule="auto"/>
        <w:rPr>
          <w:rFonts w:ascii="Arial" w:eastAsia="Times New Roman" w:hAnsi="Arial" w:cs="Arial"/>
          <w:color w:val="000000"/>
          <w:sz w:val="18"/>
          <w:szCs w:val="18"/>
          <w:lang w:eastAsia="en-GB"/>
        </w:rPr>
      </w:pPr>
      <w:r w:rsidRPr="00E57412">
        <w:rPr>
          <w:rFonts w:ascii="Arial" w:eastAsia="Times New Roman" w:hAnsi="Arial" w:cs="Arial"/>
          <w:color w:val="000000"/>
          <w:sz w:val="27"/>
          <w:szCs w:val="27"/>
          <w:lang w:eastAsia="en-GB"/>
        </w:rPr>
        <w:t>The EA have published guidance and application forms for Bespoke and Low Risk New Medium Combustion Plant (MCP) &amp; Specified Generators (SG) Standard Rules Permits.</w:t>
      </w:r>
      <w:r w:rsidRPr="00E57412">
        <w:rPr>
          <w:rFonts w:ascii="Arial" w:eastAsia="Times New Roman" w:hAnsi="Arial" w:cs="Arial"/>
          <w:color w:val="000000"/>
          <w:sz w:val="27"/>
          <w:szCs w:val="27"/>
          <w:lang w:eastAsia="en-GB"/>
        </w:rPr>
        <w:br/>
      </w:r>
      <w:r w:rsidRPr="00E57412">
        <w:rPr>
          <w:rFonts w:ascii="Arial" w:eastAsia="Times New Roman" w:hAnsi="Arial" w:cs="Arial"/>
          <w:color w:val="000000"/>
          <w:sz w:val="27"/>
          <w:szCs w:val="27"/>
          <w:lang w:eastAsia="en-GB"/>
        </w:rPr>
        <w:br/>
        <w:t>Under </w:t>
      </w:r>
      <w:hyperlink r:id="rId5" w:tgtFrame="_blank" w:history="1">
        <w:r w:rsidRPr="00E57412">
          <w:rPr>
            <w:rFonts w:ascii="Arial" w:eastAsia="Times New Roman" w:hAnsi="Arial" w:cs="Arial"/>
            <w:color w:val="000000"/>
            <w:sz w:val="27"/>
            <w:szCs w:val="27"/>
            <w:u w:val="single"/>
            <w:lang w:eastAsia="en-GB"/>
          </w:rPr>
          <w:t>this link</w:t>
        </w:r>
      </w:hyperlink>
      <w:r w:rsidRPr="00E57412">
        <w:rPr>
          <w:rFonts w:ascii="Arial" w:eastAsia="Times New Roman" w:hAnsi="Arial" w:cs="Arial"/>
          <w:color w:val="000000"/>
          <w:sz w:val="27"/>
          <w:szCs w:val="27"/>
          <w:lang w:eastAsia="en-GB"/>
        </w:rPr>
        <w:t> you will find a Landing Page document to assist you in the MCP/SG application process. The current guidance is interim guidance pending gov.uk edition this should be finalised in October 2018.  It will end up looking different but the technical content within the guidance should remain the same.</w:t>
      </w:r>
    </w:p>
    <w:p w:rsidR="00380498" w:rsidRDefault="00380498"/>
    <w:p w:rsidR="00E57412" w:rsidRPr="00E57412" w:rsidRDefault="00E57412">
      <w:pPr>
        <w:rPr>
          <w:color w:val="FF0000"/>
        </w:rPr>
      </w:pPr>
      <w:r w:rsidRPr="00E57412">
        <w:rPr>
          <w:b/>
          <w:color w:val="FF0000"/>
        </w:rPr>
        <w:t>Key words</w:t>
      </w:r>
      <w:r w:rsidRPr="00E57412">
        <w:rPr>
          <w:color w:val="FF0000"/>
        </w:rPr>
        <w:t>: MCPD, g</w:t>
      </w:r>
      <w:bookmarkStart w:id="0" w:name="_GoBack"/>
      <w:bookmarkEnd w:id="0"/>
      <w:r w:rsidRPr="00E57412">
        <w:rPr>
          <w:color w:val="FF0000"/>
        </w:rPr>
        <w:t>uidance, EA, combustion plant, Directive</w:t>
      </w:r>
    </w:p>
    <w:sectPr w:rsidR="00E57412" w:rsidRPr="00E57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12"/>
    <w:rsid w:val="00380498"/>
    <w:rsid w:val="00E57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74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74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740290">
      <w:bodyDiv w:val="1"/>
      <w:marLeft w:val="0"/>
      <w:marRight w:val="0"/>
      <w:marTop w:val="0"/>
      <w:marBottom w:val="0"/>
      <w:divBdr>
        <w:top w:val="none" w:sz="0" w:space="0" w:color="auto"/>
        <w:left w:val="none" w:sz="0" w:space="0" w:color="auto"/>
        <w:bottom w:val="none" w:sz="0" w:space="0" w:color="auto"/>
        <w:right w:val="none" w:sz="0" w:space="0" w:color="auto"/>
      </w:divBdr>
      <w:divsChild>
        <w:div w:id="163586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nsult.environment-agency.gov.uk/psc/mcp-and-sg-regul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Jacobs</dc:creator>
  <cp:lastModifiedBy>Jeremy Jacobs</cp:lastModifiedBy>
  <cp:revision>1</cp:revision>
  <dcterms:created xsi:type="dcterms:W3CDTF">2019-07-04T11:41:00Z</dcterms:created>
  <dcterms:modified xsi:type="dcterms:W3CDTF">2019-07-04T11:43:00Z</dcterms:modified>
</cp:coreProperties>
</file>