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1D269" w14:textId="77777777" w:rsidR="00AD0932" w:rsidRPr="00AD0932" w:rsidRDefault="00AD0932" w:rsidP="00AD0932">
      <w:pPr>
        <w:pStyle w:val="Heading1"/>
        <w:rPr>
          <w:rFonts w:eastAsia="Times New Roman"/>
          <w:sz w:val="18"/>
          <w:szCs w:val="18"/>
          <w:lang w:val="en-US"/>
        </w:rPr>
      </w:pPr>
      <w:r w:rsidRPr="00AD0932">
        <w:rPr>
          <w:rFonts w:eastAsia="Times New Roman"/>
          <w:lang w:val="en-US"/>
        </w:rPr>
        <w:t>REAL publish Certification Scheme rules</w:t>
      </w:r>
    </w:p>
    <w:p w14:paraId="7A11D69D" w14:textId="77777777" w:rsidR="00AD0932" w:rsidRPr="00AD0932" w:rsidRDefault="00AD0932" w:rsidP="00AD0932">
      <w:pPr>
        <w:pStyle w:val="Heading1"/>
        <w:rPr>
          <w:rFonts w:eastAsia="Times New Roman"/>
          <w:sz w:val="18"/>
          <w:szCs w:val="18"/>
          <w:lang w:val="en-US"/>
        </w:rPr>
      </w:pPr>
    </w:p>
    <w:p w14:paraId="19634863" w14:textId="77777777" w:rsidR="00AD0932" w:rsidRPr="00AD0932" w:rsidRDefault="00AD0932" w:rsidP="00AD0932">
      <w:pPr>
        <w:rPr>
          <w:rFonts w:eastAsia="Times New Roman" w:cs="Arial"/>
          <w:color w:val="000000"/>
          <w:lang w:val="en-US"/>
        </w:rPr>
      </w:pPr>
      <w:r w:rsidRPr="00AD0932">
        <w:rPr>
          <w:rFonts w:eastAsia="Times New Roman" w:cs="Arial"/>
          <w:color w:val="000000"/>
          <w:lang w:val="en-US"/>
        </w:rPr>
        <w:t xml:space="preserve">Just before Christmas, REAL published their revised scheme rules for the Compost and </w:t>
      </w:r>
      <w:proofErr w:type="spellStart"/>
      <w:r w:rsidRPr="00AD0932">
        <w:rPr>
          <w:rFonts w:eastAsia="Times New Roman" w:cs="Arial"/>
          <w:color w:val="000000"/>
          <w:lang w:val="en-US"/>
        </w:rPr>
        <w:t>Biofertiliser</w:t>
      </w:r>
      <w:proofErr w:type="spellEnd"/>
      <w:r w:rsidRPr="00AD0932">
        <w:rPr>
          <w:rFonts w:eastAsia="Times New Roman" w:cs="Arial"/>
          <w:color w:val="000000"/>
          <w:lang w:val="en-US"/>
        </w:rPr>
        <w:t xml:space="preserve"> Certification schemes </w:t>
      </w:r>
      <w:proofErr w:type="spellStart"/>
      <w:r w:rsidRPr="00AD0932">
        <w:rPr>
          <w:rFonts w:eastAsia="Times New Roman" w:cs="Arial"/>
          <w:color w:val="000000"/>
          <w:lang w:val="en-US"/>
        </w:rPr>
        <w:t>along side</w:t>
      </w:r>
      <w:proofErr w:type="spellEnd"/>
      <w:r w:rsidRPr="00AD0932">
        <w:rPr>
          <w:rFonts w:eastAsia="Times New Roman" w:cs="Arial"/>
          <w:color w:val="000000"/>
          <w:lang w:val="en-US"/>
        </w:rPr>
        <w:t xml:space="preserve"> updated technical guidance. This follows on from the consultation a few months ago about the scheme rules. REAL have also published a review document which collates the responses they received to the consultation and their comments, you can read the </w:t>
      </w:r>
      <w:hyperlink r:id="rId5" w:tgtFrame="_blank" w:history="1">
        <w:r w:rsidRPr="00AD0932">
          <w:rPr>
            <w:rFonts w:eastAsia="Times New Roman" w:cs="Arial"/>
            <w:color w:val="000000"/>
            <w:u w:val="single"/>
            <w:lang w:val="en-US"/>
          </w:rPr>
          <w:t>CCS response here</w:t>
        </w:r>
      </w:hyperlink>
      <w:r w:rsidRPr="00AD0932">
        <w:rPr>
          <w:rFonts w:eastAsia="Times New Roman" w:cs="Arial"/>
          <w:color w:val="000000"/>
          <w:lang w:val="en-US"/>
        </w:rPr>
        <w:t> and </w:t>
      </w:r>
      <w:hyperlink r:id="rId6" w:tgtFrame="_blank" w:history="1">
        <w:r w:rsidRPr="00AD0932">
          <w:rPr>
            <w:rFonts w:eastAsia="Times New Roman" w:cs="Arial"/>
            <w:color w:val="000000"/>
            <w:u w:val="single"/>
            <w:lang w:val="en-US"/>
          </w:rPr>
          <w:t>BCS response here</w:t>
        </w:r>
      </w:hyperlink>
      <w:r w:rsidRPr="00AD0932">
        <w:rPr>
          <w:rFonts w:eastAsia="Times New Roman" w:cs="Arial"/>
          <w:color w:val="000000"/>
          <w:lang w:val="en-US"/>
        </w:rPr>
        <w:t>.</w:t>
      </w:r>
    </w:p>
    <w:p w14:paraId="10DCC17A" w14:textId="77777777" w:rsidR="00AD0932" w:rsidRPr="00AD0932" w:rsidRDefault="00AD0932" w:rsidP="00AD0932">
      <w:pPr>
        <w:rPr>
          <w:rFonts w:eastAsia="Times New Roman" w:cs="Arial"/>
          <w:color w:val="000000"/>
          <w:lang w:val="en-US"/>
        </w:rPr>
      </w:pPr>
    </w:p>
    <w:p w14:paraId="7FF7320B" w14:textId="77777777" w:rsidR="00AD0932" w:rsidRPr="00AD0932" w:rsidRDefault="00AD0932" w:rsidP="00AD0932">
      <w:pPr>
        <w:rPr>
          <w:rFonts w:eastAsia="Times New Roman" w:cs="Arial"/>
          <w:color w:val="000000"/>
          <w:lang w:val="en-US"/>
        </w:rPr>
      </w:pPr>
      <w:r w:rsidRPr="00AD0932">
        <w:rPr>
          <w:rFonts w:eastAsia="Times New Roman" w:cs="Arial"/>
          <w:b/>
          <w:bCs/>
          <w:color w:val="000000"/>
          <w:lang w:val="en-US"/>
        </w:rPr>
        <w:t>Key changes</w:t>
      </w:r>
    </w:p>
    <w:p w14:paraId="4947D033" w14:textId="77777777" w:rsidR="00AD0932" w:rsidRPr="00AD0932" w:rsidRDefault="00AD0932" w:rsidP="00AD0932">
      <w:pPr>
        <w:rPr>
          <w:rFonts w:eastAsia="Times New Roman" w:cs="Arial"/>
          <w:color w:val="000000"/>
          <w:lang w:val="en-US"/>
        </w:rPr>
      </w:pPr>
      <w:r w:rsidRPr="00AD0932">
        <w:rPr>
          <w:rFonts w:eastAsia="Times New Roman" w:cs="Arial"/>
          <w:color w:val="000000"/>
          <w:lang w:val="en-US"/>
        </w:rPr>
        <w:t>ORG have prepared a summary of the main changes for both schemes, you can download the briefing notes for </w:t>
      </w:r>
      <w:hyperlink r:id="rId7" w:tgtFrame="_blank" w:history="1">
        <w:r w:rsidRPr="00AD0932">
          <w:rPr>
            <w:rFonts w:eastAsia="Times New Roman" w:cs="Arial"/>
            <w:color w:val="000000"/>
            <w:u w:val="single"/>
            <w:lang w:val="en-US"/>
          </w:rPr>
          <w:t>Compost here</w:t>
        </w:r>
      </w:hyperlink>
      <w:r w:rsidRPr="00AD0932">
        <w:rPr>
          <w:rFonts w:eastAsia="Times New Roman" w:cs="Arial"/>
          <w:color w:val="000000"/>
          <w:lang w:val="en-US"/>
        </w:rPr>
        <w:t> and </w:t>
      </w:r>
      <w:hyperlink r:id="rId8" w:tgtFrame="_blank" w:history="1">
        <w:proofErr w:type="spellStart"/>
        <w:r w:rsidRPr="00AD0932">
          <w:rPr>
            <w:rFonts w:eastAsia="Times New Roman" w:cs="Arial"/>
            <w:color w:val="000000"/>
            <w:u w:val="single"/>
            <w:lang w:val="en-US"/>
          </w:rPr>
          <w:t>Biofertiliser</w:t>
        </w:r>
        <w:proofErr w:type="spellEnd"/>
        <w:r w:rsidRPr="00AD0932">
          <w:rPr>
            <w:rFonts w:eastAsia="Times New Roman" w:cs="Arial"/>
            <w:color w:val="000000"/>
            <w:u w:val="single"/>
            <w:lang w:val="en-US"/>
          </w:rPr>
          <w:t xml:space="preserve"> here</w:t>
        </w:r>
      </w:hyperlink>
      <w:r w:rsidRPr="00AD0932">
        <w:rPr>
          <w:rFonts w:eastAsia="Times New Roman" w:cs="Arial"/>
          <w:color w:val="000000"/>
          <w:lang w:val="en-US"/>
        </w:rPr>
        <w:t>. The key changes mostly relate to:</w:t>
      </w:r>
    </w:p>
    <w:p w14:paraId="630B0646" w14:textId="77777777" w:rsidR="00AD0932" w:rsidRPr="00AD0932" w:rsidRDefault="00AD0932" w:rsidP="00AD0932">
      <w:pPr>
        <w:numPr>
          <w:ilvl w:val="0"/>
          <w:numId w:val="1"/>
        </w:numPr>
        <w:ind w:left="300"/>
        <w:rPr>
          <w:rFonts w:eastAsia="Times New Roman" w:cs="Arial"/>
          <w:color w:val="000000"/>
          <w:lang w:val="en-US"/>
        </w:rPr>
      </w:pPr>
      <w:r w:rsidRPr="00AD0932">
        <w:rPr>
          <w:rFonts w:eastAsia="Times New Roman" w:cs="Arial"/>
          <w:color w:val="000000"/>
          <w:lang w:val="en-US"/>
        </w:rPr>
        <w:t>Introduction of the 'Quality Assurance' category of certification (where material can be certified but not achieve product status)</w:t>
      </w:r>
    </w:p>
    <w:p w14:paraId="38FC8BCA" w14:textId="77777777" w:rsidR="00AD0932" w:rsidRPr="00AD0932" w:rsidRDefault="00AD0932" w:rsidP="00AD0932">
      <w:pPr>
        <w:numPr>
          <w:ilvl w:val="0"/>
          <w:numId w:val="1"/>
        </w:numPr>
        <w:ind w:left="300"/>
        <w:rPr>
          <w:rFonts w:eastAsia="Times New Roman" w:cs="Arial"/>
          <w:color w:val="000000"/>
          <w:lang w:val="en-US"/>
        </w:rPr>
      </w:pPr>
      <w:r w:rsidRPr="00AD0932">
        <w:rPr>
          <w:rFonts w:eastAsia="Times New Roman" w:cs="Arial"/>
          <w:color w:val="000000"/>
          <w:lang w:val="en-US"/>
        </w:rPr>
        <w:t>Introduction of the Research Hub and Research Fees - more info below</w:t>
      </w:r>
    </w:p>
    <w:p w14:paraId="4B8B8E7D" w14:textId="77777777" w:rsidR="00AD0932" w:rsidRPr="00AD0932" w:rsidRDefault="00AD0932" w:rsidP="00AD0932">
      <w:pPr>
        <w:numPr>
          <w:ilvl w:val="0"/>
          <w:numId w:val="1"/>
        </w:numPr>
        <w:ind w:left="300"/>
        <w:rPr>
          <w:rFonts w:eastAsia="Times New Roman" w:cs="Arial"/>
          <w:color w:val="000000"/>
          <w:lang w:val="en-US"/>
        </w:rPr>
      </w:pPr>
      <w:r w:rsidRPr="00AD0932">
        <w:rPr>
          <w:rFonts w:eastAsia="Times New Roman" w:cs="Arial"/>
          <w:color w:val="000000"/>
          <w:lang w:val="en-US"/>
        </w:rPr>
        <w:t>Introduction of scheme conformity marks</w:t>
      </w:r>
    </w:p>
    <w:p w14:paraId="43E61D8A" w14:textId="77777777" w:rsidR="00AD0932" w:rsidRPr="00AD0932" w:rsidRDefault="00AD0932" w:rsidP="00AD0932">
      <w:pPr>
        <w:numPr>
          <w:ilvl w:val="0"/>
          <w:numId w:val="1"/>
        </w:numPr>
        <w:ind w:left="300"/>
        <w:rPr>
          <w:rFonts w:eastAsia="Times New Roman" w:cs="Arial"/>
          <w:color w:val="000000"/>
          <w:lang w:val="en-US"/>
        </w:rPr>
      </w:pPr>
      <w:r w:rsidRPr="00AD0932">
        <w:rPr>
          <w:rFonts w:eastAsia="Times New Roman" w:cs="Arial"/>
          <w:color w:val="000000"/>
          <w:lang w:val="en-US"/>
        </w:rPr>
        <w:t>Introduction of risk-based spot checks</w:t>
      </w:r>
    </w:p>
    <w:p w14:paraId="6E07FF96" w14:textId="77777777" w:rsidR="00AD0932" w:rsidRPr="00AD0932" w:rsidRDefault="00AD0932" w:rsidP="00AD0932">
      <w:pPr>
        <w:rPr>
          <w:rFonts w:ascii="Arial" w:eastAsia="Times New Roman" w:hAnsi="Arial" w:cs="Arial"/>
          <w:color w:val="000000"/>
          <w:sz w:val="18"/>
          <w:szCs w:val="18"/>
          <w:lang w:val="en-US"/>
        </w:rPr>
      </w:pPr>
    </w:p>
    <w:p w14:paraId="43E51022" w14:textId="77777777" w:rsidR="00AD0932" w:rsidRPr="00AD0932" w:rsidRDefault="00AD0932" w:rsidP="00AD0932">
      <w:pPr>
        <w:rPr>
          <w:rFonts w:eastAsia="Times New Roman" w:cs="Arial"/>
          <w:color w:val="000000"/>
          <w:lang w:val="en-US"/>
        </w:rPr>
      </w:pPr>
      <w:r w:rsidRPr="00AD0932">
        <w:rPr>
          <w:rFonts w:eastAsia="Times New Roman" w:cs="Arial"/>
          <w:color w:val="000000"/>
          <w:lang w:val="en-US"/>
        </w:rPr>
        <w:t>You can download the documents here:</w:t>
      </w:r>
    </w:p>
    <w:p w14:paraId="45A8BEE5" w14:textId="77777777" w:rsidR="00AD0932" w:rsidRPr="00AD0932" w:rsidRDefault="00AD0932" w:rsidP="00AD0932">
      <w:pPr>
        <w:numPr>
          <w:ilvl w:val="0"/>
          <w:numId w:val="2"/>
        </w:numPr>
        <w:ind w:left="300"/>
        <w:rPr>
          <w:rFonts w:eastAsia="Times New Roman" w:cs="Arial"/>
          <w:color w:val="000000"/>
          <w:lang w:val="en-US"/>
        </w:rPr>
      </w:pPr>
      <w:hyperlink r:id="rId9" w:tgtFrame="_blank" w:history="1">
        <w:r w:rsidRPr="00AD0932">
          <w:rPr>
            <w:rFonts w:eastAsia="Times New Roman" w:cs="Arial"/>
            <w:color w:val="000000"/>
            <w:u w:val="single"/>
            <w:lang w:val="en-US"/>
          </w:rPr>
          <w:t>Compost certification scheme rules</w:t>
        </w:r>
      </w:hyperlink>
    </w:p>
    <w:p w14:paraId="75B02929" w14:textId="77777777" w:rsidR="00AD0932" w:rsidRPr="00AD0932" w:rsidRDefault="00AD0932" w:rsidP="00AD0932">
      <w:pPr>
        <w:numPr>
          <w:ilvl w:val="0"/>
          <w:numId w:val="2"/>
        </w:numPr>
        <w:ind w:left="300"/>
        <w:rPr>
          <w:rFonts w:eastAsia="Times New Roman" w:cs="Arial"/>
          <w:color w:val="000000"/>
          <w:lang w:val="en-US"/>
        </w:rPr>
      </w:pPr>
      <w:hyperlink r:id="rId10" w:tgtFrame="_blank" w:history="1">
        <w:r w:rsidRPr="00AD0932">
          <w:rPr>
            <w:rFonts w:eastAsia="Times New Roman" w:cs="Arial"/>
            <w:color w:val="000000"/>
            <w:u w:val="single"/>
            <w:lang w:val="en-US"/>
          </w:rPr>
          <w:t>CCS position on technical requirements</w:t>
        </w:r>
      </w:hyperlink>
      <w:bookmarkStart w:id="0" w:name="_GoBack"/>
      <w:bookmarkEnd w:id="0"/>
    </w:p>
    <w:p w14:paraId="0227FF29" w14:textId="77777777" w:rsidR="00AD0932" w:rsidRPr="00AD0932" w:rsidRDefault="00AD0932" w:rsidP="00AD0932">
      <w:pPr>
        <w:numPr>
          <w:ilvl w:val="0"/>
          <w:numId w:val="2"/>
        </w:numPr>
        <w:ind w:left="300"/>
        <w:rPr>
          <w:rFonts w:eastAsia="Times New Roman" w:cs="Arial"/>
          <w:color w:val="000000"/>
          <w:lang w:val="en-US"/>
        </w:rPr>
      </w:pPr>
      <w:hyperlink r:id="rId11" w:tgtFrame="_blank" w:history="1">
        <w:proofErr w:type="spellStart"/>
        <w:r w:rsidRPr="00AD0932">
          <w:rPr>
            <w:rFonts w:eastAsia="Times New Roman" w:cs="Arial"/>
            <w:color w:val="000000"/>
            <w:u w:val="single"/>
            <w:lang w:val="en-US"/>
          </w:rPr>
          <w:t>Biofertiliser</w:t>
        </w:r>
        <w:proofErr w:type="spellEnd"/>
        <w:r w:rsidRPr="00AD0932">
          <w:rPr>
            <w:rFonts w:eastAsia="Times New Roman" w:cs="Arial"/>
            <w:color w:val="000000"/>
            <w:u w:val="single"/>
            <w:lang w:val="en-US"/>
          </w:rPr>
          <w:t xml:space="preserve"> certification scheme rules</w:t>
        </w:r>
      </w:hyperlink>
    </w:p>
    <w:p w14:paraId="537485B6" w14:textId="77777777" w:rsidR="00AD0932" w:rsidRPr="00AD0932" w:rsidRDefault="00AD0932" w:rsidP="00AD0932">
      <w:pPr>
        <w:numPr>
          <w:ilvl w:val="0"/>
          <w:numId w:val="2"/>
        </w:numPr>
        <w:ind w:left="300"/>
        <w:rPr>
          <w:rFonts w:eastAsia="Times New Roman" w:cs="Arial"/>
          <w:color w:val="000000"/>
          <w:lang w:val="en-US"/>
        </w:rPr>
      </w:pPr>
      <w:hyperlink r:id="rId12" w:tgtFrame="_blank" w:history="1">
        <w:r w:rsidRPr="00AD0932">
          <w:rPr>
            <w:rFonts w:eastAsia="Times New Roman" w:cs="Arial"/>
            <w:color w:val="000000"/>
            <w:u w:val="single"/>
            <w:lang w:val="en-US"/>
          </w:rPr>
          <w:t>BCS position on technical requirements</w:t>
        </w:r>
      </w:hyperlink>
    </w:p>
    <w:p w14:paraId="383A6B57" w14:textId="77777777" w:rsidR="00AD0932" w:rsidRPr="00AD0932" w:rsidRDefault="00AD0932" w:rsidP="00AD0932">
      <w:pPr>
        <w:rPr>
          <w:rFonts w:eastAsia="Times New Roman" w:cs="Arial"/>
          <w:color w:val="000000"/>
          <w:lang w:val="en-US"/>
        </w:rPr>
      </w:pPr>
    </w:p>
    <w:p w14:paraId="3434B961" w14:textId="77777777" w:rsidR="00AD0932" w:rsidRPr="00AD0932" w:rsidRDefault="00AD0932" w:rsidP="00AD0932">
      <w:pPr>
        <w:rPr>
          <w:rFonts w:eastAsia="Times New Roman" w:cs="Arial"/>
          <w:color w:val="000000"/>
          <w:lang w:val="en-US"/>
        </w:rPr>
      </w:pPr>
      <w:r w:rsidRPr="00AD0932">
        <w:rPr>
          <w:rFonts w:eastAsia="Times New Roman" w:cs="Arial"/>
          <w:b/>
          <w:bCs/>
          <w:color w:val="000000"/>
          <w:lang w:val="en-US"/>
        </w:rPr>
        <w:t>Implementation</w:t>
      </w:r>
    </w:p>
    <w:p w14:paraId="65B890BB" w14:textId="77777777" w:rsidR="00AD0932" w:rsidRPr="00AD0932" w:rsidRDefault="00AD0932" w:rsidP="00AD0932">
      <w:pPr>
        <w:rPr>
          <w:rFonts w:eastAsia="Times New Roman" w:cs="Arial"/>
          <w:color w:val="000000"/>
          <w:lang w:val="en-US"/>
        </w:rPr>
      </w:pPr>
      <w:r w:rsidRPr="00AD0932">
        <w:rPr>
          <w:rFonts w:eastAsia="Times New Roman" w:cs="Arial"/>
          <w:color w:val="000000"/>
          <w:lang w:val="en-US"/>
        </w:rPr>
        <w:t>The scheme rules came into force on 1st January 2019 and t</w:t>
      </w:r>
      <w:r w:rsidRPr="00AD0932">
        <w:rPr>
          <w:rFonts w:eastAsia="Times New Roman" w:cs="Arial"/>
          <w:color w:val="000000"/>
        </w:rPr>
        <w:t>here is a </w:t>
      </w:r>
      <w:r w:rsidRPr="00AD0932">
        <w:rPr>
          <w:rFonts w:eastAsia="Times New Roman" w:cs="Arial"/>
          <w:color w:val="000000"/>
          <w:lang w:val="en-US"/>
        </w:rPr>
        <w:t>one-month transition period during which producers will be required to make any changes to documentation e.g. references to Scheme Rules version 8 (CCS) or version 5 (BCS). There is a deadline of 1st February 2019 to implement these changes.</w:t>
      </w:r>
    </w:p>
    <w:p w14:paraId="7495559C" w14:textId="77777777" w:rsidR="00AD0932" w:rsidRPr="00AD0932" w:rsidRDefault="00AD0932" w:rsidP="00AD0932">
      <w:pPr>
        <w:rPr>
          <w:rFonts w:eastAsia="Times New Roman" w:cs="Arial"/>
          <w:color w:val="000000"/>
          <w:lang w:val="en-US"/>
        </w:rPr>
      </w:pPr>
    </w:p>
    <w:p w14:paraId="20022F4B" w14:textId="77777777" w:rsidR="00AD0932" w:rsidRPr="00AD0932" w:rsidRDefault="00AD0932" w:rsidP="00AD0932">
      <w:pPr>
        <w:rPr>
          <w:rFonts w:eastAsia="Times New Roman" w:cs="Arial"/>
          <w:color w:val="000000"/>
          <w:lang w:val="en-US"/>
        </w:rPr>
      </w:pPr>
      <w:r w:rsidRPr="00AD0932">
        <w:rPr>
          <w:rFonts w:eastAsia="Times New Roman" w:cs="Arial"/>
          <w:b/>
          <w:bCs/>
          <w:color w:val="000000"/>
          <w:lang w:val="en-US"/>
        </w:rPr>
        <w:t>Research hub</w:t>
      </w:r>
    </w:p>
    <w:p w14:paraId="0EDD2033" w14:textId="77777777" w:rsidR="00AD0932" w:rsidRPr="00AD0932" w:rsidRDefault="00AD0932" w:rsidP="00AD0932">
      <w:pPr>
        <w:rPr>
          <w:rFonts w:cs="Arial"/>
          <w:color w:val="000000"/>
          <w:lang w:val="en-US"/>
        </w:rPr>
      </w:pPr>
      <w:r w:rsidRPr="00AD0932">
        <w:rPr>
          <w:rFonts w:cs="Arial"/>
          <w:color w:val="000000"/>
          <w:lang w:val="en-US"/>
        </w:rPr>
        <w:t xml:space="preserve">The introduction of research fees is one of the most significant developments introduced by the updated Scheme Rules. Research brings a huge influx of knowledge to the industry, which is essential for continuous development. The Research Hub is a tool to source funding from the compost and AD industries </w:t>
      </w:r>
      <w:proofErr w:type="gramStart"/>
      <w:r w:rsidRPr="00AD0932">
        <w:rPr>
          <w:rFonts w:cs="Arial"/>
          <w:color w:val="000000"/>
          <w:lang w:val="en-US"/>
        </w:rPr>
        <w:t>in order to</w:t>
      </w:r>
      <w:proofErr w:type="gramEnd"/>
      <w:r w:rsidRPr="00AD0932">
        <w:rPr>
          <w:rFonts w:cs="Arial"/>
          <w:color w:val="000000"/>
          <w:lang w:val="en-US"/>
        </w:rPr>
        <w:t xml:space="preserve"> develop the technical and regulatory aspects of certified compost and </w:t>
      </w:r>
      <w:proofErr w:type="spellStart"/>
      <w:r w:rsidRPr="00AD0932">
        <w:rPr>
          <w:rFonts w:cs="Arial"/>
          <w:color w:val="000000"/>
          <w:lang w:val="en-US"/>
        </w:rPr>
        <w:t>digestate</w:t>
      </w:r>
      <w:proofErr w:type="spellEnd"/>
      <w:r w:rsidRPr="00AD0932">
        <w:rPr>
          <w:rFonts w:cs="Arial"/>
          <w:color w:val="000000"/>
          <w:lang w:val="en-US"/>
        </w:rPr>
        <w:t xml:space="preserve"> production, testing and usage. </w:t>
      </w:r>
    </w:p>
    <w:p w14:paraId="5428F0BC" w14:textId="77777777" w:rsidR="00AD0932" w:rsidRPr="00AD0932" w:rsidRDefault="00AD0932" w:rsidP="00AD0932">
      <w:pPr>
        <w:rPr>
          <w:rFonts w:cs="Arial"/>
          <w:color w:val="000000"/>
          <w:lang w:val="en-US"/>
        </w:rPr>
      </w:pPr>
    </w:p>
    <w:p w14:paraId="41A83C94" w14:textId="77777777" w:rsidR="00AD0932" w:rsidRPr="00AD0932" w:rsidRDefault="00AD0932" w:rsidP="00AD0932">
      <w:pPr>
        <w:rPr>
          <w:rFonts w:cs="Arial"/>
          <w:color w:val="000000"/>
          <w:lang w:val="en-US"/>
        </w:rPr>
      </w:pPr>
      <w:proofErr w:type="gramStart"/>
      <w:r w:rsidRPr="00AD0932">
        <w:rPr>
          <w:rFonts w:cs="Arial"/>
          <w:color w:val="000000"/>
          <w:lang w:val="en-US"/>
        </w:rPr>
        <w:t>In light of</w:t>
      </w:r>
      <w:proofErr w:type="gramEnd"/>
      <w:r w:rsidRPr="00AD0932">
        <w:rPr>
          <w:rFonts w:cs="Arial"/>
          <w:color w:val="000000"/>
          <w:lang w:val="en-US"/>
        </w:rPr>
        <w:t xml:space="preserve"> the comments received during consultation, the fees and charging mechanisms for the scheme may be reviewed next year and additional funding options will be explored to contribute to the Hub. In the meantime, REAL have explained how operators can contribute to the work of the Hub and decide which projects to </w:t>
      </w:r>
      <w:proofErr w:type="spellStart"/>
      <w:r w:rsidRPr="00AD0932">
        <w:rPr>
          <w:rFonts w:cs="Arial"/>
          <w:color w:val="000000"/>
          <w:lang w:val="en-US"/>
        </w:rPr>
        <w:t>prioritise</w:t>
      </w:r>
      <w:proofErr w:type="spellEnd"/>
      <w:r w:rsidRPr="00AD0932">
        <w:rPr>
          <w:rFonts w:cs="Arial"/>
          <w:color w:val="000000"/>
          <w:lang w:val="en-US"/>
        </w:rPr>
        <w:t>. The proposed method for identifying research projects and the associated timescale is as follows:</w:t>
      </w:r>
    </w:p>
    <w:p w14:paraId="6E28E343" w14:textId="77777777" w:rsidR="00AD0932" w:rsidRPr="00AD0932" w:rsidRDefault="00AD0932" w:rsidP="00AD0932">
      <w:pPr>
        <w:numPr>
          <w:ilvl w:val="0"/>
          <w:numId w:val="3"/>
        </w:numPr>
        <w:ind w:left="300"/>
        <w:rPr>
          <w:rFonts w:eastAsia="Times New Roman" w:cs="Arial"/>
          <w:color w:val="000000"/>
          <w:lang w:val="en-US"/>
        </w:rPr>
      </w:pPr>
      <w:r w:rsidRPr="00AD0932">
        <w:rPr>
          <w:rFonts w:eastAsia="Times New Roman" w:cs="Arial"/>
          <w:color w:val="000000"/>
          <w:lang w:val="en-US"/>
        </w:rPr>
        <w:t>Submission of research project proposals or ideas - please contact </w:t>
      </w:r>
      <w:hyperlink r:id="rId13" w:history="1">
        <w:proofErr w:type="spellStart"/>
        <w:r w:rsidRPr="00AD0932">
          <w:rPr>
            <w:rFonts w:eastAsia="Times New Roman" w:cs="Arial"/>
            <w:color w:val="000000"/>
            <w:u w:val="single"/>
            <w:lang w:val="en-US"/>
          </w:rPr>
          <w:t>REAL</w:t>
        </w:r>
      </w:hyperlink>
      <w:r w:rsidRPr="00AD0932">
        <w:rPr>
          <w:rFonts w:eastAsia="Times New Roman" w:cs="Arial"/>
          <w:color w:val="000000"/>
          <w:lang w:val="en-US"/>
        </w:rPr>
        <w:t>and</w:t>
      </w:r>
      <w:proofErr w:type="spellEnd"/>
      <w:r w:rsidRPr="00AD0932">
        <w:rPr>
          <w:rFonts w:eastAsia="Times New Roman" w:cs="Arial"/>
          <w:color w:val="000000"/>
          <w:lang w:val="en-US"/>
        </w:rPr>
        <w:t xml:space="preserve"> propose research projects now and until 10th of February 2019</w:t>
      </w:r>
    </w:p>
    <w:p w14:paraId="31A377F4" w14:textId="77777777" w:rsidR="00AD0932" w:rsidRPr="00AD0932" w:rsidRDefault="00AD0932" w:rsidP="00AD0932">
      <w:pPr>
        <w:numPr>
          <w:ilvl w:val="0"/>
          <w:numId w:val="3"/>
        </w:numPr>
        <w:ind w:left="300"/>
        <w:rPr>
          <w:rFonts w:eastAsia="Times New Roman" w:cs="Arial"/>
          <w:color w:val="000000"/>
          <w:lang w:val="en-US"/>
        </w:rPr>
      </w:pPr>
      <w:r w:rsidRPr="00AD0932">
        <w:rPr>
          <w:rFonts w:eastAsia="Times New Roman" w:cs="Arial"/>
          <w:color w:val="000000"/>
          <w:lang w:val="en-US"/>
        </w:rPr>
        <w:t>The inaugural meeting of the Research Panel, on a date to be determined in February, will consider the projects proposed by scheme participants and by the CCS Technical Advisory Committee.</w:t>
      </w:r>
    </w:p>
    <w:p w14:paraId="673D93CB" w14:textId="77777777" w:rsidR="00AD0932" w:rsidRPr="00AD0932" w:rsidRDefault="00AD0932" w:rsidP="00AD0932">
      <w:pPr>
        <w:numPr>
          <w:ilvl w:val="0"/>
          <w:numId w:val="3"/>
        </w:numPr>
        <w:ind w:left="300"/>
        <w:rPr>
          <w:rFonts w:eastAsia="Times New Roman" w:cs="Arial"/>
          <w:color w:val="000000"/>
          <w:lang w:val="en-US"/>
        </w:rPr>
      </w:pPr>
      <w:r w:rsidRPr="00AD0932">
        <w:rPr>
          <w:rFonts w:eastAsia="Times New Roman" w:cs="Arial"/>
          <w:color w:val="000000"/>
          <w:lang w:val="en-US"/>
        </w:rPr>
        <w:lastRenderedPageBreak/>
        <w:t>The Research Panel will draw up a list of realistic projects, and these will be presented to all scheme participants in a Survey, inviting them to rank the projects and to propose other projects. The survey will last for four weeks so that the results will be available in early April. </w:t>
      </w:r>
    </w:p>
    <w:p w14:paraId="405BCFE0" w14:textId="77777777" w:rsidR="00AD0932" w:rsidRPr="00AD0932" w:rsidRDefault="00AD0932" w:rsidP="00AD0932">
      <w:pPr>
        <w:numPr>
          <w:ilvl w:val="0"/>
          <w:numId w:val="3"/>
        </w:numPr>
        <w:ind w:left="300"/>
        <w:rPr>
          <w:rFonts w:eastAsia="Times New Roman" w:cs="Arial"/>
          <w:color w:val="000000"/>
          <w:lang w:val="en-US"/>
        </w:rPr>
      </w:pPr>
      <w:r w:rsidRPr="00AD0932">
        <w:rPr>
          <w:rFonts w:eastAsia="Times New Roman" w:cs="Arial"/>
          <w:color w:val="000000"/>
          <w:lang w:val="en-US"/>
        </w:rPr>
        <w:t xml:space="preserve">REAL will </w:t>
      </w:r>
      <w:proofErr w:type="spellStart"/>
      <w:r w:rsidRPr="00AD0932">
        <w:rPr>
          <w:rFonts w:eastAsia="Times New Roman" w:cs="Arial"/>
          <w:color w:val="000000"/>
          <w:lang w:val="en-US"/>
        </w:rPr>
        <w:t>analyse</w:t>
      </w:r>
      <w:proofErr w:type="spellEnd"/>
      <w:r w:rsidRPr="00AD0932">
        <w:rPr>
          <w:rFonts w:eastAsia="Times New Roman" w:cs="Arial"/>
          <w:color w:val="000000"/>
          <w:lang w:val="en-US"/>
        </w:rPr>
        <w:t xml:space="preserve"> the results of the survey in preparation for a meeting of the Research Panel in June, at which research projects will be </w:t>
      </w:r>
      <w:proofErr w:type="spellStart"/>
      <w:r w:rsidRPr="00AD0932">
        <w:rPr>
          <w:rFonts w:eastAsia="Times New Roman" w:cs="Arial"/>
          <w:color w:val="000000"/>
          <w:lang w:val="en-US"/>
        </w:rPr>
        <w:t>prioritised</w:t>
      </w:r>
      <w:proofErr w:type="spellEnd"/>
      <w:r w:rsidRPr="00AD0932">
        <w:rPr>
          <w:rFonts w:eastAsia="Times New Roman" w:cs="Arial"/>
          <w:color w:val="000000"/>
          <w:lang w:val="en-US"/>
        </w:rPr>
        <w:t>.</w:t>
      </w:r>
    </w:p>
    <w:p w14:paraId="1D42AB41" w14:textId="77777777" w:rsidR="00AD0932" w:rsidRPr="00AD0932" w:rsidRDefault="00AD0932" w:rsidP="00AD0932">
      <w:pPr>
        <w:numPr>
          <w:ilvl w:val="0"/>
          <w:numId w:val="3"/>
        </w:numPr>
        <w:ind w:left="300"/>
        <w:rPr>
          <w:rFonts w:eastAsia="Times New Roman" w:cs="Arial"/>
          <w:color w:val="000000"/>
          <w:lang w:val="en-US"/>
        </w:rPr>
      </w:pPr>
      <w:r w:rsidRPr="00AD0932">
        <w:rPr>
          <w:rFonts w:eastAsia="Times New Roman" w:cs="Arial"/>
          <w:color w:val="000000"/>
          <w:lang w:val="en-US"/>
        </w:rPr>
        <w:t>The tender process is likely to take place during July and August with the contractors for the first projects appointed in September.</w:t>
      </w:r>
    </w:p>
    <w:p w14:paraId="21B09F27" w14:textId="77777777" w:rsidR="00AD0932" w:rsidRPr="00AD0932" w:rsidRDefault="00AD0932" w:rsidP="00AD0932">
      <w:pPr>
        <w:rPr>
          <w:rFonts w:eastAsia="Times New Roman" w:cs="Arial"/>
          <w:color w:val="000000"/>
          <w:lang w:val="en-US"/>
        </w:rPr>
      </w:pPr>
    </w:p>
    <w:p w14:paraId="0FD65A09" w14:textId="77777777" w:rsidR="00AD0932" w:rsidRPr="00AD0932" w:rsidRDefault="00AD0932" w:rsidP="00AD0932">
      <w:pPr>
        <w:rPr>
          <w:rFonts w:cs="Arial"/>
          <w:color w:val="000000"/>
          <w:lang w:val="en-US"/>
        </w:rPr>
      </w:pPr>
      <w:r w:rsidRPr="00AD0932">
        <w:rPr>
          <w:rFonts w:cs="Arial"/>
          <w:color w:val="000000"/>
          <w:lang w:val="en-US"/>
        </w:rPr>
        <w:t xml:space="preserve">REAL has appointed a Governance Committee, which has met twice and which is chaired by Michael </w:t>
      </w:r>
      <w:proofErr w:type="spellStart"/>
      <w:r w:rsidRPr="00AD0932">
        <w:rPr>
          <w:rFonts w:cs="Arial"/>
          <w:color w:val="000000"/>
          <w:lang w:val="en-US"/>
        </w:rPr>
        <w:t>Chesshire</w:t>
      </w:r>
      <w:proofErr w:type="spellEnd"/>
      <w:r w:rsidRPr="00AD0932">
        <w:rPr>
          <w:rFonts w:cs="Arial"/>
          <w:color w:val="000000"/>
          <w:lang w:val="en-US"/>
        </w:rPr>
        <w:t>, to oversee the operation of the Research Hub and to ensure that the funds are managed in a fair and transparent manner.</w:t>
      </w:r>
    </w:p>
    <w:p w14:paraId="2D48CDF5" w14:textId="77777777" w:rsidR="00AD0932" w:rsidRPr="00AD0932" w:rsidRDefault="00AD0932" w:rsidP="00AD0932">
      <w:pPr>
        <w:rPr>
          <w:rFonts w:cs="Arial"/>
          <w:color w:val="000000"/>
          <w:lang w:val="en-US"/>
        </w:rPr>
      </w:pPr>
      <w:r w:rsidRPr="00AD0932">
        <w:rPr>
          <w:rFonts w:cs="Arial"/>
          <w:color w:val="000000"/>
          <w:lang w:val="en-US"/>
        </w:rPr>
        <w:t>If you are interested to find out more about the Research Hub please contact </w:t>
      </w:r>
      <w:hyperlink r:id="rId14" w:history="1">
        <w:proofErr w:type="spellStart"/>
        <w:r w:rsidRPr="00AD0932">
          <w:rPr>
            <w:rFonts w:cs="Arial"/>
            <w:color w:val="000000"/>
            <w:u w:val="single"/>
            <w:lang w:val="en-US"/>
          </w:rPr>
          <w:t>Justyna</w:t>
        </w:r>
        <w:proofErr w:type="spellEnd"/>
      </w:hyperlink>
      <w:r w:rsidRPr="00AD0932">
        <w:rPr>
          <w:rFonts w:cs="Arial"/>
          <w:color w:val="000000"/>
          <w:lang w:val="en-US"/>
        </w:rPr>
        <w:t> and visit </w:t>
      </w:r>
      <w:hyperlink r:id="rId15" w:history="1">
        <w:r w:rsidRPr="00AD0932">
          <w:rPr>
            <w:rFonts w:cs="Arial"/>
            <w:color w:val="000000"/>
            <w:u w:val="single"/>
            <w:lang w:val="en-US"/>
          </w:rPr>
          <w:t>this page</w:t>
        </w:r>
      </w:hyperlink>
      <w:r w:rsidRPr="00AD0932">
        <w:rPr>
          <w:rFonts w:cs="Arial"/>
          <w:color w:val="000000"/>
          <w:lang w:val="en-US"/>
        </w:rPr>
        <w:t>. </w:t>
      </w:r>
    </w:p>
    <w:p w14:paraId="5D11FCCE" w14:textId="77777777" w:rsidR="00D744EA" w:rsidRPr="00AD0932" w:rsidRDefault="00AD0932"/>
    <w:sectPr w:rsidR="00D744EA" w:rsidRPr="00AD0932" w:rsidSect="00E771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72EEE"/>
    <w:multiLevelType w:val="multilevel"/>
    <w:tmpl w:val="2B66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085860"/>
    <w:multiLevelType w:val="multilevel"/>
    <w:tmpl w:val="69C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182B2F"/>
    <w:multiLevelType w:val="multilevel"/>
    <w:tmpl w:val="E65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32"/>
    <w:rsid w:val="00264BB6"/>
    <w:rsid w:val="003E34DA"/>
    <w:rsid w:val="007E59BF"/>
    <w:rsid w:val="008B394A"/>
    <w:rsid w:val="008D4379"/>
    <w:rsid w:val="009B5744"/>
    <w:rsid w:val="00A74E10"/>
    <w:rsid w:val="00AD0932"/>
    <w:rsid w:val="00D96B65"/>
    <w:rsid w:val="00E771D4"/>
    <w:rsid w:val="00F26F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CFB4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D09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0932"/>
  </w:style>
  <w:style w:type="character" w:styleId="Hyperlink">
    <w:name w:val="Hyperlink"/>
    <w:basedOn w:val="DefaultParagraphFont"/>
    <w:uiPriority w:val="99"/>
    <w:semiHidden/>
    <w:unhideWhenUsed/>
    <w:rsid w:val="00AD0932"/>
    <w:rPr>
      <w:color w:val="0000FF"/>
      <w:u w:val="single"/>
    </w:rPr>
  </w:style>
  <w:style w:type="paragraph" w:styleId="NormalWeb">
    <w:name w:val="Normal (Web)"/>
    <w:basedOn w:val="Normal"/>
    <w:uiPriority w:val="99"/>
    <w:semiHidden/>
    <w:unhideWhenUsed/>
    <w:rsid w:val="00AD0932"/>
    <w:pPr>
      <w:spacing w:before="100" w:beforeAutospacing="1" w:after="100" w:afterAutospacing="1"/>
    </w:pPr>
    <w:rPr>
      <w:rFonts w:ascii="Times New Roman" w:hAnsi="Times New Roman" w:cs="Times New Roman"/>
      <w:lang w:val="en-US"/>
    </w:rPr>
  </w:style>
  <w:style w:type="character" w:customStyle="1" w:styleId="Heading1Char">
    <w:name w:val="Heading 1 Char"/>
    <w:basedOn w:val="DefaultParagraphFont"/>
    <w:link w:val="Heading1"/>
    <w:uiPriority w:val="9"/>
    <w:rsid w:val="00AD0932"/>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806808">
      <w:bodyDiv w:val="1"/>
      <w:marLeft w:val="0"/>
      <w:marRight w:val="0"/>
      <w:marTop w:val="0"/>
      <w:marBottom w:val="0"/>
      <w:divBdr>
        <w:top w:val="none" w:sz="0" w:space="0" w:color="auto"/>
        <w:left w:val="none" w:sz="0" w:space="0" w:color="auto"/>
        <w:bottom w:val="none" w:sz="0" w:space="0" w:color="auto"/>
        <w:right w:val="none" w:sz="0" w:space="0" w:color="auto"/>
      </w:divBdr>
      <w:divsChild>
        <w:div w:id="833256635">
          <w:marLeft w:val="0"/>
          <w:marRight w:val="0"/>
          <w:marTop w:val="0"/>
          <w:marBottom w:val="0"/>
          <w:divBdr>
            <w:top w:val="none" w:sz="0" w:space="0" w:color="auto"/>
            <w:left w:val="none" w:sz="0" w:space="0" w:color="auto"/>
            <w:bottom w:val="none" w:sz="0" w:space="0" w:color="auto"/>
            <w:right w:val="none" w:sz="0" w:space="0" w:color="auto"/>
          </w:divBdr>
        </w:div>
        <w:div w:id="793133451">
          <w:marLeft w:val="0"/>
          <w:marRight w:val="0"/>
          <w:marTop w:val="0"/>
          <w:marBottom w:val="0"/>
          <w:divBdr>
            <w:top w:val="none" w:sz="0" w:space="0" w:color="auto"/>
            <w:left w:val="none" w:sz="0" w:space="0" w:color="auto"/>
            <w:bottom w:val="none" w:sz="0" w:space="0" w:color="auto"/>
            <w:right w:val="none" w:sz="0" w:space="0" w:color="auto"/>
          </w:divBdr>
        </w:div>
        <w:div w:id="170145590">
          <w:marLeft w:val="0"/>
          <w:marRight w:val="0"/>
          <w:marTop w:val="0"/>
          <w:marBottom w:val="0"/>
          <w:divBdr>
            <w:top w:val="none" w:sz="0" w:space="0" w:color="auto"/>
            <w:left w:val="none" w:sz="0" w:space="0" w:color="auto"/>
            <w:bottom w:val="none" w:sz="0" w:space="0" w:color="auto"/>
            <w:right w:val="none" w:sz="0" w:space="0" w:color="auto"/>
          </w:divBdr>
        </w:div>
        <w:div w:id="606889826">
          <w:marLeft w:val="0"/>
          <w:marRight w:val="0"/>
          <w:marTop w:val="0"/>
          <w:marBottom w:val="0"/>
          <w:divBdr>
            <w:top w:val="none" w:sz="0" w:space="0" w:color="auto"/>
            <w:left w:val="none" w:sz="0" w:space="0" w:color="auto"/>
            <w:bottom w:val="none" w:sz="0" w:space="0" w:color="auto"/>
            <w:right w:val="none" w:sz="0" w:space="0" w:color="auto"/>
          </w:divBdr>
        </w:div>
        <w:div w:id="1335840995">
          <w:marLeft w:val="0"/>
          <w:marRight w:val="0"/>
          <w:marTop w:val="0"/>
          <w:marBottom w:val="0"/>
          <w:divBdr>
            <w:top w:val="none" w:sz="0" w:space="0" w:color="auto"/>
            <w:left w:val="none" w:sz="0" w:space="0" w:color="auto"/>
            <w:bottom w:val="none" w:sz="0" w:space="0" w:color="auto"/>
            <w:right w:val="none" w:sz="0" w:space="0" w:color="auto"/>
          </w:divBdr>
        </w:div>
        <w:div w:id="1088698907">
          <w:marLeft w:val="0"/>
          <w:marRight w:val="0"/>
          <w:marTop w:val="0"/>
          <w:marBottom w:val="0"/>
          <w:divBdr>
            <w:top w:val="none" w:sz="0" w:space="0" w:color="auto"/>
            <w:left w:val="none" w:sz="0" w:space="0" w:color="auto"/>
            <w:bottom w:val="none" w:sz="0" w:space="0" w:color="auto"/>
            <w:right w:val="none" w:sz="0" w:space="0" w:color="auto"/>
          </w:divBdr>
        </w:div>
        <w:div w:id="1941256654">
          <w:marLeft w:val="0"/>
          <w:marRight w:val="0"/>
          <w:marTop w:val="0"/>
          <w:marBottom w:val="0"/>
          <w:divBdr>
            <w:top w:val="none" w:sz="0" w:space="0" w:color="auto"/>
            <w:left w:val="none" w:sz="0" w:space="0" w:color="auto"/>
            <w:bottom w:val="none" w:sz="0" w:space="0" w:color="auto"/>
            <w:right w:val="none" w:sz="0" w:space="0" w:color="auto"/>
          </w:divBdr>
        </w:div>
        <w:div w:id="810680857">
          <w:marLeft w:val="0"/>
          <w:marRight w:val="0"/>
          <w:marTop w:val="0"/>
          <w:marBottom w:val="0"/>
          <w:divBdr>
            <w:top w:val="none" w:sz="0" w:space="0" w:color="auto"/>
            <w:left w:val="none" w:sz="0" w:space="0" w:color="auto"/>
            <w:bottom w:val="none" w:sz="0" w:space="0" w:color="auto"/>
            <w:right w:val="none" w:sz="0" w:space="0" w:color="auto"/>
          </w:divBdr>
        </w:div>
        <w:div w:id="1929460753">
          <w:marLeft w:val="0"/>
          <w:marRight w:val="0"/>
          <w:marTop w:val="0"/>
          <w:marBottom w:val="0"/>
          <w:divBdr>
            <w:top w:val="none" w:sz="0" w:space="0" w:color="auto"/>
            <w:left w:val="none" w:sz="0" w:space="0" w:color="auto"/>
            <w:bottom w:val="none" w:sz="0" w:space="0" w:color="auto"/>
            <w:right w:val="none" w:sz="0" w:space="0" w:color="auto"/>
          </w:divBdr>
        </w:div>
        <w:div w:id="1122917884">
          <w:marLeft w:val="0"/>
          <w:marRight w:val="0"/>
          <w:marTop w:val="0"/>
          <w:marBottom w:val="0"/>
          <w:divBdr>
            <w:top w:val="none" w:sz="0" w:space="0" w:color="auto"/>
            <w:left w:val="none" w:sz="0" w:space="0" w:color="auto"/>
            <w:bottom w:val="none" w:sz="0" w:space="0" w:color="auto"/>
            <w:right w:val="none" w:sz="0" w:space="0" w:color="auto"/>
          </w:divBdr>
        </w:div>
        <w:div w:id="809372089">
          <w:marLeft w:val="0"/>
          <w:marRight w:val="0"/>
          <w:marTop w:val="0"/>
          <w:marBottom w:val="0"/>
          <w:divBdr>
            <w:top w:val="none" w:sz="0" w:space="0" w:color="auto"/>
            <w:left w:val="none" w:sz="0" w:space="0" w:color="auto"/>
            <w:bottom w:val="none" w:sz="0" w:space="0" w:color="auto"/>
            <w:right w:val="none" w:sz="0" w:space="0" w:color="auto"/>
          </w:divBdr>
        </w:div>
        <w:div w:id="30545635">
          <w:marLeft w:val="0"/>
          <w:marRight w:val="0"/>
          <w:marTop w:val="0"/>
          <w:marBottom w:val="0"/>
          <w:divBdr>
            <w:top w:val="none" w:sz="0" w:space="0" w:color="auto"/>
            <w:left w:val="none" w:sz="0" w:space="0" w:color="auto"/>
            <w:bottom w:val="none" w:sz="0" w:space="0" w:color="auto"/>
            <w:right w:val="none" w:sz="0" w:space="0" w:color="auto"/>
          </w:divBdr>
        </w:div>
        <w:div w:id="77217604">
          <w:marLeft w:val="0"/>
          <w:marRight w:val="0"/>
          <w:marTop w:val="0"/>
          <w:marBottom w:val="0"/>
          <w:divBdr>
            <w:top w:val="none" w:sz="0" w:space="0" w:color="auto"/>
            <w:left w:val="none" w:sz="0" w:space="0" w:color="auto"/>
            <w:bottom w:val="none" w:sz="0" w:space="0" w:color="auto"/>
            <w:right w:val="none" w:sz="0" w:space="0" w:color="auto"/>
          </w:divBdr>
        </w:div>
        <w:div w:id="835192088">
          <w:marLeft w:val="0"/>
          <w:marRight w:val="0"/>
          <w:marTop w:val="0"/>
          <w:marBottom w:val="0"/>
          <w:divBdr>
            <w:top w:val="none" w:sz="0" w:space="0" w:color="auto"/>
            <w:left w:val="none" w:sz="0" w:space="0" w:color="auto"/>
            <w:bottom w:val="none" w:sz="0" w:space="0" w:color="auto"/>
            <w:right w:val="none" w:sz="0" w:space="0" w:color="auto"/>
          </w:divBdr>
        </w:div>
        <w:div w:id="1876382356">
          <w:marLeft w:val="0"/>
          <w:marRight w:val="0"/>
          <w:marTop w:val="0"/>
          <w:marBottom w:val="0"/>
          <w:divBdr>
            <w:top w:val="none" w:sz="0" w:space="0" w:color="auto"/>
            <w:left w:val="none" w:sz="0" w:space="0" w:color="auto"/>
            <w:bottom w:val="none" w:sz="0" w:space="0" w:color="auto"/>
            <w:right w:val="none" w:sz="0" w:space="0" w:color="auto"/>
          </w:divBdr>
        </w:div>
        <w:div w:id="18515262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biofertiliser.org.uk/news/bcs-scheme-rules-version-5-issued-today" TargetMode="External"/><Relationship Id="rId12" Type="http://schemas.openxmlformats.org/officeDocument/2006/relationships/hyperlink" Target="http://www.biofertiliser.org.uk/news/bcs-position-on-technical-requirements-issued-today" TargetMode="External"/><Relationship Id="rId13" Type="http://schemas.openxmlformats.org/officeDocument/2006/relationships/hyperlink" Target="mailto:justyna@realschemes.org.uk" TargetMode="External"/><Relationship Id="rId14" Type="http://schemas.openxmlformats.org/officeDocument/2006/relationships/hyperlink" Target="mailto:justyna@realschemes.org.uk" TargetMode="External"/><Relationship Id="rId15" Type="http://schemas.openxmlformats.org/officeDocument/2006/relationships/hyperlink" Target="http://www.qualitycompost.org.uk/research-hub"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qualitycompost.org.uk/upload/ccs_scheme_rules_consultation_table_final_december_2018.pdf" TargetMode="External"/><Relationship Id="rId6" Type="http://schemas.openxmlformats.org/officeDocument/2006/relationships/hyperlink" Target="http://www.biofertiliser.org.uk/pdf/BCS-Scheme-Rules-consultation-table.pdf" TargetMode="External"/><Relationship Id="rId7" Type="http://schemas.openxmlformats.org/officeDocument/2006/relationships/hyperlink" Target="http://www.organics-recycling.org.uk/uploads/article3518/Summary%20of%20changes%20CCS%20rules.pdf" TargetMode="External"/><Relationship Id="rId8" Type="http://schemas.openxmlformats.org/officeDocument/2006/relationships/hyperlink" Target="http://www.organics-recycling.org.uk/uploads/article3518/Summary%20of%20changes%20BCS%20rules.pdf" TargetMode="External"/><Relationship Id="rId9" Type="http://schemas.openxmlformats.org/officeDocument/2006/relationships/hyperlink" Target="http://www.qualitycompost.org.uk/certification/scheme-rules" TargetMode="External"/><Relationship Id="rId10" Type="http://schemas.openxmlformats.org/officeDocument/2006/relationships/hyperlink" Target="http://www.qualitycompost.org.uk/upload/ccs_position_on_technical_requirements_jan_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3952</Characters>
  <Application>Microsoft Macintosh Word</Application>
  <DocSecurity>0</DocSecurity>
  <Lines>32</Lines>
  <Paragraphs>9</Paragraphs>
  <ScaleCrop>false</ScaleCrop>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Jenny Grant</cp:lastModifiedBy>
  <cp:revision>1</cp:revision>
  <dcterms:created xsi:type="dcterms:W3CDTF">2019-08-12T08:58:00Z</dcterms:created>
  <dcterms:modified xsi:type="dcterms:W3CDTF">2019-08-12T08:58:00Z</dcterms:modified>
</cp:coreProperties>
</file>