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C6" w:rsidRDefault="005B5975" w:rsidP="006744C6">
      <w:pPr>
        <w:pBdr>
          <w:bottom w:val="single" w:sz="4" w:space="1" w:color="auto"/>
        </w:pBdr>
        <w:rPr>
          <w:rFonts w:ascii="Open Sans" w:hAnsi="Open Sans" w:cs="Open Sans"/>
          <w:b/>
          <w:color w:val="06926B"/>
          <w:sz w:val="32"/>
        </w:rPr>
      </w:pPr>
      <w:r>
        <w:rPr>
          <w:rFonts w:ascii="Open Sans" w:hAnsi="Open Sans" w:cs="Open Sans"/>
          <w:b/>
          <w:color w:val="06926B"/>
          <w:sz w:val="32"/>
        </w:rPr>
        <w:t>Smart Technologies Member Forums Meeting</w:t>
      </w:r>
    </w:p>
    <w:p w:rsidR="006744C6" w:rsidRDefault="005B5975" w:rsidP="005B5975">
      <w:pPr>
        <w:rPr>
          <w:rFonts w:ascii="Open Sans" w:hAnsi="Open Sans" w:cs="Open Sans"/>
          <w:b/>
          <w:sz w:val="32"/>
        </w:rPr>
      </w:pPr>
      <w:r>
        <w:rPr>
          <w:rFonts w:ascii="Open Sans" w:hAnsi="Open Sans" w:cs="Open Sans"/>
          <w:b/>
          <w:color w:val="4E5053"/>
          <w:sz w:val="32"/>
        </w:rPr>
        <w:t>Energy Storage Forum - Minutes</w:t>
      </w:r>
    </w:p>
    <w:p w:rsidR="005B5975" w:rsidRPr="005B5975" w:rsidRDefault="005B5975" w:rsidP="005B5975">
      <w:pPr>
        <w:pStyle w:val="Heading3"/>
        <w:rPr>
          <w:rFonts w:ascii="Open Sans" w:eastAsia="Times New Roman" w:hAnsi="Open Sans" w:cs="Open Sans"/>
          <w:sz w:val="26"/>
          <w:szCs w:val="26"/>
        </w:rPr>
      </w:pPr>
      <w:r w:rsidRPr="005B5975">
        <w:rPr>
          <w:rFonts w:ascii="Open Sans" w:eastAsia="Times New Roman" w:hAnsi="Open Sans" w:cs="Open Sans"/>
          <w:sz w:val="26"/>
          <w:szCs w:val="26"/>
        </w:rPr>
        <w:t>Capacity market</w:t>
      </w:r>
    </w:p>
    <w:p w:rsidR="005B5975" w:rsidRPr="005B5975" w:rsidRDefault="005B5975" w:rsidP="005B5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 xml:space="preserve">Calling for Pot 1 auction in </w:t>
      </w:r>
      <w:proofErr w:type="spellStart"/>
      <w:r w:rsidRPr="005B5975">
        <w:rPr>
          <w:rFonts w:ascii="Open Sans" w:eastAsia="Times New Roman" w:hAnsi="Open Sans" w:cs="Open Sans"/>
        </w:rPr>
        <w:t>CfDs</w:t>
      </w:r>
      <w:proofErr w:type="spellEnd"/>
    </w:p>
    <w:p w:rsidR="005B5975" w:rsidRPr="005B5975" w:rsidRDefault="005B5975" w:rsidP="005B5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Have in the past advocated for an escalated emissions cap - European Commission will implement emissions standards</w:t>
      </w:r>
    </w:p>
    <w:p w:rsidR="005B5975" w:rsidRPr="005B5975" w:rsidRDefault="005B5975" w:rsidP="005B5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Social energy offering frequency response service in their software but may pull it as not enough reve</w:t>
      </w:r>
      <w:bookmarkStart w:id="0" w:name="_GoBack"/>
      <w:bookmarkEnd w:id="0"/>
      <w:r w:rsidRPr="005B5975">
        <w:rPr>
          <w:rFonts w:ascii="Open Sans" w:eastAsia="Times New Roman" w:hAnsi="Open Sans" w:cs="Open Sans"/>
        </w:rPr>
        <w:t>nue from it</w:t>
      </w:r>
    </w:p>
    <w:p w:rsidR="005B5975" w:rsidRPr="005B5975" w:rsidRDefault="005B5975" w:rsidP="005B5975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B5975">
        <w:rPr>
          <w:rFonts w:ascii="Open Sans" w:eastAsia="Times New Roman" w:hAnsi="Open Sans" w:cs="Open Sans"/>
          <w:sz w:val="26"/>
          <w:szCs w:val="26"/>
        </w:rPr>
        <w:t>Planning</w:t>
      </w:r>
    </w:p>
    <w:p w:rsidR="005B5975" w:rsidRPr="005B5975" w:rsidRDefault="005B5975" w:rsidP="005B5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 xml:space="preserve">Most straight forward way of addressing it is a separate classification </w:t>
      </w:r>
    </w:p>
    <w:p w:rsidR="005B5975" w:rsidRPr="005B5975" w:rsidRDefault="005B5975" w:rsidP="005B5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 xml:space="preserve">Send a link to Andrew Lam </w:t>
      </w:r>
      <w:proofErr w:type="gramStart"/>
      <w:r w:rsidRPr="005B5975">
        <w:rPr>
          <w:rFonts w:ascii="Open Sans" w:eastAsia="Times New Roman" w:hAnsi="Open Sans" w:cs="Open Sans"/>
        </w:rPr>
        <w:t>of ?</w:t>
      </w:r>
      <w:proofErr w:type="gramEnd"/>
    </w:p>
    <w:p w:rsidR="005B5975" w:rsidRPr="005B5975" w:rsidRDefault="005B5975" w:rsidP="005B5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Will come into regulation later this year</w:t>
      </w:r>
    </w:p>
    <w:p w:rsidR="005B5975" w:rsidRPr="005B5975" w:rsidRDefault="005B5975" w:rsidP="005B5975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B5975">
        <w:rPr>
          <w:rFonts w:ascii="Open Sans" w:eastAsia="Times New Roman" w:hAnsi="Open Sans" w:cs="Open Sans"/>
          <w:sz w:val="26"/>
          <w:szCs w:val="26"/>
        </w:rPr>
        <w:t>Standards</w:t>
      </w:r>
    </w:p>
    <w:p w:rsidR="005B5975" w:rsidRPr="005B5975" w:rsidRDefault="005B5975" w:rsidP="005B5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End of life use of batteries - looking at embedded carbon of batteries, repurposing and end of life</w:t>
      </w:r>
    </w:p>
    <w:p w:rsidR="005B5975" w:rsidRPr="005B5975" w:rsidRDefault="005B5975" w:rsidP="005B5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MCS standard - does not cover misspelling, this is done by RECC of REAL</w:t>
      </w:r>
    </w:p>
    <w:p w:rsidR="005B5975" w:rsidRPr="005B5975" w:rsidRDefault="005B5975" w:rsidP="005B5975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B5975">
        <w:rPr>
          <w:rFonts w:ascii="Open Sans" w:eastAsia="Times New Roman" w:hAnsi="Open Sans" w:cs="Open Sans"/>
          <w:sz w:val="26"/>
          <w:szCs w:val="26"/>
        </w:rPr>
        <w:t>International Trade</w:t>
      </w:r>
    </w:p>
    <w:p w:rsidR="005B5975" w:rsidRPr="005B5975" w:rsidRDefault="005B5975" w:rsidP="005B5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Funded renewables mission to South Africa</w:t>
      </w:r>
    </w:p>
    <w:p w:rsidR="005B5975" w:rsidRPr="005B5975" w:rsidRDefault="005B5975" w:rsidP="005B5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Poland &amp; Eastern European countries on EV charging</w:t>
      </w:r>
    </w:p>
    <w:p w:rsidR="005B5975" w:rsidRPr="005B5975" w:rsidRDefault="005B5975" w:rsidP="005B5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DIT interested to speak to energy storage exporters</w:t>
      </w:r>
    </w:p>
    <w:p w:rsidR="005B5975" w:rsidRPr="005B5975" w:rsidRDefault="005B5975" w:rsidP="005B5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City of London tendering for 50MW PPAs</w:t>
      </w:r>
    </w:p>
    <w:p w:rsidR="005B5975" w:rsidRPr="005B5975" w:rsidRDefault="005B5975" w:rsidP="005B5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 xml:space="preserve">South East Asia funded trips also available through </w:t>
      </w:r>
      <w:proofErr w:type="spellStart"/>
      <w:r w:rsidRPr="005B5975">
        <w:rPr>
          <w:rFonts w:ascii="Open Sans" w:eastAsia="Times New Roman" w:hAnsi="Open Sans" w:cs="Open Sans"/>
        </w:rPr>
        <w:t>DiT</w:t>
      </w:r>
      <w:proofErr w:type="spellEnd"/>
    </w:p>
    <w:p w:rsidR="005B5975" w:rsidRPr="005B5975" w:rsidRDefault="005B5975" w:rsidP="005B5975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B5975">
        <w:rPr>
          <w:rFonts w:ascii="Open Sans" w:eastAsia="Times New Roman" w:hAnsi="Open Sans" w:cs="Open Sans"/>
          <w:sz w:val="26"/>
          <w:szCs w:val="26"/>
        </w:rPr>
        <w:t>Flexibility Work &amp; ETRI</w:t>
      </w:r>
    </w:p>
    <w:p w:rsidR="005B5975" w:rsidRPr="005B5975" w:rsidRDefault="005B5975" w:rsidP="005B5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Flexibility Solutions - Bloomberg NEF report on flex requirements in high renewables scenarios</w:t>
      </w:r>
    </w:p>
    <w:p w:rsidR="005B5975" w:rsidRPr="005B5975" w:rsidRDefault="005B5975" w:rsidP="005B5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 xml:space="preserve">Flexible Futures - </w:t>
      </w:r>
      <w:proofErr w:type="spellStart"/>
      <w:r w:rsidRPr="005B5975">
        <w:rPr>
          <w:rFonts w:ascii="Open Sans" w:eastAsia="Times New Roman" w:hAnsi="Open Sans" w:cs="Open Sans"/>
        </w:rPr>
        <w:t>Electralink</w:t>
      </w:r>
      <w:proofErr w:type="spellEnd"/>
      <w:r w:rsidRPr="005B5975">
        <w:rPr>
          <w:rFonts w:ascii="Open Sans" w:eastAsia="Times New Roman" w:hAnsi="Open Sans" w:cs="Open Sans"/>
        </w:rPr>
        <w:t xml:space="preserve"> dataset, embedded generation exports to grid</w:t>
      </w:r>
    </w:p>
    <w:p w:rsidR="005B5975" w:rsidRPr="005B5975" w:rsidRDefault="005B5975" w:rsidP="005B5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>Energy Transitions Readiness Index - ranked UK 8/9 norther European countries for flex markets</w:t>
      </w:r>
    </w:p>
    <w:p w:rsidR="005B5975" w:rsidRPr="005B5975" w:rsidRDefault="005B5975" w:rsidP="005B5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B5975">
        <w:rPr>
          <w:rFonts w:ascii="Open Sans" w:eastAsia="Times New Roman" w:hAnsi="Open Sans" w:cs="Open Sans"/>
        </w:rPr>
        <w:t xml:space="preserve">Aim of reports is to demonstrate that </w:t>
      </w:r>
      <w:proofErr w:type="spellStart"/>
      <w:r w:rsidRPr="005B5975">
        <w:rPr>
          <w:rFonts w:ascii="Open Sans" w:eastAsia="Times New Roman" w:hAnsi="Open Sans" w:cs="Open Sans"/>
        </w:rPr>
        <w:t>Ofgem</w:t>
      </w:r>
      <w:proofErr w:type="spellEnd"/>
      <w:r w:rsidRPr="005B5975">
        <w:rPr>
          <w:rFonts w:ascii="Open Sans" w:eastAsia="Times New Roman" w:hAnsi="Open Sans" w:cs="Open Sans"/>
        </w:rPr>
        <w:t xml:space="preserve"> and ENA cannot continue to work on a “business as usual basis”</w:t>
      </w:r>
    </w:p>
    <w:sectPr w:rsidR="005B5975" w:rsidRPr="005B597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32" w:rsidRDefault="00870632" w:rsidP="006744C6">
      <w:pPr>
        <w:spacing w:after="0" w:line="240" w:lineRule="auto"/>
      </w:pPr>
      <w:r>
        <w:separator/>
      </w:r>
    </w:p>
  </w:endnote>
  <w:endnote w:type="continuationSeparator" w:id="0">
    <w:p w:rsidR="00870632" w:rsidRDefault="00870632" w:rsidP="0067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uturaPT-Light">
    <w:altName w:val="Century Gothic"/>
    <w:charset w:val="00"/>
    <w:family w:val="swiss"/>
    <w:pitch w:val="variable"/>
  </w:font>
  <w:font w:name="FuturaPT-Book">
    <w:altName w:val="Century Gothic"/>
    <w:panose1 w:val="020B05020202040203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84" w:after="0" w:line="240" w:lineRule="auto"/>
      <w:ind w:left="582" w:right="379" w:hanging="298"/>
      <w:jc w:val="center"/>
      <w:rPr>
        <w:rFonts w:ascii="FuturaPT-Light" w:eastAsia="FuturaPT-Light" w:hAnsi="FuturaPT-Light" w:cs="FuturaPT-Light"/>
        <w:sz w:val="18"/>
        <w:szCs w:val="18"/>
        <w:lang w:val="en-US"/>
      </w:rPr>
    </w:pPr>
    <w:r w:rsidRPr="006744C6">
      <w:rPr>
        <w:rFonts w:ascii="FuturaPT-Light" w:eastAsia="FuturaPT-Light" w:hAnsi="FuturaPT-Light" w:cs="FuturaPT-Light"/>
        <w:color w:val="1E1E1E"/>
        <w:sz w:val="18"/>
        <w:szCs w:val="18"/>
        <w:lang w:val="en-US"/>
      </w:rPr>
      <w:t>THE ASSOCIATION FOR RENEWABLE ENERGY AND CLEAN TECHNOLOGY</w:t>
    </w:r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183" w:after="0" w:line="240" w:lineRule="auto"/>
      <w:ind w:left="582" w:right="379" w:hanging="298"/>
      <w:jc w:val="center"/>
      <w:rPr>
        <w:rFonts w:ascii="FuturaPT-Book" w:eastAsia="FuturaPT-Light" w:hAnsi="FuturaPT-Light" w:cs="FuturaPT-Light"/>
        <w:sz w:val="18"/>
        <w:szCs w:val="18"/>
        <w:lang w:val="en-US"/>
      </w:rPr>
    </w:pP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>80 Strand, London, WC2R 0DT</w:t>
    </w:r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64" w:after="0" w:line="240" w:lineRule="auto"/>
      <w:ind w:right="379" w:hanging="298"/>
      <w:jc w:val="center"/>
      <w:rPr>
        <w:rFonts w:ascii="FuturaPT-Light" w:eastAsia="FuturaPT-Light" w:hAnsi="FuturaPT-Light" w:cs="FuturaPT-Light"/>
        <w:color w:val="06926B"/>
        <w:sz w:val="18"/>
        <w:szCs w:val="18"/>
        <w:lang w:val="en-US"/>
      </w:rPr>
    </w:pP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Tel: </w:t>
    </w:r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+44 (0)20 7925 3570 </w:t>
    </w: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Email: </w:t>
    </w:r>
    <w:hyperlink r:id="rId1">
      <w:r w:rsidRPr="006744C6">
        <w:rPr>
          <w:rFonts w:ascii="FuturaPT-Light" w:eastAsia="FuturaPT-Light" w:hAnsi="FuturaPT-Light" w:cs="FuturaPT-Light"/>
          <w:color w:val="06926B"/>
          <w:sz w:val="18"/>
          <w:szCs w:val="18"/>
          <w:lang w:val="en-US"/>
        </w:rPr>
        <w:t>info@r-e-a.net</w:t>
      </w:r>
    </w:hyperlink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 </w:t>
    </w: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Web: </w:t>
    </w:r>
    <w:hyperlink r:id="rId2">
      <w:r w:rsidRPr="006744C6">
        <w:rPr>
          <w:rFonts w:ascii="FuturaPT-Light" w:eastAsia="FuturaPT-Light" w:hAnsi="FuturaPT-Light" w:cs="FuturaPT-Light"/>
          <w:color w:val="06926B"/>
          <w:sz w:val="18"/>
          <w:szCs w:val="18"/>
          <w:lang w:val="en-US"/>
        </w:rPr>
        <w:t>www.r-e-a.net</w:t>
      </w:r>
    </w:hyperlink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64" w:after="0" w:line="240" w:lineRule="auto"/>
      <w:ind w:right="379" w:hanging="298"/>
      <w:jc w:val="center"/>
      <w:rPr>
        <w:rFonts w:ascii="FuturaPT-Light" w:eastAsia="FuturaPT-Light" w:hAnsi="FuturaPT-Light" w:cs="FuturaPT-Light"/>
        <w:sz w:val="20"/>
        <w:szCs w:val="20"/>
        <w:lang w:val="en-US"/>
      </w:rPr>
    </w:pPr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>Company no: 04241430</w:t>
    </w:r>
    <w:r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 Registered in England and Wales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32" w:rsidRDefault="00870632" w:rsidP="006744C6">
      <w:pPr>
        <w:spacing w:after="0" w:line="240" w:lineRule="auto"/>
      </w:pPr>
      <w:r>
        <w:separator/>
      </w:r>
    </w:p>
  </w:footnote>
  <w:footnote w:type="continuationSeparator" w:id="0">
    <w:p w:rsidR="00870632" w:rsidRDefault="00870632" w:rsidP="0067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C6" w:rsidRPr="006744C6" w:rsidRDefault="005B5975">
    <w:pPr>
      <w:pStyle w:val="Header"/>
      <w:rPr>
        <w:rFonts w:ascii="Open Sans" w:hAnsi="Open Sans" w:cs="Open Sans"/>
      </w:rPr>
    </w:pPr>
    <w:r>
      <w:rPr>
        <w:rFonts w:ascii="Open Sans" w:hAnsi="Open Sans" w:cs="Open Sans"/>
      </w:rPr>
      <w:t>12</w:t>
    </w:r>
    <w:r w:rsidR="006744C6" w:rsidRPr="006744C6">
      <w:rPr>
        <w:rFonts w:ascii="Open Sans" w:hAnsi="Open Sans" w:cs="Open Sans"/>
      </w:rPr>
      <w:t xml:space="preserve">th February 2020 </w:t>
    </w:r>
    <w:r w:rsidR="006744C6" w:rsidRPr="006744C6">
      <w:rPr>
        <w:rFonts w:ascii="Open Sans" w:hAnsi="Open Sans" w:cs="Open Sans"/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3DA600DF" wp14:editId="247C39FD">
          <wp:simplePos x="0" y="0"/>
          <wp:positionH relativeFrom="column">
            <wp:posOffset>3262630</wp:posOffset>
          </wp:positionH>
          <wp:positionV relativeFrom="paragraph">
            <wp:posOffset>-248285</wp:posOffset>
          </wp:positionV>
          <wp:extent cx="2550160" cy="744220"/>
          <wp:effectExtent l="0" t="0" r="0" b="0"/>
          <wp:wrapTight wrapText="bothSides">
            <wp:wrapPolygon edited="0">
              <wp:start x="0" y="3317"/>
              <wp:lineTo x="0" y="17693"/>
              <wp:lineTo x="20169" y="17693"/>
              <wp:lineTo x="20653" y="14375"/>
              <wp:lineTo x="21299" y="13270"/>
              <wp:lineTo x="21299" y="6082"/>
              <wp:lineTo x="5647" y="3317"/>
              <wp:lineTo x="0" y="3317"/>
            </wp:wrapPolygon>
          </wp:wrapTight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16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C11"/>
    <w:multiLevelType w:val="multilevel"/>
    <w:tmpl w:val="DF9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67C21"/>
    <w:multiLevelType w:val="multilevel"/>
    <w:tmpl w:val="C75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8490B"/>
    <w:multiLevelType w:val="multilevel"/>
    <w:tmpl w:val="D6F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90F67"/>
    <w:multiLevelType w:val="multilevel"/>
    <w:tmpl w:val="509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312C42"/>
    <w:multiLevelType w:val="multilevel"/>
    <w:tmpl w:val="5C64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C6"/>
    <w:rsid w:val="005B5975"/>
    <w:rsid w:val="006744C6"/>
    <w:rsid w:val="007A73F9"/>
    <w:rsid w:val="00870632"/>
    <w:rsid w:val="00D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9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B597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B597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4C6"/>
  </w:style>
  <w:style w:type="paragraph" w:styleId="Footer">
    <w:name w:val="footer"/>
    <w:basedOn w:val="Normal"/>
    <w:link w:val="Foot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C6"/>
  </w:style>
  <w:style w:type="character" w:customStyle="1" w:styleId="Heading1Char">
    <w:name w:val="Heading 1 Char"/>
    <w:basedOn w:val="DefaultParagraphFont"/>
    <w:link w:val="Heading1"/>
    <w:uiPriority w:val="9"/>
    <w:rsid w:val="005B597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97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975"/>
    <w:rPr>
      <w:rFonts w:ascii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9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B597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B597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4C6"/>
  </w:style>
  <w:style w:type="paragraph" w:styleId="Footer">
    <w:name w:val="footer"/>
    <w:basedOn w:val="Normal"/>
    <w:link w:val="Foot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C6"/>
  </w:style>
  <w:style w:type="character" w:customStyle="1" w:styleId="Heading1Char">
    <w:name w:val="Heading 1 Char"/>
    <w:basedOn w:val="DefaultParagraphFont"/>
    <w:link w:val="Heading1"/>
    <w:uiPriority w:val="9"/>
    <w:rsid w:val="005B597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97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975"/>
    <w:rPr>
      <w:rFonts w:ascii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-e-a.net/" TargetMode="External"/><Relationship Id="rId1" Type="http://schemas.openxmlformats.org/officeDocument/2006/relationships/hyperlink" Target="mailto:info@r-e-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Tickle</dc:creator>
  <cp:lastModifiedBy>Nadia Smith</cp:lastModifiedBy>
  <cp:revision>2</cp:revision>
  <dcterms:created xsi:type="dcterms:W3CDTF">2020-02-20T14:28:00Z</dcterms:created>
  <dcterms:modified xsi:type="dcterms:W3CDTF">2020-02-20T14:28:00Z</dcterms:modified>
</cp:coreProperties>
</file>