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C6" w:rsidRDefault="005B5975" w:rsidP="006744C6">
      <w:pPr>
        <w:pBdr>
          <w:bottom w:val="single" w:sz="4" w:space="1" w:color="auto"/>
        </w:pBdr>
        <w:rPr>
          <w:rFonts w:ascii="Open Sans" w:hAnsi="Open Sans" w:cs="Open Sans"/>
          <w:b/>
          <w:color w:val="06926B"/>
          <w:sz w:val="32"/>
        </w:rPr>
      </w:pPr>
      <w:r>
        <w:rPr>
          <w:rFonts w:ascii="Open Sans" w:hAnsi="Open Sans" w:cs="Open Sans"/>
          <w:b/>
          <w:color w:val="06926B"/>
          <w:sz w:val="32"/>
        </w:rPr>
        <w:t>Smart Technologies Member Forums Meeting</w:t>
      </w:r>
    </w:p>
    <w:p w:rsidR="005F1C94" w:rsidRPr="005F1C94" w:rsidRDefault="00327E8F" w:rsidP="005F1C94">
      <w:pPr>
        <w:rPr>
          <w:rFonts w:ascii="Open Sans" w:hAnsi="Open Sans" w:cs="Open Sans"/>
          <w:b/>
          <w:sz w:val="32"/>
        </w:rPr>
      </w:pPr>
      <w:r>
        <w:rPr>
          <w:rFonts w:ascii="Open Sans" w:hAnsi="Open Sans" w:cs="Open Sans"/>
          <w:b/>
          <w:color w:val="4E5053"/>
          <w:sz w:val="32"/>
        </w:rPr>
        <w:t>Solar &amp; Large Scale Power</w:t>
      </w:r>
      <w:r w:rsidR="005B5975" w:rsidRPr="005855E2">
        <w:rPr>
          <w:rFonts w:ascii="Open Sans" w:hAnsi="Open Sans" w:cs="Open Sans"/>
          <w:b/>
          <w:color w:val="4E5053"/>
          <w:sz w:val="32"/>
        </w:rPr>
        <w:t xml:space="preserve"> Forum - Minutes</w:t>
      </w:r>
    </w:p>
    <w:p w:rsidR="00327E8F" w:rsidRPr="00327E8F" w:rsidRDefault="00327E8F" w:rsidP="00327E8F">
      <w:pPr>
        <w:pStyle w:val="Heading3"/>
        <w:rPr>
          <w:rFonts w:ascii="Open Sans" w:eastAsia="Times New Roman" w:hAnsi="Open Sans" w:cs="Open Sans"/>
          <w:sz w:val="26"/>
          <w:szCs w:val="26"/>
        </w:rPr>
      </w:pPr>
      <w:r w:rsidRPr="00327E8F">
        <w:rPr>
          <w:rFonts w:ascii="Open Sans" w:eastAsia="Times New Roman" w:hAnsi="Open Sans" w:cs="Open Sans"/>
          <w:sz w:val="26"/>
          <w:szCs w:val="26"/>
        </w:rPr>
        <w:t>FHS</w:t>
      </w:r>
    </w:p>
    <w:p w:rsidR="00327E8F" w:rsidRPr="00327E8F" w:rsidRDefault="00327E8F" w:rsidP="00327E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Have we looked at talking to insurers on this?</w:t>
      </w:r>
    </w:p>
    <w:p w:rsidR="00327E8F" w:rsidRPr="00327E8F" w:rsidRDefault="00327E8F" w:rsidP="00327E8F">
      <w:pPr>
        <w:pStyle w:val="Heading3"/>
        <w:rPr>
          <w:rFonts w:ascii="Open Sans" w:eastAsia="Times New Roman" w:hAnsi="Open Sans" w:cs="Open Sans"/>
          <w:sz w:val="26"/>
          <w:szCs w:val="26"/>
        </w:rPr>
      </w:pPr>
      <w:r w:rsidRPr="00327E8F">
        <w:rPr>
          <w:rFonts w:ascii="Open Sans" w:eastAsia="Times New Roman" w:hAnsi="Open Sans" w:cs="Open Sans"/>
          <w:sz w:val="26"/>
          <w:szCs w:val="26"/>
        </w:rPr>
        <w:t>SEG</w:t>
      </w:r>
    </w:p>
    <w:p w:rsidR="00327E8F" w:rsidRPr="00327E8F" w:rsidRDefault="00327E8F" w:rsidP="00327E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Are suppliers offering technology specific tariffs</w:t>
      </w:r>
      <w:r>
        <w:rPr>
          <w:rFonts w:ascii="Open Sans" w:eastAsia="Times New Roman" w:hAnsi="Open Sans" w:cs="Open Sans"/>
        </w:rPr>
        <w:t>?</w:t>
      </w:r>
    </w:p>
    <w:p w:rsidR="00327E8F" w:rsidRPr="00327E8F" w:rsidRDefault="00327E8F" w:rsidP="00327E8F">
      <w:pPr>
        <w:pStyle w:val="Heading3"/>
        <w:rPr>
          <w:rFonts w:ascii="Open Sans" w:eastAsia="Times New Roman" w:hAnsi="Open Sans" w:cs="Open Sans"/>
          <w:sz w:val="26"/>
          <w:szCs w:val="26"/>
        </w:rPr>
      </w:pPr>
      <w:r w:rsidRPr="00327E8F">
        <w:rPr>
          <w:rFonts w:ascii="Open Sans" w:eastAsia="Times New Roman" w:hAnsi="Open Sans" w:cs="Open Sans"/>
          <w:sz w:val="26"/>
          <w:szCs w:val="26"/>
        </w:rPr>
        <w:t>AFLC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Have members already got views on this or early days? Legal practice monitoring it closely, need more concrete decision making - don’t know what the future looks like so hard to finance them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If anyone has case studies on projects that have been slowed due to TCR please send them to REA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 xml:space="preserve">We will ensure members get to see how this fits into wider round of </w:t>
      </w:r>
      <w:proofErr w:type="spellStart"/>
      <w:r w:rsidRPr="00327E8F">
        <w:rPr>
          <w:rFonts w:ascii="Open Sans" w:eastAsia="Times New Roman" w:hAnsi="Open Sans" w:cs="Open Sans"/>
        </w:rPr>
        <w:t>Ofgem</w:t>
      </w:r>
      <w:proofErr w:type="spellEnd"/>
      <w:r w:rsidRPr="00327E8F">
        <w:rPr>
          <w:rFonts w:ascii="Open Sans" w:eastAsia="Times New Roman" w:hAnsi="Open Sans" w:cs="Open Sans"/>
        </w:rPr>
        <w:t>/</w:t>
      </w:r>
      <w:proofErr w:type="spellStart"/>
      <w:r w:rsidRPr="00327E8F">
        <w:rPr>
          <w:rFonts w:ascii="Open Sans" w:eastAsia="Times New Roman" w:hAnsi="Open Sans" w:cs="Open Sans"/>
        </w:rPr>
        <w:t>Beis</w:t>
      </w:r>
      <w:proofErr w:type="spellEnd"/>
      <w:r w:rsidRPr="00327E8F">
        <w:rPr>
          <w:rFonts w:ascii="Open Sans" w:eastAsia="Times New Roman" w:hAnsi="Open Sans" w:cs="Open Sans"/>
        </w:rPr>
        <w:t xml:space="preserve"> thinking on decarbonisation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 xml:space="preserve">Does this need to happen after transition to DSO or can happen before? This </w:t>
      </w:r>
      <w:proofErr w:type="spellStart"/>
      <w:proofErr w:type="gramStart"/>
      <w:r w:rsidRPr="00327E8F">
        <w:rPr>
          <w:rFonts w:ascii="Open Sans" w:eastAsia="Times New Roman" w:hAnsi="Open Sans" w:cs="Open Sans"/>
        </w:rPr>
        <w:t>wont</w:t>
      </w:r>
      <w:proofErr w:type="spellEnd"/>
      <w:proofErr w:type="gramEnd"/>
      <w:r w:rsidRPr="00327E8F">
        <w:rPr>
          <w:rFonts w:ascii="Open Sans" w:eastAsia="Times New Roman" w:hAnsi="Open Sans" w:cs="Open Sans"/>
        </w:rPr>
        <w:t xml:space="preserve"> come in until 2023 which is in line with existing AFLC timeline - but changes will be made in grid code modifications (so fits in current system).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View that DSO should compensate for export constraints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DNOs ready to accept people to pay for capital investment and DNO to adopt the flexibility for free - doesn’t work for developers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 xml:space="preserve">What about </w:t>
      </w:r>
      <w:proofErr w:type="spellStart"/>
      <w:r w:rsidRPr="00327E8F">
        <w:rPr>
          <w:rFonts w:ascii="Open Sans" w:eastAsia="Times New Roman" w:hAnsi="Open Sans" w:cs="Open Sans"/>
        </w:rPr>
        <w:t>microgrids</w:t>
      </w:r>
      <w:proofErr w:type="spellEnd"/>
      <w:r w:rsidRPr="00327E8F">
        <w:rPr>
          <w:rFonts w:ascii="Open Sans" w:eastAsia="Times New Roman" w:hAnsi="Open Sans" w:cs="Open Sans"/>
        </w:rPr>
        <w:t xml:space="preserve"> and community energy? These are taking costs away from the grid but are being penalised as having to pay twice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TCR process not likely to be opened again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2 year gap leaving problematic gaps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proofErr w:type="spellStart"/>
      <w:r w:rsidRPr="00327E8F">
        <w:rPr>
          <w:rFonts w:ascii="Open Sans" w:eastAsia="Times New Roman" w:hAnsi="Open Sans" w:cs="Open Sans"/>
        </w:rPr>
        <w:t>Whats</w:t>
      </w:r>
      <w:proofErr w:type="spellEnd"/>
      <w:r w:rsidRPr="00327E8F">
        <w:rPr>
          <w:rFonts w:ascii="Open Sans" w:eastAsia="Times New Roman" w:hAnsi="Open Sans" w:cs="Open Sans"/>
        </w:rPr>
        <w:t xml:space="preserve"> the relationship between this and the capacity market? Understand that capacity market requires you to be 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Metering charges tables that have come out - are they confirmed now? Going through grid code modifications now - not a huge opportunity to change things drastically but room for minor change. DNOs and ESO need to come together to collect real data for these bandings; unsure of how close final cut is to modelling. Some big winners and losers in these tables.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proofErr w:type="spellStart"/>
      <w:r w:rsidRPr="00327E8F">
        <w:rPr>
          <w:rFonts w:ascii="Open Sans" w:eastAsia="Times New Roman" w:hAnsi="Open Sans" w:cs="Open Sans"/>
        </w:rPr>
        <w:t>Ofgem</w:t>
      </w:r>
      <w:proofErr w:type="spellEnd"/>
      <w:r w:rsidRPr="00327E8F">
        <w:rPr>
          <w:rFonts w:ascii="Open Sans" w:eastAsia="Times New Roman" w:hAnsi="Open Sans" w:cs="Open Sans"/>
        </w:rPr>
        <w:t xml:space="preserve"> should take into account costs for consumers of climate change &amp; of DNOs not dealing with climate change efficiently - decarbonisation objective should already be inherent to current consumer objective. Should have clear objectives for AFL to support decarb &amp; flex.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proofErr w:type="spellStart"/>
      <w:r w:rsidRPr="00327E8F">
        <w:rPr>
          <w:rFonts w:ascii="Open Sans" w:eastAsia="Times New Roman" w:hAnsi="Open Sans" w:cs="Open Sans"/>
        </w:rPr>
        <w:lastRenderedPageBreak/>
        <w:t>Ofgem</w:t>
      </w:r>
      <w:proofErr w:type="spellEnd"/>
      <w:r w:rsidRPr="00327E8F">
        <w:rPr>
          <w:rFonts w:ascii="Open Sans" w:eastAsia="Times New Roman" w:hAnsi="Open Sans" w:cs="Open Sans"/>
        </w:rPr>
        <w:t xml:space="preserve"> &amp; </w:t>
      </w:r>
      <w:proofErr w:type="spellStart"/>
      <w:r w:rsidRPr="00327E8F">
        <w:rPr>
          <w:rFonts w:ascii="Open Sans" w:eastAsia="Times New Roman" w:hAnsi="Open Sans" w:cs="Open Sans"/>
        </w:rPr>
        <w:t>Beis</w:t>
      </w:r>
      <w:proofErr w:type="spellEnd"/>
      <w:r w:rsidRPr="00327E8F">
        <w:rPr>
          <w:rFonts w:ascii="Open Sans" w:eastAsia="Times New Roman" w:hAnsi="Open Sans" w:cs="Open Sans"/>
        </w:rPr>
        <w:t xml:space="preserve"> caught up in designing market frameworks, but no focus on where market value comes from.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REA invited to be part of a project called “</w:t>
      </w:r>
      <w:proofErr w:type="spellStart"/>
      <w:r w:rsidRPr="00327E8F">
        <w:rPr>
          <w:rFonts w:ascii="Open Sans" w:eastAsia="Times New Roman" w:hAnsi="Open Sans" w:cs="Open Sans"/>
        </w:rPr>
        <w:t>Recosting</w:t>
      </w:r>
      <w:proofErr w:type="spellEnd"/>
      <w:r w:rsidRPr="00327E8F">
        <w:rPr>
          <w:rFonts w:ascii="Open Sans" w:eastAsia="Times New Roman" w:hAnsi="Open Sans" w:cs="Open Sans"/>
        </w:rPr>
        <w:t xml:space="preserve"> Energy” - will share more information with you once we know framework of this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 xml:space="preserve">If members are interested and have time to allocate to this, we would like to write a paper on this with key points for </w:t>
      </w:r>
      <w:proofErr w:type="spellStart"/>
      <w:r w:rsidRPr="00327E8F">
        <w:rPr>
          <w:rFonts w:ascii="Open Sans" w:eastAsia="Times New Roman" w:hAnsi="Open Sans" w:cs="Open Sans"/>
        </w:rPr>
        <w:t>Ofgem</w:t>
      </w:r>
      <w:proofErr w:type="spellEnd"/>
      <w:r w:rsidRPr="00327E8F">
        <w:rPr>
          <w:rFonts w:ascii="Open Sans" w:eastAsia="Times New Roman" w:hAnsi="Open Sans" w:cs="Open Sans"/>
        </w:rPr>
        <w:t>.</w:t>
      </w:r>
    </w:p>
    <w:p w:rsidR="00327E8F" w:rsidRPr="00327E8F" w:rsidRDefault="00327E8F" w:rsidP="00327E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Vote on options:</w:t>
      </w:r>
    </w:p>
    <w:tbl>
      <w:tblPr>
        <w:tblStyle w:val="LightShading-Accent5"/>
        <w:tblW w:w="0" w:type="auto"/>
        <w:tblInd w:w="817" w:type="dxa"/>
        <w:tblLook w:val="04A0" w:firstRow="1" w:lastRow="0" w:firstColumn="1" w:lastColumn="0" w:noHBand="0" w:noVBand="1"/>
      </w:tblPr>
      <w:tblGrid>
        <w:gridCol w:w="6804"/>
        <w:gridCol w:w="1559"/>
      </w:tblGrid>
      <w:tr w:rsidR="00327E8F" w:rsidTr="00327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327E8F" w:rsidRDefault="00327E8F" w:rsidP="00327E8F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Option</w:t>
            </w:r>
          </w:p>
        </w:tc>
        <w:tc>
          <w:tcPr>
            <w:tcW w:w="1559" w:type="dxa"/>
          </w:tcPr>
          <w:p w:rsidR="00327E8F" w:rsidRDefault="00327E8F" w:rsidP="00327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No. of Votes</w:t>
            </w:r>
          </w:p>
        </w:tc>
      </w:tr>
      <w:tr w:rsidR="00327E8F" w:rsidTr="00327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327E8F" w:rsidRDefault="00327E8F" w:rsidP="00327E8F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Firmness of rights</w:t>
            </w:r>
          </w:p>
        </w:tc>
        <w:tc>
          <w:tcPr>
            <w:tcW w:w="1559" w:type="dxa"/>
          </w:tcPr>
          <w:p w:rsidR="00327E8F" w:rsidRDefault="00327E8F" w:rsidP="00327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5</w:t>
            </w:r>
          </w:p>
        </w:tc>
      </w:tr>
      <w:tr w:rsidR="00327E8F" w:rsidTr="00327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327E8F" w:rsidRDefault="00327E8F" w:rsidP="00327E8F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Time-profiled rights</w:t>
            </w:r>
          </w:p>
        </w:tc>
        <w:tc>
          <w:tcPr>
            <w:tcW w:w="1559" w:type="dxa"/>
          </w:tcPr>
          <w:p w:rsidR="00327E8F" w:rsidRDefault="00327E8F" w:rsidP="00327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9</w:t>
            </w:r>
          </w:p>
        </w:tc>
      </w:tr>
      <w:tr w:rsidR="00327E8F" w:rsidTr="00327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327E8F" w:rsidRDefault="00327E8F" w:rsidP="00327E8F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Shared access of rights</w:t>
            </w:r>
          </w:p>
        </w:tc>
        <w:tc>
          <w:tcPr>
            <w:tcW w:w="1559" w:type="dxa"/>
          </w:tcPr>
          <w:p w:rsidR="00327E8F" w:rsidRDefault="00327E8F" w:rsidP="00327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1.5</w:t>
            </w:r>
          </w:p>
        </w:tc>
      </w:tr>
      <w:tr w:rsidR="00327E8F" w:rsidTr="00327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327E8F" w:rsidRDefault="00327E8F" w:rsidP="00327E8F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Bespoke vs Standard</w:t>
            </w:r>
          </w:p>
        </w:tc>
        <w:tc>
          <w:tcPr>
            <w:tcW w:w="1559" w:type="dxa"/>
          </w:tcPr>
          <w:p w:rsidR="00327E8F" w:rsidRDefault="00327E8F" w:rsidP="00327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2</w:t>
            </w:r>
          </w:p>
        </w:tc>
      </w:tr>
      <w:tr w:rsidR="00327E8F" w:rsidTr="00327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327E8F" w:rsidRDefault="00327E8F" w:rsidP="00327E8F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Small Users</w:t>
            </w:r>
          </w:p>
        </w:tc>
        <w:tc>
          <w:tcPr>
            <w:tcW w:w="1559" w:type="dxa"/>
          </w:tcPr>
          <w:p w:rsidR="00327E8F" w:rsidRDefault="00327E8F" w:rsidP="00327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0</w:t>
            </w:r>
          </w:p>
        </w:tc>
      </w:tr>
    </w:tbl>
    <w:p w:rsidR="00327E8F" w:rsidRPr="00327E8F" w:rsidRDefault="00327E8F" w:rsidP="00327E8F">
      <w:pPr>
        <w:rPr>
          <w:rFonts w:ascii="Open Sans" w:eastAsia="Times New Roman" w:hAnsi="Open Sans" w:cs="Open Sans"/>
        </w:rPr>
      </w:pPr>
      <w:bookmarkStart w:id="0" w:name="_GoBack"/>
      <w:bookmarkEnd w:id="0"/>
    </w:p>
    <w:p w:rsidR="00327E8F" w:rsidRPr="00327E8F" w:rsidRDefault="00327E8F" w:rsidP="00327E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Very difficult to vote as we have no idea what costs are - don’t understand what the impact is going to be</w:t>
      </w:r>
    </w:p>
    <w:p w:rsidR="00327E8F" w:rsidRPr="00327E8F" w:rsidRDefault="00327E8F" w:rsidP="00327E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Dynamic optimisation - this changes the risk profile of this space</w:t>
      </w:r>
    </w:p>
    <w:p w:rsidR="00327E8F" w:rsidRPr="00327E8F" w:rsidRDefault="00327E8F" w:rsidP="00327E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Investor/asset owner is a key stakeholder - more large scale solar projects are moving towards a firm connection because of certainty. REA view is that firm connection should always be an option as a minimum, and some costs should be</w:t>
      </w:r>
    </w:p>
    <w:p w:rsidR="00327E8F" w:rsidRPr="00327E8F" w:rsidRDefault="00327E8F" w:rsidP="00327E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Algorithms which do buy and sell at the right times, relatively new, Social Energy offering this.</w:t>
      </w:r>
    </w:p>
    <w:p w:rsidR="00327E8F" w:rsidRPr="00327E8F" w:rsidRDefault="00327E8F" w:rsidP="00327E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327E8F">
        <w:rPr>
          <w:rFonts w:ascii="Open Sans" w:eastAsia="Times New Roman" w:hAnsi="Open Sans" w:cs="Open Sans"/>
        </w:rPr>
        <w:t>Security is key, not as secure when sharing connection</w:t>
      </w:r>
    </w:p>
    <w:p w:rsidR="005B5975" w:rsidRPr="005F1C94" w:rsidRDefault="005B5975" w:rsidP="00327E8F">
      <w:pPr>
        <w:pStyle w:val="Heading2"/>
        <w:rPr>
          <w:rFonts w:ascii="Open Sans" w:eastAsia="Times New Roman" w:hAnsi="Open Sans" w:cs="Open Sans"/>
          <w:b w:val="0"/>
          <w:sz w:val="22"/>
        </w:rPr>
      </w:pPr>
    </w:p>
    <w:sectPr w:rsidR="005B5975" w:rsidRPr="005F1C9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632" w:rsidRDefault="00870632" w:rsidP="006744C6">
      <w:pPr>
        <w:spacing w:after="0" w:line="240" w:lineRule="auto"/>
      </w:pPr>
      <w:r>
        <w:separator/>
      </w:r>
    </w:p>
  </w:endnote>
  <w:endnote w:type="continuationSeparator" w:id="0">
    <w:p w:rsidR="00870632" w:rsidRDefault="00870632" w:rsidP="0067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uturaPT-Light">
    <w:altName w:val="Century Gothic"/>
    <w:charset w:val="00"/>
    <w:family w:val="swiss"/>
    <w:pitch w:val="variable"/>
  </w:font>
  <w:font w:name="FuturaPT-Book">
    <w:altName w:val="Century Gothic"/>
    <w:panose1 w:val="020B0502020204020303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84" w:after="0" w:line="240" w:lineRule="auto"/>
      <w:ind w:left="582" w:right="379" w:hanging="298"/>
      <w:jc w:val="center"/>
      <w:rPr>
        <w:rFonts w:ascii="FuturaPT-Light" w:eastAsia="FuturaPT-Light" w:hAnsi="FuturaPT-Light" w:cs="FuturaPT-Light"/>
        <w:sz w:val="18"/>
        <w:szCs w:val="18"/>
        <w:lang w:val="en-US"/>
      </w:rPr>
    </w:pPr>
    <w:r w:rsidRPr="006744C6">
      <w:rPr>
        <w:rFonts w:ascii="FuturaPT-Light" w:eastAsia="FuturaPT-Light" w:hAnsi="FuturaPT-Light" w:cs="FuturaPT-Light"/>
        <w:color w:val="1E1E1E"/>
        <w:sz w:val="18"/>
        <w:szCs w:val="18"/>
        <w:lang w:val="en-US"/>
      </w:rPr>
      <w:t>THE ASSOCIATION FOR RENEWABLE ENERGY AND CLEAN TECHNOLOGY</w:t>
    </w:r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183" w:after="0" w:line="240" w:lineRule="auto"/>
      <w:ind w:left="582" w:right="379" w:hanging="298"/>
      <w:jc w:val="center"/>
      <w:rPr>
        <w:rFonts w:ascii="FuturaPT-Book" w:eastAsia="FuturaPT-Light" w:hAnsi="FuturaPT-Light" w:cs="FuturaPT-Light"/>
        <w:sz w:val="18"/>
        <w:szCs w:val="18"/>
        <w:lang w:val="en-US"/>
      </w:rPr>
    </w:pP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>80 Strand, London, WC2R 0DT</w:t>
    </w:r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64" w:after="0" w:line="240" w:lineRule="auto"/>
      <w:ind w:right="379" w:hanging="298"/>
      <w:jc w:val="center"/>
      <w:rPr>
        <w:rFonts w:ascii="FuturaPT-Light" w:eastAsia="FuturaPT-Light" w:hAnsi="FuturaPT-Light" w:cs="FuturaPT-Light"/>
        <w:color w:val="06926B"/>
        <w:sz w:val="18"/>
        <w:szCs w:val="18"/>
        <w:lang w:val="en-US"/>
      </w:rPr>
    </w:pP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Tel: </w:t>
    </w:r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+44 (0)20 7925 3570 </w:t>
    </w: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Email: </w:t>
    </w:r>
    <w:hyperlink r:id="rId1">
      <w:r w:rsidRPr="006744C6">
        <w:rPr>
          <w:rFonts w:ascii="FuturaPT-Light" w:eastAsia="FuturaPT-Light" w:hAnsi="FuturaPT-Light" w:cs="FuturaPT-Light"/>
          <w:color w:val="06926B"/>
          <w:sz w:val="18"/>
          <w:szCs w:val="18"/>
          <w:lang w:val="en-US"/>
        </w:rPr>
        <w:t>info@r-e-a.net</w:t>
      </w:r>
    </w:hyperlink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 </w:t>
    </w: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Web: </w:t>
    </w:r>
    <w:hyperlink r:id="rId2">
      <w:r w:rsidRPr="006744C6">
        <w:rPr>
          <w:rFonts w:ascii="FuturaPT-Light" w:eastAsia="FuturaPT-Light" w:hAnsi="FuturaPT-Light" w:cs="FuturaPT-Light"/>
          <w:color w:val="06926B"/>
          <w:sz w:val="18"/>
          <w:szCs w:val="18"/>
          <w:lang w:val="en-US"/>
        </w:rPr>
        <w:t>www.r-e-a.net</w:t>
      </w:r>
    </w:hyperlink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64" w:after="0" w:line="240" w:lineRule="auto"/>
      <w:ind w:right="379" w:hanging="298"/>
      <w:jc w:val="center"/>
      <w:rPr>
        <w:rFonts w:ascii="FuturaPT-Light" w:eastAsia="FuturaPT-Light" w:hAnsi="FuturaPT-Light" w:cs="FuturaPT-Light"/>
        <w:sz w:val="20"/>
        <w:szCs w:val="20"/>
        <w:lang w:val="en-US"/>
      </w:rPr>
    </w:pPr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>Company no: 04241430</w:t>
    </w:r>
    <w:r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 Registered in England and Wales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632" w:rsidRDefault="00870632" w:rsidP="006744C6">
      <w:pPr>
        <w:spacing w:after="0" w:line="240" w:lineRule="auto"/>
      </w:pPr>
      <w:r>
        <w:separator/>
      </w:r>
    </w:p>
  </w:footnote>
  <w:footnote w:type="continuationSeparator" w:id="0">
    <w:p w:rsidR="00870632" w:rsidRDefault="00870632" w:rsidP="0067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C6" w:rsidRPr="006744C6" w:rsidRDefault="005B5975">
    <w:pPr>
      <w:pStyle w:val="Header"/>
      <w:rPr>
        <w:rFonts w:ascii="Open Sans" w:hAnsi="Open Sans" w:cs="Open Sans"/>
      </w:rPr>
    </w:pPr>
    <w:r>
      <w:rPr>
        <w:rFonts w:ascii="Open Sans" w:hAnsi="Open Sans" w:cs="Open Sans"/>
      </w:rPr>
      <w:t>12</w:t>
    </w:r>
    <w:r w:rsidR="006744C6" w:rsidRPr="006744C6">
      <w:rPr>
        <w:rFonts w:ascii="Open Sans" w:hAnsi="Open Sans" w:cs="Open Sans"/>
      </w:rPr>
      <w:t xml:space="preserve">th February 2020 </w:t>
    </w:r>
    <w:r w:rsidR="006744C6" w:rsidRPr="006744C6">
      <w:rPr>
        <w:rFonts w:ascii="Open Sans" w:hAnsi="Open Sans" w:cs="Open Sans"/>
        <w:noProof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3DA600DF" wp14:editId="247C39FD">
          <wp:simplePos x="0" y="0"/>
          <wp:positionH relativeFrom="column">
            <wp:posOffset>3262630</wp:posOffset>
          </wp:positionH>
          <wp:positionV relativeFrom="paragraph">
            <wp:posOffset>-248285</wp:posOffset>
          </wp:positionV>
          <wp:extent cx="2550160" cy="744220"/>
          <wp:effectExtent l="0" t="0" r="0" b="0"/>
          <wp:wrapTight wrapText="bothSides">
            <wp:wrapPolygon edited="0">
              <wp:start x="0" y="3317"/>
              <wp:lineTo x="0" y="17693"/>
              <wp:lineTo x="20169" y="17693"/>
              <wp:lineTo x="20653" y="14375"/>
              <wp:lineTo x="21299" y="13270"/>
              <wp:lineTo x="21299" y="6082"/>
              <wp:lineTo x="5647" y="3317"/>
              <wp:lineTo x="0" y="3317"/>
            </wp:wrapPolygon>
          </wp:wrapTight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16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B5A"/>
    <w:multiLevelType w:val="multilevel"/>
    <w:tmpl w:val="6D76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27C11"/>
    <w:multiLevelType w:val="multilevel"/>
    <w:tmpl w:val="DF9C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67C21"/>
    <w:multiLevelType w:val="multilevel"/>
    <w:tmpl w:val="C750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D3AD0"/>
    <w:multiLevelType w:val="multilevel"/>
    <w:tmpl w:val="FDD6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8612E"/>
    <w:multiLevelType w:val="multilevel"/>
    <w:tmpl w:val="C5F4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61163"/>
    <w:multiLevelType w:val="multilevel"/>
    <w:tmpl w:val="88F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B1DDD"/>
    <w:multiLevelType w:val="multilevel"/>
    <w:tmpl w:val="DE52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B7381"/>
    <w:multiLevelType w:val="multilevel"/>
    <w:tmpl w:val="DF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771957"/>
    <w:multiLevelType w:val="multilevel"/>
    <w:tmpl w:val="A20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7C5620"/>
    <w:multiLevelType w:val="multilevel"/>
    <w:tmpl w:val="9724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8490B"/>
    <w:multiLevelType w:val="multilevel"/>
    <w:tmpl w:val="D6F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A2D39"/>
    <w:multiLevelType w:val="multilevel"/>
    <w:tmpl w:val="3142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176CF0"/>
    <w:multiLevelType w:val="multilevel"/>
    <w:tmpl w:val="DDD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190F67"/>
    <w:multiLevelType w:val="multilevel"/>
    <w:tmpl w:val="509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312C42"/>
    <w:multiLevelType w:val="multilevel"/>
    <w:tmpl w:val="5C64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C6"/>
    <w:rsid w:val="00327E8F"/>
    <w:rsid w:val="005855E2"/>
    <w:rsid w:val="005B5975"/>
    <w:rsid w:val="005F1C94"/>
    <w:rsid w:val="006744C6"/>
    <w:rsid w:val="007A73F9"/>
    <w:rsid w:val="00870632"/>
    <w:rsid w:val="00D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59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B597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5B597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4C6"/>
  </w:style>
  <w:style w:type="paragraph" w:styleId="Footer">
    <w:name w:val="footer"/>
    <w:basedOn w:val="Normal"/>
    <w:link w:val="Foot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4C6"/>
  </w:style>
  <w:style w:type="character" w:customStyle="1" w:styleId="Heading1Char">
    <w:name w:val="Heading 1 Char"/>
    <w:basedOn w:val="DefaultParagraphFont"/>
    <w:link w:val="Heading1"/>
    <w:uiPriority w:val="9"/>
    <w:rsid w:val="005B597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B597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5975"/>
    <w:rPr>
      <w:rFonts w:ascii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59"/>
    <w:rsid w:val="0032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327E8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59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B597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5B597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4C6"/>
  </w:style>
  <w:style w:type="paragraph" w:styleId="Footer">
    <w:name w:val="footer"/>
    <w:basedOn w:val="Normal"/>
    <w:link w:val="Foot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4C6"/>
  </w:style>
  <w:style w:type="character" w:customStyle="1" w:styleId="Heading1Char">
    <w:name w:val="Heading 1 Char"/>
    <w:basedOn w:val="DefaultParagraphFont"/>
    <w:link w:val="Heading1"/>
    <w:uiPriority w:val="9"/>
    <w:rsid w:val="005B597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B597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5975"/>
    <w:rPr>
      <w:rFonts w:ascii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59"/>
    <w:rsid w:val="0032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327E8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-e-a.net/" TargetMode="External"/><Relationship Id="rId1" Type="http://schemas.openxmlformats.org/officeDocument/2006/relationships/hyperlink" Target="mailto:info@r-e-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Tickle</dc:creator>
  <cp:lastModifiedBy>Nadia Smith</cp:lastModifiedBy>
  <cp:revision>2</cp:revision>
  <dcterms:created xsi:type="dcterms:W3CDTF">2020-02-20T14:35:00Z</dcterms:created>
  <dcterms:modified xsi:type="dcterms:W3CDTF">2020-02-20T14:35:00Z</dcterms:modified>
</cp:coreProperties>
</file>