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A79E8" w14:textId="77777777" w:rsidR="00617B94" w:rsidRDefault="00617B94">
      <w:pPr>
        <w:rPr>
          <w:rFonts w:ascii="Times New Roman" w:hAnsi="Times New Roman" w:cs="Times New Roman"/>
          <w:sz w:val="24"/>
          <w:szCs w:val="24"/>
        </w:rPr>
      </w:pPr>
    </w:p>
    <w:p w14:paraId="33FE319D" w14:textId="77777777" w:rsidR="00617B94" w:rsidRPr="00617B94" w:rsidRDefault="007775FA" w:rsidP="00617B94">
      <w:pPr>
        <w:jc w:val="center"/>
        <w:rPr>
          <w:rFonts w:ascii="Open Sans" w:hAnsi="Open Sans" w:cs="Open Sans"/>
          <w:b/>
          <w:bCs/>
          <w:color w:val="06926B"/>
          <w:sz w:val="28"/>
          <w:szCs w:val="28"/>
        </w:rPr>
      </w:pPr>
      <w:r w:rsidRPr="00617B94">
        <w:rPr>
          <w:rFonts w:ascii="Open Sans" w:hAnsi="Open Sans" w:cs="Open Sans"/>
          <w:b/>
          <w:bCs/>
          <w:color w:val="06926B"/>
          <w:sz w:val="28"/>
          <w:szCs w:val="28"/>
        </w:rPr>
        <w:t xml:space="preserve">REA Grid Securities Working Group Meeting </w:t>
      </w:r>
      <w:r w:rsidR="00617B94" w:rsidRPr="00617B94">
        <w:rPr>
          <w:rFonts w:ascii="Open Sans" w:hAnsi="Open Sans" w:cs="Open Sans"/>
          <w:b/>
          <w:bCs/>
          <w:color w:val="06926B"/>
          <w:sz w:val="28"/>
          <w:szCs w:val="28"/>
        </w:rPr>
        <w:t>Notes</w:t>
      </w:r>
    </w:p>
    <w:p w14:paraId="0919B802" w14:textId="64C0689F" w:rsidR="0091052F" w:rsidRPr="00617B94" w:rsidRDefault="00697B12" w:rsidP="00617B94">
      <w:pPr>
        <w:jc w:val="center"/>
        <w:rPr>
          <w:rFonts w:ascii="Open Sans" w:hAnsi="Open Sans" w:cs="Open Sans"/>
          <w:sz w:val="24"/>
          <w:szCs w:val="24"/>
        </w:rPr>
      </w:pPr>
      <w:r>
        <w:rPr>
          <w:rFonts w:ascii="Open Sans" w:hAnsi="Open Sans" w:cs="Open Sans"/>
          <w:sz w:val="24"/>
          <w:szCs w:val="24"/>
        </w:rPr>
        <w:t>Friday 18</w:t>
      </w:r>
      <w:r w:rsidRPr="00697B12">
        <w:rPr>
          <w:rFonts w:ascii="Open Sans" w:hAnsi="Open Sans" w:cs="Open Sans"/>
          <w:sz w:val="24"/>
          <w:szCs w:val="24"/>
          <w:vertAlign w:val="superscript"/>
        </w:rPr>
        <w:t>th</w:t>
      </w:r>
      <w:r>
        <w:rPr>
          <w:rFonts w:ascii="Open Sans" w:hAnsi="Open Sans" w:cs="Open Sans"/>
          <w:sz w:val="24"/>
          <w:szCs w:val="24"/>
        </w:rPr>
        <w:t xml:space="preserve"> December 2020</w:t>
      </w:r>
    </w:p>
    <w:p w14:paraId="08EEA688" w14:textId="29FE3B1C" w:rsidR="007775FA" w:rsidRPr="00617B94" w:rsidRDefault="007775FA">
      <w:pPr>
        <w:rPr>
          <w:rFonts w:ascii="Open Sans" w:hAnsi="Open Sans" w:cs="Open Sans"/>
          <w:sz w:val="24"/>
          <w:szCs w:val="24"/>
        </w:rPr>
      </w:pPr>
      <w:r w:rsidRPr="00617B94">
        <w:rPr>
          <w:rFonts w:ascii="Open Sans" w:hAnsi="Open Sans" w:cs="Open Sans"/>
          <w:sz w:val="24"/>
          <w:szCs w:val="24"/>
        </w:rPr>
        <w:t xml:space="preserve">In attendance: </w:t>
      </w:r>
      <w:r w:rsidR="00617B94">
        <w:rPr>
          <w:rFonts w:ascii="Open Sans" w:hAnsi="Open Sans" w:cs="Open Sans"/>
          <w:sz w:val="24"/>
          <w:szCs w:val="24"/>
        </w:rPr>
        <w:t>British Solar Renewables</w:t>
      </w:r>
      <w:r w:rsidRPr="00617B94">
        <w:rPr>
          <w:rFonts w:ascii="Open Sans" w:hAnsi="Open Sans" w:cs="Open Sans"/>
          <w:sz w:val="24"/>
          <w:szCs w:val="24"/>
        </w:rPr>
        <w:t xml:space="preserve">, </w:t>
      </w:r>
      <w:r w:rsidR="00617B94">
        <w:rPr>
          <w:rFonts w:ascii="Open Sans" w:hAnsi="Open Sans" w:cs="Open Sans"/>
          <w:sz w:val="24"/>
          <w:szCs w:val="24"/>
        </w:rPr>
        <w:t>GRIDSERVE</w:t>
      </w:r>
      <w:r w:rsidRPr="00617B94">
        <w:rPr>
          <w:rFonts w:ascii="Open Sans" w:hAnsi="Open Sans" w:cs="Open Sans"/>
          <w:sz w:val="24"/>
          <w:szCs w:val="24"/>
        </w:rPr>
        <w:t xml:space="preserve">, </w:t>
      </w:r>
      <w:r w:rsidR="00617B94">
        <w:rPr>
          <w:rFonts w:ascii="Open Sans" w:hAnsi="Open Sans" w:cs="Open Sans"/>
          <w:sz w:val="24"/>
          <w:szCs w:val="24"/>
        </w:rPr>
        <w:t>JBM Solar</w:t>
      </w:r>
      <w:r w:rsidRPr="00617B94">
        <w:rPr>
          <w:rFonts w:ascii="Open Sans" w:hAnsi="Open Sans" w:cs="Open Sans"/>
          <w:sz w:val="24"/>
          <w:szCs w:val="24"/>
        </w:rPr>
        <w:t xml:space="preserve">, </w:t>
      </w:r>
      <w:r w:rsidR="00617B94">
        <w:rPr>
          <w:rFonts w:ascii="Open Sans" w:hAnsi="Open Sans" w:cs="Open Sans"/>
          <w:sz w:val="24"/>
          <w:szCs w:val="24"/>
        </w:rPr>
        <w:t>Reliagen,</w:t>
      </w:r>
      <w:r w:rsidRPr="00617B94">
        <w:rPr>
          <w:rFonts w:ascii="Open Sans" w:hAnsi="Open Sans" w:cs="Open Sans"/>
          <w:sz w:val="24"/>
          <w:szCs w:val="24"/>
        </w:rPr>
        <w:t xml:space="preserve"> </w:t>
      </w:r>
      <w:r w:rsidR="00617B94">
        <w:rPr>
          <w:rFonts w:ascii="Open Sans" w:hAnsi="Open Sans" w:cs="Open Sans"/>
          <w:sz w:val="24"/>
          <w:szCs w:val="24"/>
        </w:rPr>
        <w:t>Highview Power</w:t>
      </w:r>
      <w:r w:rsidR="00A96C7B" w:rsidRPr="00617B94">
        <w:rPr>
          <w:rFonts w:ascii="Open Sans" w:hAnsi="Open Sans" w:cs="Open Sans"/>
          <w:sz w:val="24"/>
          <w:szCs w:val="24"/>
        </w:rPr>
        <w:t xml:space="preserve">, </w:t>
      </w:r>
      <w:r w:rsidR="00617B94">
        <w:rPr>
          <w:rFonts w:ascii="Open Sans" w:hAnsi="Open Sans" w:cs="Open Sans"/>
          <w:sz w:val="24"/>
          <w:szCs w:val="24"/>
        </w:rPr>
        <w:t xml:space="preserve">Virta, REA staff </w:t>
      </w:r>
      <w:r w:rsidR="00697B12">
        <w:rPr>
          <w:rFonts w:ascii="Open Sans" w:hAnsi="Open Sans" w:cs="Open Sans"/>
          <w:sz w:val="24"/>
          <w:szCs w:val="24"/>
        </w:rPr>
        <w:t xml:space="preserve">- </w:t>
      </w:r>
      <w:r w:rsidR="00617B94" w:rsidRPr="00617B94">
        <w:rPr>
          <w:rFonts w:ascii="Open Sans" w:hAnsi="Open Sans" w:cs="Open Sans"/>
          <w:sz w:val="24"/>
          <w:szCs w:val="24"/>
        </w:rPr>
        <w:t>Frank Gordon,</w:t>
      </w:r>
      <w:r w:rsidR="00617B94">
        <w:rPr>
          <w:rFonts w:ascii="Open Sans" w:hAnsi="Open Sans" w:cs="Open Sans"/>
          <w:sz w:val="24"/>
          <w:szCs w:val="24"/>
        </w:rPr>
        <w:t xml:space="preserve"> Jack Abbott,</w:t>
      </w:r>
      <w:r w:rsidR="00617B94" w:rsidRPr="00617B94">
        <w:rPr>
          <w:rFonts w:ascii="Open Sans" w:hAnsi="Open Sans" w:cs="Open Sans"/>
          <w:sz w:val="24"/>
          <w:szCs w:val="24"/>
        </w:rPr>
        <w:t xml:space="preserve"> Stan Fielding, Isobel Morris</w:t>
      </w:r>
      <w:r w:rsidR="00617B94">
        <w:rPr>
          <w:rFonts w:ascii="Open Sans" w:hAnsi="Open Sans" w:cs="Open Sans"/>
          <w:sz w:val="24"/>
          <w:szCs w:val="24"/>
        </w:rPr>
        <w:t>.</w:t>
      </w:r>
    </w:p>
    <w:p w14:paraId="6584E048" w14:textId="4B95F127" w:rsidR="007775FA" w:rsidRPr="00617B94" w:rsidRDefault="00617B94">
      <w:pPr>
        <w:rPr>
          <w:rFonts w:ascii="Open Sans" w:hAnsi="Open Sans" w:cs="Open Sans"/>
          <w:b/>
          <w:bCs/>
          <w:color w:val="06926B"/>
          <w:sz w:val="24"/>
          <w:szCs w:val="24"/>
        </w:rPr>
      </w:pPr>
      <w:r w:rsidRPr="00617B94">
        <w:rPr>
          <w:rFonts w:ascii="Open Sans" w:hAnsi="Open Sans" w:cs="Open Sans"/>
          <w:b/>
          <w:bCs/>
          <w:color w:val="06926B"/>
          <w:sz w:val="24"/>
          <w:szCs w:val="24"/>
        </w:rPr>
        <w:t>Introduction</w:t>
      </w:r>
    </w:p>
    <w:p w14:paraId="778E763C" w14:textId="7CDE0B83" w:rsidR="007775FA" w:rsidRPr="00617B94" w:rsidRDefault="00617B94" w:rsidP="007775FA">
      <w:pPr>
        <w:pStyle w:val="ListParagraph"/>
        <w:numPr>
          <w:ilvl w:val="0"/>
          <w:numId w:val="3"/>
        </w:numPr>
        <w:rPr>
          <w:rFonts w:ascii="Open Sans" w:hAnsi="Open Sans" w:cs="Open Sans"/>
          <w:sz w:val="24"/>
          <w:szCs w:val="24"/>
        </w:rPr>
      </w:pPr>
      <w:r>
        <w:rPr>
          <w:rFonts w:ascii="Open Sans" w:hAnsi="Open Sans" w:cs="Open Sans"/>
          <w:sz w:val="24"/>
          <w:szCs w:val="24"/>
        </w:rPr>
        <w:t>There was an e</w:t>
      </w:r>
      <w:r w:rsidR="007775FA" w:rsidRPr="00617B94">
        <w:rPr>
          <w:rFonts w:ascii="Open Sans" w:hAnsi="Open Sans" w:cs="Open Sans"/>
          <w:sz w:val="24"/>
          <w:szCs w:val="24"/>
        </w:rPr>
        <w:t xml:space="preserve">rror with grid securities earlier in the year where cost rose 600%. </w:t>
      </w:r>
      <w:r w:rsidR="00835426">
        <w:rPr>
          <w:rFonts w:ascii="Open Sans" w:hAnsi="Open Sans" w:cs="Open Sans"/>
          <w:sz w:val="24"/>
          <w:szCs w:val="24"/>
        </w:rPr>
        <w:t>Re-highlighted</w:t>
      </w:r>
      <w:r w:rsidR="007775FA" w:rsidRPr="00617B94">
        <w:rPr>
          <w:rFonts w:ascii="Open Sans" w:hAnsi="Open Sans" w:cs="Open Sans"/>
          <w:sz w:val="24"/>
          <w:szCs w:val="24"/>
        </w:rPr>
        <w:t xml:space="preserve"> a lot of issues around securities </w:t>
      </w:r>
      <w:r w:rsidR="00835426">
        <w:rPr>
          <w:rFonts w:ascii="Open Sans" w:hAnsi="Open Sans" w:cs="Open Sans"/>
          <w:sz w:val="24"/>
          <w:szCs w:val="24"/>
        </w:rPr>
        <w:t>including wide variance in approaches among DNOs, common &amp; unfair requirement for triple AAA credit ratings if not securitising with cash, high cancellation charge from the key date of consents, lack of transparency &amp; information at the grid offer stage about how and why grid securities are levied and what charges are likely to be.</w:t>
      </w:r>
    </w:p>
    <w:p w14:paraId="093A1691" w14:textId="5FA028A3" w:rsidR="00C14AC8" w:rsidRPr="00617B94" w:rsidRDefault="00617B94" w:rsidP="00C14AC8">
      <w:pPr>
        <w:pStyle w:val="ListParagraph"/>
        <w:numPr>
          <w:ilvl w:val="0"/>
          <w:numId w:val="3"/>
        </w:numPr>
        <w:rPr>
          <w:rFonts w:ascii="Open Sans" w:hAnsi="Open Sans" w:cs="Open Sans"/>
          <w:sz w:val="24"/>
          <w:szCs w:val="24"/>
        </w:rPr>
      </w:pPr>
      <w:r>
        <w:rPr>
          <w:rFonts w:ascii="Open Sans" w:hAnsi="Open Sans" w:cs="Open Sans"/>
          <w:sz w:val="24"/>
          <w:szCs w:val="24"/>
        </w:rPr>
        <w:t>REA</w:t>
      </w:r>
      <w:r w:rsidR="00742280">
        <w:rPr>
          <w:rFonts w:ascii="Open Sans" w:hAnsi="Open Sans" w:cs="Open Sans"/>
          <w:sz w:val="24"/>
          <w:szCs w:val="24"/>
        </w:rPr>
        <w:t xml:space="preserve"> recently had</w:t>
      </w:r>
      <w:r w:rsidR="00C14AC8" w:rsidRPr="00617B94">
        <w:rPr>
          <w:rFonts w:ascii="Open Sans" w:hAnsi="Open Sans" w:cs="Open Sans"/>
          <w:sz w:val="24"/>
          <w:szCs w:val="24"/>
        </w:rPr>
        <w:t xml:space="preserve"> a conversation with the ENA</w:t>
      </w:r>
      <w:r w:rsidR="00742280">
        <w:rPr>
          <w:rFonts w:ascii="Open Sans" w:hAnsi="Open Sans" w:cs="Open Sans"/>
          <w:sz w:val="24"/>
          <w:szCs w:val="24"/>
        </w:rPr>
        <w:t xml:space="preserve"> (day before meeting) to discuss the issues.</w:t>
      </w:r>
    </w:p>
    <w:p w14:paraId="2FBC3B25" w14:textId="5A262415" w:rsidR="00C14AC8" w:rsidRPr="00835426" w:rsidRDefault="00C14AC8" w:rsidP="00835426">
      <w:pPr>
        <w:rPr>
          <w:rFonts w:ascii="Open Sans" w:hAnsi="Open Sans" w:cs="Open Sans"/>
          <w:b/>
          <w:bCs/>
          <w:color w:val="06926B"/>
          <w:sz w:val="24"/>
          <w:szCs w:val="24"/>
        </w:rPr>
      </w:pPr>
      <w:r w:rsidRPr="00835426">
        <w:rPr>
          <w:rFonts w:ascii="Open Sans" w:hAnsi="Open Sans" w:cs="Open Sans"/>
          <w:b/>
          <w:bCs/>
          <w:color w:val="06926B"/>
          <w:sz w:val="24"/>
          <w:szCs w:val="24"/>
        </w:rPr>
        <w:t>Possible solutions</w:t>
      </w:r>
    </w:p>
    <w:p w14:paraId="51D10BC4" w14:textId="4696640D" w:rsidR="00C14AC8" w:rsidRPr="00617B94" w:rsidRDefault="00C14AC8" w:rsidP="00C14AC8">
      <w:pPr>
        <w:pStyle w:val="ListParagraph"/>
        <w:numPr>
          <w:ilvl w:val="1"/>
          <w:numId w:val="3"/>
        </w:numPr>
        <w:rPr>
          <w:rFonts w:ascii="Open Sans" w:hAnsi="Open Sans" w:cs="Open Sans"/>
          <w:sz w:val="24"/>
          <w:szCs w:val="24"/>
        </w:rPr>
      </w:pPr>
      <w:r w:rsidRPr="00617B94">
        <w:rPr>
          <w:rFonts w:ascii="Open Sans" w:hAnsi="Open Sans" w:cs="Open Sans"/>
          <w:sz w:val="24"/>
          <w:szCs w:val="24"/>
        </w:rPr>
        <w:t>Reduce 26% cancellation charge from the date of key consents.</w:t>
      </w:r>
    </w:p>
    <w:p w14:paraId="7B627817" w14:textId="4D5F16D7" w:rsidR="00C14AC8" w:rsidRPr="00617B94" w:rsidRDefault="00C14AC8" w:rsidP="00C14AC8">
      <w:pPr>
        <w:pStyle w:val="ListParagraph"/>
        <w:numPr>
          <w:ilvl w:val="2"/>
          <w:numId w:val="3"/>
        </w:numPr>
        <w:rPr>
          <w:rFonts w:ascii="Open Sans" w:hAnsi="Open Sans" w:cs="Open Sans"/>
          <w:sz w:val="24"/>
          <w:szCs w:val="24"/>
        </w:rPr>
      </w:pPr>
      <w:r w:rsidRPr="00617B94">
        <w:rPr>
          <w:rFonts w:ascii="Open Sans" w:hAnsi="Open Sans" w:cs="Open Sans"/>
          <w:sz w:val="24"/>
          <w:szCs w:val="24"/>
        </w:rPr>
        <w:t>45% for embedded generators</w:t>
      </w:r>
    </w:p>
    <w:p w14:paraId="53FC151D" w14:textId="579FB194" w:rsidR="00C14AC8" w:rsidRPr="00617B94" w:rsidRDefault="00C14AC8" w:rsidP="00C14AC8">
      <w:pPr>
        <w:pStyle w:val="ListParagraph"/>
        <w:numPr>
          <w:ilvl w:val="2"/>
          <w:numId w:val="3"/>
        </w:numPr>
        <w:rPr>
          <w:rFonts w:ascii="Open Sans" w:hAnsi="Open Sans" w:cs="Open Sans"/>
          <w:sz w:val="24"/>
          <w:szCs w:val="24"/>
        </w:rPr>
      </w:pPr>
      <w:r w:rsidRPr="00617B94">
        <w:rPr>
          <w:rFonts w:ascii="Open Sans" w:hAnsi="Open Sans" w:cs="Open Sans"/>
          <w:sz w:val="24"/>
          <w:szCs w:val="24"/>
        </w:rPr>
        <w:t>Down to 26% once cancellation in place</w:t>
      </w:r>
    </w:p>
    <w:p w14:paraId="246C4DB7" w14:textId="022FDC4D" w:rsidR="00C14AC8" w:rsidRPr="00617B94" w:rsidRDefault="00C14AC8" w:rsidP="00C14AC8">
      <w:pPr>
        <w:pStyle w:val="ListParagraph"/>
        <w:numPr>
          <w:ilvl w:val="2"/>
          <w:numId w:val="3"/>
        </w:numPr>
        <w:rPr>
          <w:rFonts w:ascii="Open Sans" w:hAnsi="Open Sans" w:cs="Open Sans"/>
          <w:sz w:val="24"/>
          <w:szCs w:val="24"/>
        </w:rPr>
      </w:pPr>
      <w:r w:rsidRPr="00617B94">
        <w:rPr>
          <w:rFonts w:ascii="Open Sans" w:hAnsi="Open Sans" w:cs="Open Sans"/>
          <w:sz w:val="24"/>
          <w:szCs w:val="24"/>
        </w:rPr>
        <w:t>Very unlikely once a project reaches stage to cancel, so questions over why so high</w:t>
      </w:r>
    </w:p>
    <w:p w14:paraId="08047AC3" w14:textId="38F87538" w:rsidR="00C14AC8" w:rsidRPr="00742280" w:rsidRDefault="00742280" w:rsidP="00742280">
      <w:pPr>
        <w:pStyle w:val="ListParagraph"/>
        <w:numPr>
          <w:ilvl w:val="2"/>
          <w:numId w:val="3"/>
        </w:numPr>
        <w:rPr>
          <w:rFonts w:ascii="Open Sans" w:hAnsi="Open Sans" w:cs="Open Sans"/>
          <w:sz w:val="24"/>
          <w:szCs w:val="24"/>
        </w:rPr>
      </w:pPr>
      <w:r>
        <w:rPr>
          <w:rFonts w:ascii="Open Sans" w:hAnsi="Open Sans" w:cs="Open Sans"/>
          <w:sz w:val="24"/>
          <w:szCs w:val="24"/>
        </w:rPr>
        <w:t>Comments that the</w:t>
      </w:r>
      <w:r w:rsidR="00C14AC8" w:rsidRPr="00617B94">
        <w:rPr>
          <w:rFonts w:ascii="Open Sans" w:hAnsi="Open Sans" w:cs="Open Sans"/>
          <w:sz w:val="24"/>
          <w:szCs w:val="24"/>
        </w:rPr>
        <w:t xml:space="preserve"> problem</w:t>
      </w:r>
      <w:r>
        <w:rPr>
          <w:rFonts w:ascii="Open Sans" w:hAnsi="Open Sans" w:cs="Open Sans"/>
          <w:sz w:val="24"/>
          <w:szCs w:val="24"/>
        </w:rPr>
        <w:t xml:space="preserve"> is that the</w:t>
      </w:r>
      <w:r w:rsidR="00C14AC8" w:rsidRPr="00617B94">
        <w:rPr>
          <w:rFonts w:ascii="Open Sans" w:hAnsi="Open Sans" w:cs="Open Sans"/>
          <w:sz w:val="24"/>
          <w:szCs w:val="24"/>
        </w:rPr>
        <w:t xml:space="preserve"> figure post-consent is differen</w:t>
      </w:r>
      <w:r>
        <w:rPr>
          <w:rFonts w:ascii="Open Sans" w:hAnsi="Open Sans" w:cs="Open Sans"/>
          <w:sz w:val="24"/>
          <w:szCs w:val="24"/>
        </w:rPr>
        <w:t>t, and t</w:t>
      </w:r>
      <w:r w:rsidR="00C14AC8" w:rsidRPr="00617B94">
        <w:rPr>
          <w:rFonts w:ascii="Open Sans" w:hAnsi="Open Sans" w:cs="Open Sans"/>
          <w:sz w:val="24"/>
          <w:szCs w:val="24"/>
        </w:rPr>
        <w:t>reat embedded as more volatile</w:t>
      </w:r>
      <w:r w:rsidR="00B5790D">
        <w:rPr>
          <w:rFonts w:ascii="Open Sans" w:hAnsi="Open Sans" w:cs="Open Sans"/>
          <w:sz w:val="24"/>
          <w:szCs w:val="24"/>
        </w:rPr>
        <w:t>.</w:t>
      </w:r>
      <w:r>
        <w:rPr>
          <w:rFonts w:ascii="Open Sans" w:hAnsi="Open Sans" w:cs="Open Sans"/>
          <w:sz w:val="24"/>
          <w:szCs w:val="24"/>
        </w:rPr>
        <w:t xml:space="preserve"> </w:t>
      </w:r>
      <w:r w:rsidR="00C14AC8" w:rsidRPr="00742280">
        <w:rPr>
          <w:rFonts w:ascii="Open Sans" w:hAnsi="Open Sans" w:cs="Open Sans"/>
          <w:sz w:val="24"/>
          <w:szCs w:val="24"/>
        </w:rPr>
        <w:t>New projects like offshore wind will increase in volatility, so shouldn’t have different cancelation charges (and this charge shouldn’t be 26%)</w:t>
      </w:r>
    </w:p>
    <w:p w14:paraId="3B9AD319" w14:textId="24F8BDB4" w:rsidR="00C14AC8" w:rsidRPr="00617B94" w:rsidRDefault="00742280" w:rsidP="00C14AC8">
      <w:pPr>
        <w:pStyle w:val="ListParagraph"/>
        <w:numPr>
          <w:ilvl w:val="1"/>
          <w:numId w:val="3"/>
        </w:numPr>
        <w:rPr>
          <w:rFonts w:ascii="Open Sans" w:hAnsi="Open Sans" w:cs="Open Sans"/>
          <w:sz w:val="24"/>
          <w:szCs w:val="24"/>
        </w:rPr>
      </w:pPr>
      <w:r>
        <w:rPr>
          <w:rFonts w:ascii="Open Sans" w:hAnsi="Open Sans" w:cs="Open Sans"/>
          <w:sz w:val="24"/>
          <w:szCs w:val="24"/>
        </w:rPr>
        <w:t>S</w:t>
      </w:r>
      <w:r w:rsidR="00C14AC8" w:rsidRPr="00617B94">
        <w:rPr>
          <w:rFonts w:ascii="Open Sans" w:hAnsi="Open Sans" w:cs="Open Sans"/>
          <w:sz w:val="24"/>
          <w:szCs w:val="24"/>
        </w:rPr>
        <w:t>tandardisation of securities process and clarity on associated cost</w:t>
      </w:r>
      <w:r w:rsidR="00697B12">
        <w:rPr>
          <w:rFonts w:ascii="Open Sans" w:hAnsi="Open Sans" w:cs="Open Sans"/>
          <w:sz w:val="24"/>
          <w:szCs w:val="24"/>
        </w:rPr>
        <w:t>.</w:t>
      </w:r>
    </w:p>
    <w:p w14:paraId="64CD5934" w14:textId="2842C265" w:rsidR="00C14AC8" w:rsidRPr="00697B12" w:rsidRDefault="00697B12" w:rsidP="00697B12">
      <w:pPr>
        <w:pStyle w:val="ListParagraph"/>
        <w:numPr>
          <w:ilvl w:val="2"/>
          <w:numId w:val="3"/>
        </w:numPr>
        <w:rPr>
          <w:rFonts w:ascii="Open Sans" w:hAnsi="Open Sans" w:cs="Open Sans"/>
          <w:sz w:val="24"/>
          <w:szCs w:val="24"/>
        </w:rPr>
      </w:pPr>
      <w:r>
        <w:rPr>
          <w:rFonts w:ascii="Open Sans" w:hAnsi="Open Sans" w:cs="Open Sans"/>
          <w:sz w:val="24"/>
          <w:szCs w:val="24"/>
        </w:rPr>
        <w:t>Comments that there is currently v</w:t>
      </w:r>
      <w:r w:rsidR="00C14AC8" w:rsidRPr="00617B94">
        <w:rPr>
          <w:rFonts w:ascii="Open Sans" w:hAnsi="Open Sans" w:cs="Open Sans"/>
          <w:sz w:val="24"/>
          <w:szCs w:val="24"/>
        </w:rPr>
        <w:t>ery little clarity on this process (within DNOs), but</w:t>
      </w:r>
      <w:r>
        <w:rPr>
          <w:rFonts w:ascii="Open Sans" w:hAnsi="Open Sans" w:cs="Open Sans"/>
          <w:sz w:val="24"/>
          <w:szCs w:val="24"/>
        </w:rPr>
        <w:t xml:space="preserve"> securities are</w:t>
      </w:r>
      <w:r w:rsidR="00C14AC8" w:rsidRPr="00617B94">
        <w:rPr>
          <w:rFonts w:ascii="Open Sans" w:hAnsi="Open Sans" w:cs="Open Sans"/>
          <w:sz w:val="24"/>
          <w:szCs w:val="24"/>
        </w:rPr>
        <w:t xml:space="preserve"> important enough that this should be widely known. </w:t>
      </w:r>
      <w:r>
        <w:rPr>
          <w:rFonts w:ascii="Open Sans" w:hAnsi="Open Sans" w:cs="Open Sans"/>
          <w:sz w:val="24"/>
          <w:szCs w:val="24"/>
        </w:rPr>
        <w:t>The fact of and process around securities is n</w:t>
      </w:r>
      <w:r w:rsidR="00C14AC8" w:rsidRPr="00697B12">
        <w:rPr>
          <w:rFonts w:ascii="Open Sans" w:hAnsi="Open Sans" w:cs="Open Sans"/>
          <w:sz w:val="24"/>
          <w:szCs w:val="24"/>
        </w:rPr>
        <w:t xml:space="preserve">ot advertised enough, this information not included enough. </w:t>
      </w:r>
      <w:r>
        <w:rPr>
          <w:rFonts w:ascii="Open Sans" w:hAnsi="Open Sans" w:cs="Open Sans"/>
          <w:sz w:val="24"/>
          <w:szCs w:val="24"/>
        </w:rPr>
        <w:t>Eg.</w:t>
      </w:r>
      <w:r w:rsidR="00C14AC8" w:rsidRPr="00697B12">
        <w:rPr>
          <w:rFonts w:ascii="Open Sans" w:hAnsi="Open Sans" w:cs="Open Sans"/>
          <w:sz w:val="24"/>
          <w:szCs w:val="24"/>
        </w:rPr>
        <w:t xml:space="preserve"> UKPN only just started including more details, still not all voltage levels</w:t>
      </w:r>
      <w:r>
        <w:rPr>
          <w:rFonts w:ascii="Open Sans" w:hAnsi="Open Sans" w:cs="Open Sans"/>
          <w:sz w:val="24"/>
          <w:szCs w:val="24"/>
        </w:rPr>
        <w:t xml:space="preserve">. </w:t>
      </w:r>
      <w:r w:rsidR="00C14AC8" w:rsidRPr="00697B12">
        <w:rPr>
          <w:rFonts w:ascii="Open Sans" w:hAnsi="Open Sans" w:cs="Open Sans"/>
          <w:sz w:val="24"/>
          <w:szCs w:val="24"/>
        </w:rPr>
        <w:t xml:space="preserve">Not a difficult concept to grasp, project managers should </w:t>
      </w:r>
      <w:r>
        <w:rPr>
          <w:rFonts w:ascii="Open Sans" w:hAnsi="Open Sans" w:cs="Open Sans"/>
          <w:sz w:val="24"/>
          <w:szCs w:val="24"/>
        </w:rPr>
        <w:t xml:space="preserve">given info </w:t>
      </w:r>
      <w:r w:rsidR="00C14AC8" w:rsidRPr="00697B12">
        <w:rPr>
          <w:rFonts w:ascii="Open Sans" w:hAnsi="Open Sans" w:cs="Open Sans"/>
          <w:sz w:val="24"/>
          <w:szCs w:val="24"/>
        </w:rPr>
        <w:t>to understand securitisation and the charges and time scales in offers. Problem of where the burden is pushed</w:t>
      </w:r>
      <w:r>
        <w:rPr>
          <w:rFonts w:ascii="Open Sans" w:hAnsi="Open Sans" w:cs="Open Sans"/>
          <w:sz w:val="24"/>
          <w:szCs w:val="24"/>
        </w:rPr>
        <w:t>.</w:t>
      </w:r>
    </w:p>
    <w:p w14:paraId="5881818F" w14:textId="059EAD0F" w:rsidR="00C14AC8" w:rsidRPr="00617B94" w:rsidRDefault="00697B12" w:rsidP="00C14AC8">
      <w:pPr>
        <w:pStyle w:val="ListParagraph"/>
        <w:numPr>
          <w:ilvl w:val="2"/>
          <w:numId w:val="3"/>
        </w:numPr>
        <w:rPr>
          <w:rFonts w:ascii="Open Sans" w:hAnsi="Open Sans" w:cs="Open Sans"/>
          <w:sz w:val="24"/>
          <w:szCs w:val="24"/>
        </w:rPr>
      </w:pPr>
      <w:r>
        <w:rPr>
          <w:rFonts w:ascii="Open Sans" w:hAnsi="Open Sans" w:cs="Open Sans"/>
          <w:sz w:val="24"/>
          <w:szCs w:val="24"/>
        </w:rPr>
        <w:lastRenderedPageBreak/>
        <w:t>REA: in discussion with key stakeholders (including ENA, DNOs and NG ESO) about holding discussions, possible remedies.</w:t>
      </w:r>
    </w:p>
    <w:p w14:paraId="3CFF6B02" w14:textId="792636A4" w:rsidR="00C14AC8" w:rsidRPr="00617B94" w:rsidRDefault="004E310A" w:rsidP="004E310A">
      <w:pPr>
        <w:pStyle w:val="ListParagraph"/>
        <w:numPr>
          <w:ilvl w:val="1"/>
          <w:numId w:val="3"/>
        </w:numPr>
        <w:rPr>
          <w:rFonts w:ascii="Open Sans" w:hAnsi="Open Sans" w:cs="Open Sans"/>
          <w:sz w:val="24"/>
          <w:szCs w:val="24"/>
        </w:rPr>
      </w:pPr>
      <w:r w:rsidRPr="00617B94">
        <w:rPr>
          <w:rFonts w:ascii="Open Sans" w:hAnsi="Open Sans" w:cs="Open Sans"/>
          <w:sz w:val="24"/>
          <w:szCs w:val="24"/>
        </w:rPr>
        <w:t>DNOs requesting triple-A credit ratings while not having themselves, should be banned</w:t>
      </w:r>
    </w:p>
    <w:p w14:paraId="4A0B3A19" w14:textId="44E09E02" w:rsidR="004E310A" w:rsidRPr="00617B94" w:rsidRDefault="00697B12" w:rsidP="004E310A">
      <w:pPr>
        <w:pStyle w:val="ListParagraph"/>
        <w:numPr>
          <w:ilvl w:val="2"/>
          <w:numId w:val="3"/>
        </w:numPr>
        <w:rPr>
          <w:rFonts w:ascii="Open Sans" w:hAnsi="Open Sans" w:cs="Open Sans"/>
          <w:sz w:val="24"/>
          <w:szCs w:val="24"/>
        </w:rPr>
      </w:pPr>
      <w:r>
        <w:rPr>
          <w:rFonts w:ascii="Open Sans" w:hAnsi="Open Sans" w:cs="Open Sans"/>
          <w:sz w:val="24"/>
          <w:szCs w:val="24"/>
        </w:rPr>
        <w:t xml:space="preserve">Comment - </w:t>
      </w:r>
      <w:r w:rsidR="004E310A" w:rsidRPr="00617B94">
        <w:rPr>
          <w:rFonts w:ascii="Open Sans" w:hAnsi="Open Sans" w:cs="Open Sans"/>
          <w:sz w:val="24"/>
          <w:szCs w:val="24"/>
        </w:rPr>
        <w:t xml:space="preserve">Best limit of triple-B- and above, investment grade. </w:t>
      </w:r>
    </w:p>
    <w:p w14:paraId="6237852F" w14:textId="7D36D7CA" w:rsidR="004E310A" w:rsidRPr="00617B94" w:rsidRDefault="004E310A" w:rsidP="004E310A">
      <w:pPr>
        <w:pStyle w:val="ListParagraph"/>
        <w:numPr>
          <w:ilvl w:val="1"/>
          <w:numId w:val="3"/>
        </w:numPr>
        <w:rPr>
          <w:rFonts w:ascii="Open Sans" w:hAnsi="Open Sans" w:cs="Open Sans"/>
          <w:sz w:val="24"/>
          <w:szCs w:val="24"/>
        </w:rPr>
      </w:pPr>
      <w:r w:rsidRPr="00617B94">
        <w:rPr>
          <w:rFonts w:ascii="Open Sans" w:hAnsi="Open Sans" w:cs="Open Sans"/>
          <w:sz w:val="24"/>
          <w:szCs w:val="24"/>
        </w:rPr>
        <w:t>Greater transparency on why securities are applied, how they are levied and calculated</w:t>
      </w:r>
    </w:p>
    <w:p w14:paraId="4BBFFBA2" w14:textId="310BBF3D" w:rsidR="004E310A" w:rsidRPr="00697B12" w:rsidRDefault="00697B12" w:rsidP="00697B12">
      <w:pPr>
        <w:pStyle w:val="ListParagraph"/>
        <w:numPr>
          <w:ilvl w:val="2"/>
          <w:numId w:val="3"/>
        </w:numPr>
        <w:rPr>
          <w:rFonts w:ascii="Open Sans" w:hAnsi="Open Sans" w:cs="Open Sans"/>
          <w:sz w:val="24"/>
          <w:szCs w:val="24"/>
        </w:rPr>
      </w:pPr>
      <w:r>
        <w:rPr>
          <w:rFonts w:ascii="Open Sans" w:hAnsi="Open Sans" w:cs="Open Sans"/>
          <w:sz w:val="24"/>
          <w:szCs w:val="24"/>
        </w:rPr>
        <w:t>Comments</w:t>
      </w:r>
      <w:r w:rsidR="004E310A" w:rsidRPr="00617B94">
        <w:rPr>
          <w:rFonts w:ascii="Open Sans" w:hAnsi="Open Sans" w:cs="Open Sans"/>
          <w:sz w:val="24"/>
          <w:szCs w:val="24"/>
        </w:rPr>
        <w:t xml:space="preserve">: If all lined up, could have single guidance document. </w:t>
      </w:r>
      <w:r w:rsidR="004E310A" w:rsidRPr="00697B12">
        <w:rPr>
          <w:rFonts w:ascii="Open Sans" w:hAnsi="Open Sans" w:cs="Open Sans"/>
          <w:sz w:val="24"/>
          <w:szCs w:val="24"/>
        </w:rPr>
        <w:t xml:space="preserve"> Fact sheet at the grid offer stage with all the information, such as requirement of cash down-payment. </w:t>
      </w:r>
    </w:p>
    <w:p w14:paraId="4CADEE3A" w14:textId="76F2606E" w:rsidR="004E310A" w:rsidRPr="00617B94" w:rsidRDefault="004E310A" w:rsidP="004E310A">
      <w:pPr>
        <w:pStyle w:val="ListParagraph"/>
        <w:numPr>
          <w:ilvl w:val="1"/>
          <w:numId w:val="3"/>
        </w:numPr>
        <w:rPr>
          <w:rFonts w:ascii="Open Sans" w:hAnsi="Open Sans" w:cs="Open Sans"/>
          <w:sz w:val="24"/>
          <w:szCs w:val="24"/>
        </w:rPr>
      </w:pPr>
      <w:r w:rsidRPr="00617B94">
        <w:rPr>
          <w:rFonts w:ascii="Open Sans" w:hAnsi="Open Sans" w:cs="Open Sans"/>
          <w:sz w:val="24"/>
          <w:szCs w:val="24"/>
        </w:rPr>
        <w:t>Established process for how DNOs should inform NG of key project dates</w:t>
      </w:r>
    </w:p>
    <w:p w14:paraId="5F050D30" w14:textId="47702D6C" w:rsidR="004E310A" w:rsidRPr="00697B12" w:rsidRDefault="00697B12" w:rsidP="00697B12">
      <w:pPr>
        <w:pStyle w:val="ListParagraph"/>
        <w:numPr>
          <w:ilvl w:val="2"/>
          <w:numId w:val="3"/>
        </w:numPr>
        <w:rPr>
          <w:rFonts w:ascii="Open Sans" w:hAnsi="Open Sans" w:cs="Open Sans"/>
          <w:sz w:val="24"/>
          <w:szCs w:val="24"/>
        </w:rPr>
      </w:pPr>
      <w:r>
        <w:rPr>
          <w:rFonts w:ascii="Open Sans" w:hAnsi="Open Sans" w:cs="Open Sans"/>
          <w:sz w:val="24"/>
          <w:szCs w:val="24"/>
        </w:rPr>
        <w:t>Comments: No</w:t>
      </w:r>
      <w:r w:rsidR="004E310A" w:rsidRPr="00617B94">
        <w:rPr>
          <w:rFonts w:ascii="Open Sans" w:hAnsi="Open Sans" w:cs="Open Sans"/>
          <w:sz w:val="24"/>
          <w:szCs w:val="24"/>
        </w:rPr>
        <w:t xml:space="preserve"> clear guidance</w:t>
      </w:r>
      <w:r>
        <w:rPr>
          <w:rFonts w:ascii="Open Sans" w:hAnsi="Open Sans" w:cs="Open Sans"/>
          <w:sz w:val="24"/>
          <w:szCs w:val="24"/>
        </w:rPr>
        <w:t xml:space="preserve"> at the moment. It’s not DNOs</w:t>
      </w:r>
      <w:r w:rsidR="004E310A" w:rsidRPr="00697B12">
        <w:rPr>
          <w:rFonts w:ascii="Open Sans" w:hAnsi="Open Sans" w:cs="Open Sans"/>
          <w:sz w:val="24"/>
          <w:szCs w:val="24"/>
        </w:rPr>
        <w:t xml:space="preserve"> money, </w:t>
      </w:r>
      <w:r>
        <w:rPr>
          <w:rFonts w:ascii="Open Sans" w:hAnsi="Open Sans" w:cs="Open Sans"/>
          <w:sz w:val="24"/>
          <w:szCs w:val="24"/>
        </w:rPr>
        <w:t>it’s embedded developers’</w:t>
      </w:r>
      <w:r w:rsidR="004E310A" w:rsidRPr="00697B12">
        <w:rPr>
          <w:rFonts w:ascii="Open Sans" w:hAnsi="Open Sans" w:cs="Open Sans"/>
          <w:sz w:val="24"/>
          <w:szCs w:val="24"/>
        </w:rPr>
        <w:t xml:space="preserve"> money (we’re securitising). Need to be on top of this. No focus on this from DNOs because not their money.</w:t>
      </w:r>
      <w:r>
        <w:rPr>
          <w:rFonts w:ascii="Open Sans" w:hAnsi="Open Sans" w:cs="Open Sans"/>
          <w:sz w:val="24"/>
          <w:szCs w:val="24"/>
        </w:rPr>
        <w:t xml:space="preserve"> The relevant NG ESO documents should also be signposted and referred to by DNOs. </w:t>
      </w:r>
      <w:r w:rsidR="004E310A" w:rsidRPr="00697B12">
        <w:rPr>
          <w:rFonts w:ascii="Open Sans" w:hAnsi="Open Sans" w:cs="Open Sans"/>
          <w:sz w:val="24"/>
          <w:szCs w:val="24"/>
        </w:rPr>
        <w:t xml:space="preserve">No best practice. Is it then to create a best practice document to apply for everyone? Would be very good to clarify what this is, and what benefit storage would bring? </w:t>
      </w:r>
      <w:r w:rsidRPr="00697B12">
        <w:rPr>
          <w:rFonts w:ascii="Open Sans" w:hAnsi="Open Sans" w:cs="Open Sans"/>
          <w:sz w:val="24"/>
          <w:szCs w:val="24"/>
        </w:rPr>
        <w:t>On storage - s</w:t>
      </w:r>
      <w:r w:rsidR="004E310A" w:rsidRPr="00697B12">
        <w:rPr>
          <w:rFonts w:ascii="Open Sans" w:hAnsi="Open Sans" w:cs="Open Sans"/>
          <w:sz w:val="24"/>
          <w:szCs w:val="24"/>
        </w:rPr>
        <w:t>torage could create additional capacity</w:t>
      </w:r>
      <w:r w:rsidRPr="00697B12">
        <w:rPr>
          <w:rFonts w:ascii="Open Sans" w:hAnsi="Open Sans" w:cs="Open Sans"/>
          <w:sz w:val="24"/>
          <w:szCs w:val="24"/>
        </w:rPr>
        <w:t xml:space="preserve">. </w:t>
      </w:r>
      <w:r w:rsidR="004E310A" w:rsidRPr="00697B12">
        <w:rPr>
          <w:rFonts w:ascii="Open Sans" w:hAnsi="Open Sans" w:cs="Open Sans"/>
          <w:sz w:val="24"/>
          <w:szCs w:val="24"/>
        </w:rPr>
        <w:t xml:space="preserve">Could move up the queue, reinforcement shouldn’t happen at higher levels, therefore should be no securitisation for </w:t>
      </w:r>
      <w:r w:rsidRPr="00697B12">
        <w:rPr>
          <w:rFonts w:ascii="Open Sans" w:hAnsi="Open Sans" w:cs="Open Sans"/>
          <w:sz w:val="24"/>
          <w:szCs w:val="24"/>
        </w:rPr>
        <w:t>storage, though this may not be the first priority issue</w:t>
      </w:r>
      <w:r w:rsidR="004E310A" w:rsidRPr="00697B12">
        <w:rPr>
          <w:rFonts w:ascii="Open Sans" w:hAnsi="Open Sans" w:cs="Open Sans"/>
          <w:sz w:val="24"/>
          <w:szCs w:val="24"/>
        </w:rPr>
        <w:t xml:space="preserve">. If money paid to reinforce grid went to the storage? Some forms of interesting business models that could appear. But at least some interesting methodology that people could refer to would improve the current situation. </w:t>
      </w:r>
    </w:p>
    <w:p w14:paraId="7C24CB4E" w14:textId="16859C06" w:rsidR="004E310A" w:rsidRPr="00835426" w:rsidRDefault="00835426" w:rsidP="004E310A">
      <w:pPr>
        <w:rPr>
          <w:rFonts w:ascii="Open Sans" w:hAnsi="Open Sans" w:cs="Open Sans"/>
          <w:b/>
          <w:bCs/>
          <w:color w:val="06926B"/>
          <w:sz w:val="24"/>
          <w:szCs w:val="24"/>
        </w:rPr>
      </w:pPr>
      <w:r w:rsidRPr="00835426">
        <w:rPr>
          <w:rFonts w:ascii="Open Sans" w:hAnsi="Open Sans" w:cs="Open Sans"/>
          <w:b/>
          <w:bCs/>
          <w:color w:val="06926B"/>
          <w:sz w:val="24"/>
          <w:szCs w:val="24"/>
        </w:rPr>
        <w:t>Discussion on proposed actions</w:t>
      </w:r>
    </w:p>
    <w:p w14:paraId="7607C1CE" w14:textId="47BD7AD4" w:rsidR="004E310A" w:rsidRPr="008E609D" w:rsidRDefault="004E310A" w:rsidP="008E609D">
      <w:pPr>
        <w:pStyle w:val="ListParagraph"/>
        <w:numPr>
          <w:ilvl w:val="0"/>
          <w:numId w:val="4"/>
        </w:numPr>
        <w:rPr>
          <w:rFonts w:ascii="Open Sans" w:hAnsi="Open Sans" w:cs="Open Sans"/>
          <w:sz w:val="24"/>
          <w:szCs w:val="24"/>
        </w:rPr>
      </w:pPr>
      <w:r w:rsidRPr="00617B94">
        <w:rPr>
          <w:rFonts w:ascii="Open Sans" w:hAnsi="Open Sans" w:cs="Open Sans"/>
          <w:sz w:val="24"/>
          <w:szCs w:val="24"/>
        </w:rPr>
        <w:t xml:space="preserve">Is there a DNO which doesn’t pass securities? Not talking the half million upfront, but the securities? </w:t>
      </w:r>
      <w:r w:rsidRPr="001D0746">
        <w:rPr>
          <w:rFonts w:ascii="Open Sans" w:hAnsi="Open Sans" w:cs="Open Sans"/>
          <w:sz w:val="24"/>
          <w:szCs w:val="24"/>
        </w:rPr>
        <w:t>UKPN don’t, though higher deposits with them.</w:t>
      </w:r>
      <w:r w:rsidR="008E609D">
        <w:rPr>
          <w:rFonts w:ascii="Open Sans" w:hAnsi="Open Sans" w:cs="Open Sans"/>
          <w:sz w:val="24"/>
          <w:szCs w:val="24"/>
        </w:rPr>
        <w:t xml:space="preserve"> We d</w:t>
      </w:r>
      <w:r w:rsidRPr="008E609D">
        <w:rPr>
          <w:rFonts w:ascii="Open Sans" w:hAnsi="Open Sans" w:cs="Open Sans"/>
          <w:sz w:val="24"/>
          <w:szCs w:val="24"/>
        </w:rPr>
        <w:t>on’t know what they are doing with the money. If it’s a deposit, a lot could be refunded, but if for securitisation, could get a nasty shock. So need more of the clarity here</w:t>
      </w:r>
      <w:r w:rsidR="008E609D">
        <w:rPr>
          <w:rFonts w:ascii="Open Sans" w:hAnsi="Open Sans" w:cs="Open Sans"/>
          <w:sz w:val="24"/>
          <w:szCs w:val="24"/>
        </w:rPr>
        <w:t>.</w:t>
      </w:r>
    </w:p>
    <w:p w14:paraId="6BEDD353" w14:textId="400B8C11" w:rsidR="004E310A" w:rsidRPr="00617B94" w:rsidRDefault="008E609D" w:rsidP="004E310A">
      <w:pPr>
        <w:pStyle w:val="ListParagraph"/>
        <w:numPr>
          <w:ilvl w:val="0"/>
          <w:numId w:val="4"/>
        </w:numPr>
        <w:rPr>
          <w:rFonts w:ascii="Open Sans" w:hAnsi="Open Sans" w:cs="Open Sans"/>
          <w:sz w:val="24"/>
          <w:szCs w:val="24"/>
        </w:rPr>
      </w:pPr>
      <w:r>
        <w:rPr>
          <w:rFonts w:ascii="Open Sans" w:hAnsi="Open Sans" w:cs="Open Sans"/>
          <w:sz w:val="24"/>
          <w:szCs w:val="24"/>
        </w:rPr>
        <w:t>There are p</w:t>
      </w:r>
      <w:r w:rsidR="004E310A" w:rsidRPr="00617B94">
        <w:rPr>
          <w:rFonts w:ascii="Open Sans" w:hAnsi="Open Sans" w:cs="Open Sans"/>
          <w:sz w:val="24"/>
          <w:szCs w:val="24"/>
        </w:rPr>
        <w:t xml:space="preserve">arallels with the common charging methodology. This is same process of bringing DNOs into alignment. </w:t>
      </w:r>
    </w:p>
    <w:p w14:paraId="71B58755" w14:textId="0B519FB6" w:rsidR="00843969" w:rsidRPr="00617B94" w:rsidRDefault="008E609D" w:rsidP="004E310A">
      <w:pPr>
        <w:pStyle w:val="ListParagraph"/>
        <w:numPr>
          <w:ilvl w:val="0"/>
          <w:numId w:val="4"/>
        </w:numPr>
        <w:rPr>
          <w:rFonts w:ascii="Open Sans" w:hAnsi="Open Sans" w:cs="Open Sans"/>
          <w:sz w:val="24"/>
          <w:szCs w:val="24"/>
        </w:rPr>
      </w:pPr>
      <w:r>
        <w:rPr>
          <w:rFonts w:ascii="Open Sans" w:hAnsi="Open Sans" w:cs="Open Sans"/>
          <w:sz w:val="24"/>
          <w:szCs w:val="24"/>
        </w:rPr>
        <w:t>We w</w:t>
      </w:r>
      <w:r w:rsidR="00843969" w:rsidRPr="00617B94">
        <w:rPr>
          <w:rFonts w:ascii="Open Sans" w:hAnsi="Open Sans" w:cs="Open Sans"/>
          <w:sz w:val="24"/>
          <w:szCs w:val="24"/>
        </w:rPr>
        <w:t>ould like more information, would be more interest in the information than the cost.</w:t>
      </w:r>
    </w:p>
    <w:p w14:paraId="028E5888" w14:textId="56258A20" w:rsidR="00843969" w:rsidRPr="00617B94" w:rsidRDefault="00843969" w:rsidP="004E310A">
      <w:pPr>
        <w:pStyle w:val="ListParagraph"/>
        <w:numPr>
          <w:ilvl w:val="0"/>
          <w:numId w:val="4"/>
        </w:numPr>
        <w:rPr>
          <w:rFonts w:ascii="Open Sans" w:hAnsi="Open Sans" w:cs="Open Sans"/>
          <w:sz w:val="24"/>
          <w:szCs w:val="24"/>
        </w:rPr>
      </w:pPr>
      <w:r w:rsidRPr="00617B94">
        <w:rPr>
          <w:rFonts w:ascii="Open Sans" w:hAnsi="Open Sans" w:cs="Open Sans"/>
          <w:sz w:val="24"/>
          <w:szCs w:val="24"/>
        </w:rPr>
        <w:t>So much money involved, need more certainty here. Appreciate the point, but with such big figures, need that security.</w:t>
      </w:r>
    </w:p>
    <w:p w14:paraId="4AFFB335" w14:textId="21105592" w:rsidR="00843969" w:rsidRPr="00617B94" w:rsidRDefault="00843969" w:rsidP="004E310A">
      <w:pPr>
        <w:pStyle w:val="ListParagraph"/>
        <w:numPr>
          <w:ilvl w:val="0"/>
          <w:numId w:val="4"/>
        </w:numPr>
        <w:rPr>
          <w:rFonts w:ascii="Open Sans" w:hAnsi="Open Sans" w:cs="Open Sans"/>
          <w:sz w:val="24"/>
          <w:szCs w:val="24"/>
        </w:rPr>
      </w:pPr>
      <w:r w:rsidRPr="00617B94">
        <w:rPr>
          <w:rFonts w:ascii="Open Sans" w:hAnsi="Open Sans" w:cs="Open Sans"/>
          <w:sz w:val="24"/>
          <w:szCs w:val="24"/>
        </w:rPr>
        <w:lastRenderedPageBreak/>
        <w:t xml:space="preserve">Big difference between securities and liabilities. Securitisation </w:t>
      </w:r>
      <w:r w:rsidR="008E609D">
        <w:rPr>
          <w:rFonts w:ascii="Open Sans" w:hAnsi="Open Sans" w:cs="Open Sans"/>
          <w:sz w:val="24"/>
          <w:szCs w:val="24"/>
        </w:rPr>
        <w:t>is</w:t>
      </w:r>
      <w:r w:rsidRPr="00617B94">
        <w:rPr>
          <w:rFonts w:ascii="Open Sans" w:hAnsi="Open Sans" w:cs="Open Sans"/>
          <w:sz w:val="24"/>
          <w:szCs w:val="24"/>
        </w:rPr>
        <w:t xml:space="preserve"> important, but also need to be aware of what liabilities at each stage. If you cancel one year away, still paying 26%.</w:t>
      </w:r>
    </w:p>
    <w:p w14:paraId="14CC908F" w14:textId="1FBFB19C" w:rsidR="00843969" w:rsidRPr="00617B94" w:rsidRDefault="00843969" w:rsidP="004E310A">
      <w:pPr>
        <w:pStyle w:val="ListParagraph"/>
        <w:numPr>
          <w:ilvl w:val="0"/>
          <w:numId w:val="4"/>
        </w:numPr>
        <w:rPr>
          <w:rFonts w:ascii="Open Sans" w:hAnsi="Open Sans" w:cs="Open Sans"/>
          <w:sz w:val="24"/>
          <w:szCs w:val="24"/>
        </w:rPr>
      </w:pPr>
      <w:r w:rsidRPr="00617B94">
        <w:rPr>
          <w:rFonts w:ascii="Open Sans" w:hAnsi="Open Sans" w:cs="Open Sans"/>
          <w:sz w:val="24"/>
          <w:szCs w:val="24"/>
        </w:rPr>
        <w:t xml:space="preserve">Don’t think DNOs don’t pay securities, they just don’t always reveal or you may not hear about it. But it is a legal obligation. </w:t>
      </w:r>
    </w:p>
    <w:p w14:paraId="5EFFAFC5" w14:textId="3BFFD0BE" w:rsidR="00843969" w:rsidRPr="00617B94" w:rsidRDefault="008E609D" w:rsidP="004E310A">
      <w:pPr>
        <w:pStyle w:val="ListParagraph"/>
        <w:numPr>
          <w:ilvl w:val="0"/>
          <w:numId w:val="4"/>
        </w:numPr>
        <w:rPr>
          <w:rFonts w:ascii="Open Sans" w:hAnsi="Open Sans" w:cs="Open Sans"/>
          <w:sz w:val="24"/>
          <w:szCs w:val="24"/>
        </w:rPr>
      </w:pPr>
      <w:r>
        <w:rPr>
          <w:rFonts w:ascii="Open Sans" w:hAnsi="Open Sans" w:cs="Open Sans"/>
          <w:sz w:val="24"/>
          <w:szCs w:val="24"/>
        </w:rPr>
        <w:t>My u</w:t>
      </w:r>
      <w:r w:rsidR="00843969" w:rsidRPr="00617B94">
        <w:rPr>
          <w:rFonts w:ascii="Open Sans" w:hAnsi="Open Sans" w:cs="Open Sans"/>
          <w:sz w:val="24"/>
          <w:szCs w:val="24"/>
        </w:rPr>
        <w:t>nderstanding</w:t>
      </w:r>
      <w:r>
        <w:rPr>
          <w:rFonts w:ascii="Open Sans" w:hAnsi="Open Sans" w:cs="Open Sans"/>
          <w:sz w:val="24"/>
          <w:szCs w:val="24"/>
        </w:rPr>
        <w:t xml:space="preserve"> is they are</w:t>
      </w:r>
      <w:r w:rsidR="00843969" w:rsidRPr="00617B94">
        <w:rPr>
          <w:rFonts w:ascii="Open Sans" w:hAnsi="Open Sans" w:cs="Open Sans"/>
          <w:sz w:val="24"/>
          <w:szCs w:val="24"/>
        </w:rPr>
        <w:t xml:space="preserve"> not paying cash securities</w:t>
      </w:r>
      <w:r>
        <w:rPr>
          <w:rFonts w:ascii="Open Sans" w:hAnsi="Open Sans" w:cs="Open Sans"/>
          <w:sz w:val="24"/>
          <w:szCs w:val="24"/>
        </w:rPr>
        <w:t>?</w:t>
      </w:r>
    </w:p>
    <w:p w14:paraId="2EBEC8AA" w14:textId="7C0AAE43" w:rsidR="00843969" w:rsidRPr="00617B94" w:rsidRDefault="00843969" w:rsidP="004E310A">
      <w:pPr>
        <w:pStyle w:val="ListParagraph"/>
        <w:numPr>
          <w:ilvl w:val="0"/>
          <w:numId w:val="4"/>
        </w:numPr>
        <w:rPr>
          <w:rFonts w:ascii="Open Sans" w:hAnsi="Open Sans" w:cs="Open Sans"/>
          <w:sz w:val="24"/>
          <w:szCs w:val="24"/>
        </w:rPr>
      </w:pPr>
      <w:r w:rsidRPr="00617B94">
        <w:rPr>
          <w:rFonts w:ascii="Open Sans" w:hAnsi="Open Sans" w:cs="Open Sans"/>
          <w:sz w:val="24"/>
          <w:szCs w:val="24"/>
        </w:rPr>
        <w:t xml:space="preserve">Not about funding mechanism, but all DNOs do need to securitise. </w:t>
      </w:r>
    </w:p>
    <w:p w14:paraId="4E5BB658" w14:textId="30AF15BD" w:rsidR="00843969" w:rsidRPr="00617B94" w:rsidRDefault="00843969" w:rsidP="004E310A">
      <w:pPr>
        <w:pStyle w:val="ListParagraph"/>
        <w:numPr>
          <w:ilvl w:val="0"/>
          <w:numId w:val="4"/>
        </w:numPr>
        <w:rPr>
          <w:rFonts w:ascii="Open Sans" w:hAnsi="Open Sans" w:cs="Open Sans"/>
          <w:sz w:val="24"/>
          <w:szCs w:val="24"/>
        </w:rPr>
      </w:pPr>
      <w:r w:rsidRPr="00617B94">
        <w:rPr>
          <w:rFonts w:ascii="Open Sans" w:hAnsi="Open Sans" w:cs="Open Sans"/>
          <w:sz w:val="24"/>
          <w:szCs w:val="24"/>
        </w:rPr>
        <w:t>No one</w:t>
      </w:r>
      <w:r w:rsidR="008E609D">
        <w:rPr>
          <w:rFonts w:ascii="Open Sans" w:hAnsi="Open Sans" w:cs="Open Sans"/>
          <w:sz w:val="24"/>
          <w:szCs w:val="24"/>
        </w:rPr>
        <w:t xml:space="preserve"> is</w:t>
      </w:r>
      <w:r w:rsidRPr="00617B94">
        <w:rPr>
          <w:rFonts w:ascii="Open Sans" w:hAnsi="Open Sans" w:cs="Open Sans"/>
          <w:sz w:val="24"/>
          <w:szCs w:val="24"/>
        </w:rPr>
        <w:t xml:space="preserve"> opposing paying securities, but about getting more clarity and knowing where the money is going and better understanding of costs faced.</w:t>
      </w:r>
    </w:p>
    <w:p w14:paraId="4EFC68A0" w14:textId="25FD7577" w:rsidR="00843969" w:rsidRPr="008E609D" w:rsidRDefault="00843969" w:rsidP="008E609D">
      <w:pPr>
        <w:pStyle w:val="ListParagraph"/>
        <w:numPr>
          <w:ilvl w:val="0"/>
          <w:numId w:val="4"/>
        </w:numPr>
        <w:rPr>
          <w:rFonts w:ascii="Open Sans" w:hAnsi="Open Sans" w:cs="Open Sans"/>
          <w:sz w:val="24"/>
          <w:szCs w:val="24"/>
        </w:rPr>
      </w:pPr>
      <w:r w:rsidRPr="00617B94">
        <w:rPr>
          <w:rFonts w:ascii="Open Sans" w:hAnsi="Open Sans" w:cs="Open Sans"/>
          <w:sz w:val="24"/>
          <w:szCs w:val="24"/>
        </w:rPr>
        <w:t>What about securitisation levels across different regions having an effect on how they choose to levy?</w:t>
      </w:r>
      <w:r w:rsidR="008E609D">
        <w:rPr>
          <w:rFonts w:ascii="Open Sans" w:hAnsi="Open Sans" w:cs="Open Sans"/>
          <w:sz w:val="24"/>
          <w:szCs w:val="24"/>
        </w:rPr>
        <w:t xml:space="preserve"> Comment - d</w:t>
      </w:r>
      <w:r w:rsidRPr="008E609D">
        <w:rPr>
          <w:rFonts w:ascii="Open Sans" w:hAnsi="Open Sans" w:cs="Open Sans"/>
          <w:sz w:val="24"/>
          <w:szCs w:val="24"/>
        </w:rPr>
        <w:t>on’t think it makes a distinction to the amount or how its levied.</w:t>
      </w:r>
      <w:r w:rsidR="008E609D">
        <w:rPr>
          <w:rFonts w:ascii="Open Sans" w:hAnsi="Open Sans" w:cs="Open Sans"/>
          <w:sz w:val="24"/>
          <w:szCs w:val="24"/>
        </w:rPr>
        <w:t xml:space="preserve"> Comment - t</w:t>
      </w:r>
      <w:r w:rsidRPr="008E609D">
        <w:rPr>
          <w:rFonts w:ascii="Open Sans" w:hAnsi="Open Sans" w:cs="Open Sans"/>
          <w:sz w:val="24"/>
          <w:szCs w:val="24"/>
        </w:rPr>
        <w:t>hink UKPN has less high liability areas. Historically Scotland had the very high securitisation levels. In South West was with a bit of a bang.</w:t>
      </w:r>
    </w:p>
    <w:p w14:paraId="5810DA49" w14:textId="77777777" w:rsidR="008E609D" w:rsidRDefault="00843969" w:rsidP="008E609D">
      <w:pPr>
        <w:pStyle w:val="ListParagraph"/>
        <w:numPr>
          <w:ilvl w:val="0"/>
          <w:numId w:val="4"/>
        </w:numPr>
        <w:rPr>
          <w:rFonts w:ascii="Open Sans" w:hAnsi="Open Sans" w:cs="Open Sans"/>
          <w:sz w:val="24"/>
          <w:szCs w:val="24"/>
        </w:rPr>
      </w:pPr>
      <w:r w:rsidRPr="00617B94">
        <w:rPr>
          <w:rFonts w:ascii="Open Sans" w:hAnsi="Open Sans" w:cs="Open Sans"/>
          <w:sz w:val="24"/>
          <w:szCs w:val="24"/>
        </w:rPr>
        <w:t>Has there been a wider increase in securities beyond the error earlier this year?</w:t>
      </w:r>
      <w:r w:rsidR="008E609D">
        <w:rPr>
          <w:rFonts w:ascii="Open Sans" w:hAnsi="Open Sans" w:cs="Open Sans"/>
          <w:sz w:val="24"/>
          <w:szCs w:val="24"/>
        </w:rPr>
        <w:t xml:space="preserve"> Comment - d</w:t>
      </w:r>
      <w:r w:rsidRPr="008E609D">
        <w:rPr>
          <w:rFonts w:ascii="Open Sans" w:hAnsi="Open Sans" w:cs="Open Sans"/>
          <w:sz w:val="24"/>
          <w:szCs w:val="24"/>
        </w:rPr>
        <w:t>epends on the area. Roughly 50 areas, some up some down. Overall will go up because more distributed generation and therefore more NG work, so makes sense. Are predicted securitisation rates for each area until 2024.</w:t>
      </w:r>
    </w:p>
    <w:p w14:paraId="7E300C67" w14:textId="409F3AB3" w:rsidR="00843969" w:rsidRPr="008E609D" w:rsidRDefault="00843969" w:rsidP="008E609D">
      <w:pPr>
        <w:pStyle w:val="ListParagraph"/>
        <w:numPr>
          <w:ilvl w:val="0"/>
          <w:numId w:val="4"/>
        </w:numPr>
        <w:rPr>
          <w:rFonts w:ascii="Open Sans" w:hAnsi="Open Sans" w:cs="Open Sans"/>
          <w:sz w:val="24"/>
          <w:szCs w:val="24"/>
        </w:rPr>
      </w:pPr>
      <w:r w:rsidRPr="008E609D">
        <w:rPr>
          <w:rFonts w:ascii="Open Sans" w:hAnsi="Open Sans" w:cs="Open Sans"/>
          <w:sz w:val="24"/>
          <w:szCs w:val="24"/>
        </w:rPr>
        <w:t xml:space="preserve">This prediction is a problem, four years in the future. But with this error, </w:t>
      </w:r>
      <w:r w:rsidR="008E609D">
        <w:rPr>
          <w:rFonts w:ascii="Open Sans" w:hAnsi="Open Sans" w:cs="Open Sans"/>
          <w:sz w:val="24"/>
          <w:szCs w:val="24"/>
        </w:rPr>
        <w:t xml:space="preserve">we </w:t>
      </w:r>
      <w:r w:rsidRPr="008E609D">
        <w:rPr>
          <w:rFonts w:ascii="Open Sans" w:hAnsi="Open Sans" w:cs="Open Sans"/>
          <w:sz w:val="24"/>
          <w:szCs w:val="24"/>
        </w:rPr>
        <w:t xml:space="preserve">can’t really depend on this prediction. Need to be comfortable that the numbers predicted will be roughly correct, but this jump damages confidence. Not reasonable. </w:t>
      </w:r>
      <w:r w:rsidR="008E609D">
        <w:rPr>
          <w:rFonts w:ascii="Open Sans" w:hAnsi="Open Sans" w:cs="Open Sans"/>
          <w:sz w:val="24"/>
          <w:szCs w:val="24"/>
        </w:rPr>
        <w:t xml:space="preserve">Comment that perhaps a different issue, though same field. </w:t>
      </w:r>
    </w:p>
    <w:p w14:paraId="0B2881C2" w14:textId="1BE334FF" w:rsidR="00843969" w:rsidRPr="008E609D" w:rsidRDefault="00843969" w:rsidP="008E609D">
      <w:pPr>
        <w:pStyle w:val="ListParagraph"/>
        <w:numPr>
          <w:ilvl w:val="0"/>
          <w:numId w:val="4"/>
        </w:numPr>
        <w:rPr>
          <w:rFonts w:ascii="Open Sans" w:hAnsi="Open Sans" w:cs="Open Sans"/>
          <w:sz w:val="24"/>
          <w:szCs w:val="24"/>
        </w:rPr>
      </w:pPr>
      <w:r w:rsidRPr="00617B94">
        <w:rPr>
          <w:rFonts w:ascii="Open Sans" w:hAnsi="Open Sans" w:cs="Open Sans"/>
          <w:sz w:val="24"/>
          <w:szCs w:val="24"/>
        </w:rPr>
        <w:t>Worth raising that we should ask if they have made sure it wouldn’t happen again</w:t>
      </w:r>
      <w:r w:rsidR="008E609D">
        <w:rPr>
          <w:rFonts w:ascii="Open Sans" w:hAnsi="Open Sans" w:cs="Open Sans"/>
          <w:sz w:val="24"/>
          <w:szCs w:val="24"/>
        </w:rPr>
        <w:t xml:space="preserve">. </w:t>
      </w:r>
      <w:r w:rsidRPr="008E609D">
        <w:rPr>
          <w:rFonts w:ascii="Open Sans" w:hAnsi="Open Sans" w:cs="Open Sans"/>
          <w:sz w:val="24"/>
          <w:szCs w:val="24"/>
        </w:rPr>
        <w:t xml:space="preserve">Important to raise that we need that consistency. </w:t>
      </w:r>
    </w:p>
    <w:p w14:paraId="39B3899B" w14:textId="77777777" w:rsidR="008E609D" w:rsidRDefault="008E609D" w:rsidP="00843969">
      <w:pPr>
        <w:pStyle w:val="ListParagraph"/>
        <w:numPr>
          <w:ilvl w:val="0"/>
          <w:numId w:val="4"/>
        </w:numPr>
        <w:rPr>
          <w:rFonts w:ascii="Open Sans" w:hAnsi="Open Sans" w:cs="Open Sans"/>
          <w:sz w:val="24"/>
          <w:szCs w:val="24"/>
        </w:rPr>
      </w:pPr>
      <w:r>
        <w:rPr>
          <w:rFonts w:ascii="Open Sans" w:hAnsi="Open Sans" w:cs="Open Sans"/>
          <w:sz w:val="24"/>
          <w:szCs w:val="24"/>
        </w:rPr>
        <w:t xml:space="preserve">REA: </w:t>
      </w:r>
      <w:r w:rsidR="00843969" w:rsidRPr="00617B94">
        <w:rPr>
          <w:rFonts w:ascii="Open Sans" w:hAnsi="Open Sans" w:cs="Open Sans"/>
          <w:sz w:val="24"/>
          <w:szCs w:val="24"/>
        </w:rPr>
        <w:t>Definitely something we can enquire about. Wasn’t much notice. When thinking about community energy, these changes can have a big impact on the viability of the project</w:t>
      </w:r>
    </w:p>
    <w:p w14:paraId="10E5903A" w14:textId="549ACB61" w:rsidR="00A96C7B" w:rsidRPr="008E609D" w:rsidRDefault="00A96C7B" w:rsidP="00843969">
      <w:pPr>
        <w:pStyle w:val="ListParagraph"/>
        <w:numPr>
          <w:ilvl w:val="0"/>
          <w:numId w:val="4"/>
        </w:numPr>
        <w:rPr>
          <w:rFonts w:ascii="Open Sans" w:hAnsi="Open Sans" w:cs="Open Sans"/>
          <w:sz w:val="24"/>
          <w:szCs w:val="24"/>
        </w:rPr>
      </w:pPr>
      <w:r w:rsidRPr="008E609D">
        <w:rPr>
          <w:rFonts w:ascii="Open Sans" w:hAnsi="Open Sans" w:cs="Open Sans"/>
          <w:sz w:val="24"/>
          <w:szCs w:val="24"/>
        </w:rPr>
        <w:t>Discussi</w:t>
      </w:r>
      <w:r w:rsidR="008E609D">
        <w:rPr>
          <w:rFonts w:ascii="Open Sans" w:hAnsi="Open Sans" w:cs="Open Sans"/>
          <w:sz w:val="24"/>
          <w:szCs w:val="24"/>
        </w:rPr>
        <w:t>on on</w:t>
      </w:r>
      <w:r w:rsidRPr="008E609D">
        <w:rPr>
          <w:rFonts w:ascii="Open Sans" w:hAnsi="Open Sans" w:cs="Open Sans"/>
          <w:sz w:val="24"/>
          <w:szCs w:val="24"/>
        </w:rPr>
        <w:t xml:space="preserve"> reducing the 26% rate</w:t>
      </w:r>
      <w:r w:rsidR="008E609D">
        <w:rPr>
          <w:rFonts w:ascii="Open Sans" w:hAnsi="Open Sans" w:cs="Open Sans"/>
          <w:sz w:val="24"/>
          <w:szCs w:val="24"/>
        </w:rPr>
        <w:t xml:space="preserve"> – echoed earlier comments (see above).</w:t>
      </w:r>
    </w:p>
    <w:p w14:paraId="4F474547" w14:textId="6F1B0B35" w:rsidR="00A96C7B" w:rsidRPr="008E609D" w:rsidRDefault="008E609D" w:rsidP="00843969">
      <w:pPr>
        <w:rPr>
          <w:rFonts w:ascii="Open Sans" w:hAnsi="Open Sans" w:cs="Open Sans"/>
          <w:b/>
          <w:bCs/>
          <w:color w:val="06926B"/>
          <w:sz w:val="24"/>
          <w:szCs w:val="24"/>
        </w:rPr>
      </w:pPr>
      <w:r w:rsidRPr="008E609D">
        <w:rPr>
          <w:rFonts w:ascii="Open Sans" w:hAnsi="Open Sans" w:cs="Open Sans"/>
          <w:b/>
          <w:bCs/>
          <w:color w:val="06926B"/>
          <w:sz w:val="24"/>
          <w:szCs w:val="24"/>
        </w:rPr>
        <w:t xml:space="preserve">Timeline </w:t>
      </w:r>
    </w:p>
    <w:p w14:paraId="2723BFD8" w14:textId="34C36509" w:rsidR="00A96C7B" w:rsidRPr="00617B94" w:rsidRDefault="00A96C7B" w:rsidP="00843969">
      <w:pPr>
        <w:rPr>
          <w:rFonts w:ascii="Open Sans" w:hAnsi="Open Sans" w:cs="Open Sans"/>
          <w:sz w:val="24"/>
          <w:szCs w:val="24"/>
        </w:rPr>
      </w:pPr>
      <w:r w:rsidRPr="00617B94">
        <w:rPr>
          <w:rFonts w:ascii="Open Sans" w:hAnsi="Open Sans" w:cs="Open Sans"/>
          <w:sz w:val="24"/>
          <w:szCs w:val="24"/>
        </w:rPr>
        <w:t>F</w:t>
      </w:r>
      <w:r w:rsidR="001E4C7D">
        <w:rPr>
          <w:rFonts w:ascii="Open Sans" w:hAnsi="Open Sans" w:cs="Open Sans"/>
          <w:sz w:val="24"/>
          <w:szCs w:val="24"/>
        </w:rPr>
        <w:t>rank Gordon: We</w:t>
      </w:r>
      <w:r w:rsidRPr="00617B94">
        <w:rPr>
          <w:rFonts w:ascii="Open Sans" w:hAnsi="Open Sans" w:cs="Open Sans"/>
          <w:sz w:val="24"/>
          <w:szCs w:val="24"/>
        </w:rPr>
        <w:t xml:space="preserve"> </w:t>
      </w:r>
      <w:r w:rsidR="001E4C7D">
        <w:rPr>
          <w:rFonts w:ascii="Open Sans" w:hAnsi="Open Sans" w:cs="Open Sans"/>
          <w:sz w:val="24"/>
          <w:szCs w:val="24"/>
        </w:rPr>
        <w:t>e</w:t>
      </w:r>
      <w:r w:rsidRPr="00617B94">
        <w:rPr>
          <w:rFonts w:ascii="Open Sans" w:hAnsi="Open Sans" w:cs="Open Sans"/>
          <w:sz w:val="24"/>
          <w:szCs w:val="24"/>
        </w:rPr>
        <w:t>nvisage chair and vice chair to reconvene</w:t>
      </w:r>
      <w:r w:rsidR="001E4C7D">
        <w:rPr>
          <w:rFonts w:ascii="Open Sans" w:hAnsi="Open Sans" w:cs="Open Sans"/>
          <w:sz w:val="24"/>
          <w:szCs w:val="24"/>
        </w:rPr>
        <w:t xml:space="preserve"> group</w:t>
      </w:r>
      <w:r w:rsidRPr="00617B94">
        <w:rPr>
          <w:rFonts w:ascii="Open Sans" w:hAnsi="Open Sans" w:cs="Open Sans"/>
          <w:sz w:val="24"/>
          <w:szCs w:val="24"/>
        </w:rPr>
        <w:t xml:space="preserve"> on a fairly regular basis</w:t>
      </w:r>
      <w:r w:rsidR="00BF7B92">
        <w:rPr>
          <w:rFonts w:ascii="Open Sans" w:hAnsi="Open Sans" w:cs="Open Sans"/>
          <w:sz w:val="24"/>
          <w:szCs w:val="24"/>
        </w:rPr>
        <w:t xml:space="preserve"> until issues resolved. </w:t>
      </w:r>
      <w:r w:rsidRPr="00617B94">
        <w:rPr>
          <w:rFonts w:ascii="Open Sans" w:hAnsi="Open Sans" w:cs="Open Sans"/>
          <w:sz w:val="24"/>
          <w:szCs w:val="24"/>
        </w:rPr>
        <w:t xml:space="preserve">REA will act as secretariat, will be grouped under the </w:t>
      </w:r>
      <w:r w:rsidR="00BF7B92">
        <w:rPr>
          <w:rFonts w:ascii="Open Sans" w:hAnsi="Open Sans" w:cs="Open Sans"/>
          <w:sz w:val="24"/>
          <w:szCs w:val="24"/>
        </w:rPr>
        <w:t>S</w:t>
      </w:r>
      <w:r w:rsidRPr="00617B94">
        <w:rPr>
          <w:rFonts w:ascii="Open Sans" w:hAnsi="Open Sans" w:cs="Open Sans"/>
          <w:sz w:val="24"/>
          <w:szCs w:val="24"/>
        </w:rPr>
        <w:t xml:space="preserve">olar </w:t>
      </w:r>
      <w:r w:rsidR="00BF7B92">
        <w:rPr>
          <w:rFonts w:ascii="Open Sans" w:hAnsi="Open Sans" w:cs="Open Sans"/>
          <w:sz w:val="24"/>
          <w:szCs w:val="24"/>
        </w:rPr>
        <w:t>Fo</w:t>
      </w:r>
      <w:r w:rsidRPr="00617B94">
        <w:rPr>
          <w:rFonts w:ascii="Open Sans" w:hAnsi="Open Sans" w:cs="Open Sans"/>
          <w:sz w:val="24"/>
          <w:szCs w:val="24"/>
        </w:rPr>
        <w:t xml:space="preserve">rum. Will invite more members </w:t>
      </w:r>
      <w:r w:rsidR="00BF7B92">
        <w:rPr>
          <w:rFonts w:ascii="Open Sans" w:hAnsi="Open Sans" w:cs="Open Sans"/>
          <w:sz w:val="24"/>
          <w:szCs w:val="24"/>
        </w:rPr>
        <w:t xml:space="preserve">&amp; </w:t>
      </w:r>
      <w:r w:rsidRPr="00617B94">
        <w:rPr>
          <w:rFonts w:ascii="Open Sans" w:hAnsi="Open Sans" w:cs="Open Sans"/>
          <w:sz w:val="24"/>
          <w:szCs w:val="24"/>
        </w:rPr>
        <w:t xml:space="preserve">look to set up a new meeting for the new year. </w:t>
      </w:r>
    </w:p>
    <w:p w14:paraId="3AEC1388" w14:textId="7D273240" w:rsidR="00A96C7B" w:rsidRPr="00617B94" w:rsidRDefault="001E4C7D" w:rsidP="00843969">
      <w:pPr>
        <w:rPr>
          <w:rFonts w:ascii="Open Sans" w:hAnsi="Open Sans" w:cs="Open Sans"/>
          <w:sz w:val="24"/>
          <w:szCs w:val="24"/>
        </w:rPr>
      </w:pPr>
      <w:r>
        <w:rPr>
          <w:rFonts w:ascii="Open Sans" w:hAnsi="Open Sans" w:cs="Open Sans"/>
          <w:sz w:val="24"/>
          <w:szCs w:val="24"/>
        </w:rPr>
        <w:t xml:space="preserve">Isobel Morris: BSR </w:t>
      </w:r>
      <w:r w:rsidR="00BF7B92">
        <w:rPr>
          <w:rFonts w:ascii="Open Sans" w:hAnsi="Open Sans" w:cs="Open Sans"/>
          <w:sz w:val="24"/>
          <w:szCs w:val="24"/>
        </w:rPr>
        <w:t xml:space="preserve">elected </w:t>
      </w:r>
      <w:r>
        <w:rPr>
          <w:rFonts w:ascii="Open Sans" w:hAnsi="Open Sans" w:cs="Open Sans"/>
          <w:sz w:val="24"/>
          <w:szCs w:val="24"/>
        </w:rPr>
        <w:t>Chairs in June 2020 when th</w:t>
      </w:r>
      <w:r w:rsidR="00BF7B92">
        <w:rPr>
          <w:rFonts w:ascii="Open Sans" w:hAnsi="Open Sans" w:cs="Open Sans"/>
          <w:sz w:val="24"/>
          <w:szCs w:val="24"/>
        </w:rPr>
        <w:t>e</w:t>
      </w:r>
      <w:r>
        <w:rPr>
          <w:rFonts w:ascii="Open Sans" w:hAnsi="Open Sans" w:cs="Open Sans"/>
          <w:sz w:val="24"/>
          <w:szCs w:val="24"/>
        </w:rPr>
        <w:t xml:space="preserve"> group </w:t>
      </w:r>
      <w:r w:rsidR="00BF7B92">
        <w:rPr>
          <w:rFonts w:ascii="Open Sans" w:hAnsi="Open Sans" w:cs="Open Sans"/>
          <w:sz w:val="24"/>
          <w:szCs w:val="24"/>
        </w:rPr>
        <w:t xml:space="preserve">was </w:t>
      </w:r>
      <w:r>
        <w:rPr>
          <w:rFonts w:ascii="Open Sans" w:hAnsi="Open Sans" w:cs="Open Sans"/>
          <w:sz w:val="24"/>
          <w:szCs w:val="24"/>
        </w:rPr>
        <w:t>first proposed. As have been very involved, is membership and GRIDSERVE happy for GRIDSERVE</w:t>
      </w:r>
      <w:r w:rsidR="00A96C7B" w:rsidRPr="00617B94">
        <w:rPr>
          <w:rFonts w:ascii="Open Sans" w:hAnsi="Open Sans" w:cs="Open Sans"/>
          <w:sz w:val="24"/>
          <w:szCs w:val="24"/>
        </w:rPr>
        <w:t xml:space="preserve"> happy to cover Vice Chair role? </w:t>
      </w:r>
    </w:p>
    <w:p w14:paraId="54321291" w14:textId="5CC1E453" w:rsidR="00A96C7B" w:rsidRPr="00617B94" w:rsidRDefault="00A96C7B" w:rsidP="00A96C7B">
      <w:pPr>
        <w:pStyle w:val="ListParagraph"/>
        <w:numPr>
          <w:ilvl w:val="4"/>
          <w:numId w:val="3"/>
        </w:numPr>
        <w:rPr>
          <w:rFonts w:ascii="Open Sans" w:hAnsi="Open Sans" w:cs="Open Sans"/>
          <w:sz w:val="24"/>
          <w:szCs w:val="24"/>
        </w:rPr>
      </w:pPr>
      <w:r w:rsidRPr="00617B94">
        <w:rPr>
          <w:rFonts w:ascii="Open Sans" w:hAnsi="Open Sans" w:cs="Open Sans"/>
          <w:sz w:val="24"/>
          <w:szCs w:val="24"/>
        </w:rPr>
        <w:t xml:space="preserve">Everyone </w:t>
      </w:r>
      <w:r w:rsidR="00BF7B92">
        <w:rPr>
          <w:rFonts w:ascii="Open Sans" w:hAnsi="Open Sans" w:cs="Open Sans"/>
          <w:sz w:val="24"/>
          <w:szCs w:val="24"/>
        </w:rPr>
        <w:t xml:space="preserve">in </w:t>
      </w:r>
      <w:r w:rsidRPr="00617B94">
        <w:rPr>
          <w:rFonts w:ascii="Open Sans" w:hAnsi="Open Sans" w:cs="Open Sans"/>
          <w:sz w:val="24"/>
          <w:szCs w:val="24"/>
        </w:rPr>
        <w:t>favour</w:t>
      </w:r>
    </w:p>
    <w:p w14:paraId="1ECDA6BC" w14:textId="141A0063" w:rsidR="00A96C7B" w:rsidRPr="00617B94" w:rsidRDefault="00BF7B92" w:rsidP="00A96C7B">
      <w:pPr>
        <w:rPr>
          <w:rFonts w:ascii="Open Sans" w:hAnsi="Open Sans" w:cs="Open Sans"/>
          <w:sz w:val="24"/>
          <w:szCs w:val="24"/>
        </w:rPr>
      </w:pPr>
      <w:r>
        <w:rPr>
          <w:rFonts w:ascii="Open Sans" w:hAnsi="Open Sans" w:cs="Open Sans"/>
          <w:sz w:val="24"/>
          <w:szCs w:val="24"/>
        </w:rPr>
        <w:lastRenderedPageBreak/>
        <w:t>IM</w:t>
      </w:r>
      <w:r w:rsidR="00A96C7B" w:rsidRPr="00617B94">
        <w:rPr>
          <w:rFonts w:ascii="Open Sans" w:hAnsi="Open Sans" w:cs="Open Sans"/>
          <w:sz w:val="24"/>
          <w:szCs w:val="24"/>
        </w:rPr>
        <w:t xml:space="preserve">: </w:t>
      </w:r>
      <w:r w:rsidR="001E4C7D">
        <w:rPr>
          <w:rFonts w:ascii="Open Sans" w:hAnsi="Open Sans" w:cs="Open Sans"/>
          <w:sz w:val="24"/>
          <w:szCs w:val="24"/>
        </w:rPr>
        <w:t>Can members send</w:t>
      </w:r>
      <w:r w:rsidR="00A96C7B" w:rsidRPr="00617B94">
        <w:rPr>
          <w:rFonts w:ascii="Open Sans" w:hAnsi="Open Sans" w:cs="Open Sans"/>
          <w:sz w:val="24"/>
          <w:szCs w:val="24"/>
        </w:rPr>
        <w:t xml:space="preserve"> feedback on </w:t>
      </w:r>
      <w:r w:rsidR="00F33D18">
        <w:rPr>
          <w:rFonts w:ascii="Open Sans" w:hAnsi="Open Sans" w:cs="Open Sans"/>
          <w:sz w:val="24"/>
          <w:szCs w:val="24"/>
        </w:rPr>
        <w:t>DNOs</w:t>
      </w:r>
      <w:r w:rsidR="001E4C7D">
        <w:rPr>
          <w:rFonts w:ascii="Open Sans" w:hAnsi="Open Sans" w:cs="Open Sans"/>
          <w:sz w:val="24"/>
          <w:szCs w:val="24"/>
        </w:rPr>
        <w:t>?</w:t>
      </w:r>
      <w:r w:rsidR="00A96C7B" w:rsidRPr="00617B94">
        <w:rPr>
          <w:rFonts w:ascii="Open Sans" w:hAnsi="Open Sans" w:cs="Open Sans"/>
          <w:sz w:val="24"/>
          <w:szCs w:val="24"/>
        </w:rPr>
        <w:t xml:space="preserve"> This is first question the ENA had, </w:t>
      </w:r>
      <w:r w:rsidR="001E4C7D">
        <w:rPr>
          <w:rFonts w:ascii="Open Sans" w:hAnsi="Open Sans" w:cs="Open Sans"/>
          <w:sz w:val="24"/>
          <w:szCs w:val="24"/>
        </w:rPr>
        <w:t xml:space="preserve">and is necessary information for them to take the </w:t>
      </w:r>
      <w:r w:rsidR="00A96C7B" w:rsidRPr="00617B94">
        <w:rPr>
          <w:rFonts w:ascii="Open Sans" w:hAnsi="Open Sans" w:cs="Open Sans"/>
          <w:sz w:val="24"/>
          <w:szCs w:val="24"/>
        </w:rPr>
        <w:t xml:space="preserve">first step </w:t>
      </w:r>
      <w:r w:rsidR="001E4C7D">
        <w:rPr>
          <w:rFonts w:ascii="Open Sans" w:hAnsi="Open Sans" w:cs="Open Sans"/>
          <w:sz w:val="24"/>
          <w:szCs w:val="24"/>
        </w:rPr>
        <w:t>in</w:t>
      </w:r>
      <w:r w:rsidR="00A96C7B" w:rsidRPr="00617B94">
        <w:rPr>
          <w:rFonts w:ascii="Open Sans" w:hAnsi="Open Sans" w:cs="Open Sans"/>
          <w:sz w:val="24"/>
          <w:szCs w:val="24"/>
        </w:rPr>
        <w:t xml:space="preserve"> sit</w:t>
      </w:r>
      <w:r w:rsidR="001E4C7D">
        <w:rPr>
          <w:rFonts w:ascii="Open Sans" w:hAnsi="Open Sans" w:cs="Open Sans"/>
          <w:sz w:val="24"/>
          <w:szCs w:val="24"/>
        </w:rPr>
        <w:t>ting</w:t>
      </w:r>
      <w:r w:rsidR="00A96C7B" w:rsidRPr="00617B94">
        <w:rPr>
          <w:rFonts w:ascii="Open Sans" w:hAnsi="Open Sans" w:cs="Open Sans"/>
          <w:sz w:val="24"/>
          <w:szCs w:val="24"/>
        </w:rPr>
        <w:t xml:space="preserve"> down with the DNOs. </w:t>
      </w:r>
      <w:r w:rsidR="001E4C7D">
        <w:rPr>
          <w:rFonts w:ascii="Open Sans" w:hAnsi="Open Sans" w:cs="Open Sans"/>
          <w:sz w:val="24"/>
          <w:szCs w:val="24"/>
        </w:rPr>
        <w:t xml:space="preserve">Providing this information to ENA is the next step for us, then arranging </w:t>
      </w:r>
      <w:r w:rsidR="00A96C7B" w:rsidRPr="00617B94">
        <w:rPr>
          <w:rFonts w:ascii="Open Sans" w:hAnsi="Open Sans" w:cs="Open Sans"/>
          <w:sz w:val="24"/>
          <w:szCs w:val="24"/>
        </w:rPr>
        <w:t>a meeting with the ENA, and continuing dialogue with NG</w:t>
      </w:r>
      <w:r w:rsidR="001E4C7D">
        <w:rPr>
          <w:rFonts w:ascii="Open Sans" w:hAnsi="Open Sans" w:cs="Open Sans"/>
          <w:sz w:val="24"/>
          <w:szCs w:val="24"/>
        </w:rPr>
        <w:t xml:space="preserve"> </w:t>
      </w:r>
      <w:r w:rsidR="00A96C7B" w:rsidRPr="00617B94">
        <w:rPr>
          <w:rFonts w:ascii="Open Sans" w:hAnsi="Open Sans" w:cs="Open Sans"/>
          <w:sz w:val="24"/>
          <w:szCs w:val="24"/>
        </w:rPr>
        <w:t xml:space="preserve">ESO. </w:t>
      </w:r>
    </w:p>
    <w:p w14:paraId="5AFAFB40" w14:textId="64797E6E" w:rsidR="00A96C7B" w:rsidRPr="00617B94" w:rsidRDefault="00A96C7B" w:rsidP="00A96C7B">
      <w:pPr>
        <w:rPr>
          <w:rFonts w:ascii="Open Sans" w:hAnsi="Open Sans" w:cs="Open Sans"/>
          <w:sz w:val="24"/>
          <w:szCs w:val="24"/>
        </w:rPr>
      </w:pPr>
      <w:r w:rsidRPr="00617B94">
        <w:rPr>
          <w:rFonts w:ascii="Open Sans" w:hAnsi="Open Sans" w:cs="Open Sans"/>
          <w:sz w:val="24"/>
          <w:szCs w:val="24"/>
        </w:rPr>
        <w:t>F</w:t>
      </w:r>
      <w:r w:rsidR="001E4C7D">
        <w:rPr>
          <w:rFonts w:ascii="Open Sans" w:hAnsi="Open Sans" w:cs="Open Sans"/>
          <w:sz w:val="24"/>
          <w:szCs w:val="24"/>
        </w:rPr>
        <w:t>rank Gordon</w:t>
      </w:r>
      <w:r w:rsidRPr="00617B94">
        <w:rPr>
          <w:rFonts w:ascii="Open Sans" w:hAnsi="Open Sans" w:cs="Open Sans"/>
          <w:sz w:val="24"/>
          <w:szCs w:val="24"/>
        </w:rPr>
        <w:t>: REA got a place on DR connection group. More examples we can get at this stage would be fantastic. Maybe this as an action for everyone?</w:t>
      </w:r>
    </w:p>
    <w:p w14:paraId="03DAF579" w14:textId="4024D11D" w:rsidR="00A96C7B" w:rsidRPr="00617B94" w:rsidRDefault="001E4C7D" w:rsidP="00A96C7B">
      <w:pPr>
        <w:rPr>
          <w:rFonts w:ascii="Open Sans" w:hAnsi="Open Sans" w:cs="Open Sans"/>
          <w:sz w:val="24"/>
          <w:szCs w:val="24"/>
        </w:rPr>
      </w:pPr>
      <w:r>
        <w:rPr>
          <w:rFonts w:ascii="Open Sans" w:hAnsi="Open Sans" w:cs="Open Sans"/>
          <w:sz w:val="24"/>
          <w:szCs w:val="24"/>
        </w:rPr>
        <w:t>Comment -</w:t>
      </w:r>
      <w:r w:rsidR="00A96C7B" w:rsidRPr="00617B94">
        <w:rPr>
          <w:rFonts w:ascii="Open Sans" w:hAnsi="Open Sans" w:cs="Open Sans"/>
          <w:sz w:val="24"/>
          <w:szCs w:val="24"/>
        </w:rPr>
        <w:t xml:space="preserve"> Only thing maybe is this interaction with storage. Maybe not a priority, but maybe as an annex for the time being. To identify any potential benefits by deploying storage. Not sure if of interest, but maybe an idea to pursue.</w:t>
      </w:r>
    </w:p>
    <w:p w14:paraId="202F4CFB" w14:textId="1C0E74A4" w:rsidR="00A96C7B" w:rsidRPr="00617B94" w:rsidRDefault="001E4C7D" w:rsidP="00A96C7B">
      <w:pPr>
        <w:rPr>
          <w:rFonts w:ascii="Open Sans" w:hAnsi="Open Sans" w:cs="Open Sans"/>
          <w:sz w:val="24"/>
          <w:szCs w:val="24"/>
        </w:rPr>
      </w:pPr>
      <w:r>
        <w:rPr>
          <w:rFonts w:ascii="Open Sans" w:hAnsi="Open Sans" w:cs="Open Sans"/>
          <w:sz w:val="24"/>
          <w:szCs w:val="24"/>
        </w:rPr>
        <w:t>Comment -</w:t>
      </w:r>
      <w:r w:rsidR="00A96C7B" w:rsidRPr="00617B94">
        <w:rPr>
          <w:rFonts w:ascii="Open Sans" w:hAnsi="Open Sans" w:cs="Open Sans"/>
          <w:sz w:val="24"/>
          <w:szCs w:val="24"/>
        </w:rPr>
        <w:t xml:space="preserve"> Would be something to contact NG</w:t>
      </w:r>
      <w:r w:rsidR="00BF7B92">
        <w:rPr>
          <w:rFonts w:ascii="Open Sans" w:hAnsi="Open Sans" w:cs="Open Sans"/>
          <w:sz w:val="24"/>
          <w:szCs w:val="24"/>
        </w:rPr>
        <w:t xml:space="preserve"> </w:t>
      </w:r>
      <w:r w:rsidR="00A96C7B" w:rsidRPr="00617B94">
        <w:rPr>
          <w:rFonts w:ascii="Open Sans" w:hAnsi="Open Sans" w:cs="Open Sans"/>
          <w:sz w:val="24"/>
          <w:szCs w:val="24"/>
        </w:rPr>
        <w:t>ESO</w:t>
      </w:r>
      <w:r w:rsidR="00BF7B92">
        <w:rPr>
          <w:rFonts w:ascii="Open Sans" w:hAnsi="Open Sans" w:cs="Open Sans"/>
          <w:sz w:val="24"/>
          <w:szCs w:val="24"/>
        </w:rPr>
        <w:t>, about</w:t>
      </w:r>
      <w:r w:rsidR="00A96C7B" w:rsidRPr="00617B94">
        <w:rPr>
          <w:rFonts w:ascii="Open Sans" w:hAnsi="Open Sans" w:cs="Open Sans"/>
          <w:sz w:val="24"/>
          <w:szCs w:val="24"/>
        </w:rPr>
        <w:t xml:space="preserve"> rather than a DNO thing. </w:t>
      </w:r>
    </w:p>
    <w:p w14:paraId="3CEEDD3B" w14:textId="019491B0" w:rsidR="00A96C7B" w:rsidRPr="00617B94" w:rsidRDefault="001E4C7D" w:rsidP="00A96C7B">
      <w:pPr>
        <w:rPr>
          <w:rFonts w:ascii="Open Sans" w:hAnsi="Open Sans" w:cs="Open Sans"/>
          <w:sz w:val="24"/>
          <w:szCs w:val="24"/>
        </w:rPr>
      </w:pPr>
      <w:r>
        <w:rPr>
          <w:rFonts w:ascii="Open Sans" w:hAnsi="Open Sans" w:cs="Open Sans"/>
          <w:sz w:val="24"/>
          <w:szCs w:val="24"/>
        </w:rPr>
        <w:t xml:space="preserve">Comment - </w:t>
      </w:r>
      <w:r w:rsidR="00A96C7B" w:rsidRPr="00617B94">
        <w:rPr>
          <w:rFonts w:ascii="Open Sans" w:hAnsi="Open Sans" w:cs="Open Sans"/>
          <w:sz w:val="24"/>
          <w:szCs w:val="24"/>
        </w:rPr>
        <w:t>A lot of materials to discussed, what time scale of storage to offset securities</w:t>
      </w:r>
      <w:r>
        <w:rPr>
          <w:rFonts w:ascii="Open Sans" w:hAnsi="Open Sans" w:cs="Open Sans"/>
          <w:sz w:val="24"/>
          <w:szCs w:val="24"/>
        </w:rPr>
        <w:t>? Something to look at further ahead.</w:t>
      </w:r>
    </w:p>
    <w:p w14:paraId="0F8D85A5" w14:textId="77777777" w:rsidR="00F33D18" w:rsidRDefault="00A96C7B" w:rsidP="00A96C7B">
      <w:pPr>
        <w:rPr>
          <w:rFonts w:ascii="Open Sans" w:hAnsi="Open Sans" w:cs="Open Sans"/>
          <w:sz w:val="24"/>
          <w:szCs w:val="24"/>
        </w:rPr>
      </w:pPr>
      <w:r w:rsidRPr="00617B94">
        <w:rPr>
          <w:rFonts w:ascii="Open Sans" w:hAnsi="Open Sans" w:cs="Open Sans"/>
          <w:sz w:val="24"/>
          <w:szCs w:val="24"/>
        </w:rPr>
        <w:t xml:space="preserve">IM: Thanks </w:t>
      </w:r>
      <w:r w:rsidR="00BF7B92">
        <w:rPr>
          <w:rFonts w:ascii="Open Sans" w:hAnsi="Open Sans" w:cs="Open Sans"/>
          <w:sz w:val="24"/>
          <w:szCs w:val="24"/>
        </w:rPr>
        <w:t xml:space="preserve">all for attending. </w:t>
      </w:r>
    </w:p>
    <w:p w14:paraId="1E0B1F4D" w14:textId="2F98AF65" w:rsidR="00A96C7B" w:rsidRDefault="00BF7B92" w:rsidP="00A96C7B">
      <w:pPr>
        <w:rPr>
          <w:rFonts w:ascii="Open Sans" w:hAnsi="Open Sans" w:cs="Open Sans"/>
          <w:sz w:val="24"/>
          <w:szCs w:val="24"/>
        </w:rPr>
      </w:pPr>
      <w:r w:rsidRPr="00F33D18">
        <w:rPr>
          <w:rFonts w:ascii="Open Sans" w:hAnsi="Open Sans" w:cs="Open Sans"/>
          <w:i/>
          <w:iCs/>
          <w:sz w:val="24"/>
          <w:szCs w:val="24"/>
        </w:rPr>
        <w:t>Meeting closed.</w:t>
      </w:r>
    </w:p>
    <w:p w14:paraId="410780D9" w14:textId="3913EF19" w:rsidR="00BF7B92" w:rsidRDefault="00BF7B92" w:rsidP="00F33D18">
      <w:pPr>
        <w:rPr>
          <w:rFonts w:ascii="Open Sans" w:hAnsi="Open Sans" w:cs="Open Sans"/>
          <w:b/>
          <w:bCs/>
          <w:color w:val="06926B"/>
          <w:sz w:val="24"/>
          <w:szCs w:val="24"/>
        </w:rPr>
      </w:pPr>
      <w:r w:rsidRPr="00BF7B92">
        <w:rPr>
          <w:rFonts w:ascii="Open Sans" w:hAnsi="Open Sans" w:cs="Open Sans"/>
          <w:b/>
          <w:bCs/>
          <w:color w:val="06926B"/>
          <w:sz w:val="24"/>
          <w:szCs w:val="24"/>
        </w:rPr>
        <w:t>Actions</w:t>
      </w:r>
    </w:p>
    <w:p w14:paraId="4CC869AC" w14:textId="448DA204" w:rsidR="00F33D18" w:rsidRPr="00F33D18" w:rsidRDefault="00F33D18" w:rsidP="00F33D18">
      <w:pPr>
        <w:pStyle w:val="ListParagraph"/>
        <w:numPr>
          <w:ilvl w:val="0"/>
          <w:numId w:val="7"/>
        </w:numPr>
        <w:rPr>
          <w:rFonts w:ascii="Open Sans" w:hAnsi="Open Sans" w:cs="Open Sans"/>
          <w:b/>
          <w:bCs/>
          <w:sz w:val="24"/>
          <w:szCs w:val="24"/>
        </w:rPr>
      </w:pPr>
      <w:r>
        <w:rPr>
          <w:rFonts w:ascii="Open Sans" w:hAnsi="Open Sans" w:cs="Open Sans"/>
          <w:sz w:val="24"/>
          <w:szCs w:val="24"/>
        </w:rPr>
        <w:t xml:space="preserve">Members – send feedback on which DNOs are handling securities well/badly, different aspects of how each DNO is handling, what we like &amp; dislike? Key information for ENA. </w:t>
      </w:r>
    </w:p>
    <w:p w14:paraId="088D5B4F" w14:textId="5CB4A45F" w:rsidR="00F33D18" w:rsidRPr="00F33D18" w:rsidRDefault="00F33D18" w:rsidP="00F33D18">
      <w:pPr>
        <w:pStyle w:val="ListParagraph"/>
        <w:numPr>
          <w:ilvl w:val="0"/>
          <w:numId w:val="7"/>
        </w:numPr>
        <w:rPr>
          <w:rFonts w:ascii="Open Sans" w:hAnsi="Open Sans" w:cs="Open Sans"/>
          <w:b/>
          <w:bCs/>
          <w:sz w:val="24"/>
          <w:szCs w:val="24"/>
        </w:rPr>
      </w:pPr>
      <w:r>
        <w:rPr>
          <w:rFonts w:ascii="Open Sans" w:hAnsi="Open Sans" w:cs="Open Sans"/>
          <w:sz w:val="24"/>
          <w:szCs w:val="24"/>
        </w:rPr>
        <w:t>REA – compile feedback &amp; draw up note for ENA. Arrange further meeting with ENA.</w:t>
      </w:r>
    </w:p>
    <w:p w14:paraId="1912B37F" w14:textId="0F9EDBAF" w:rsidR="00F33D18" w:rsidRPr="00767C05" w:rsidRDefault="00F33D18" w:rsidP="00F33D18">
      <w:pPr>
        <w:pStyle w:val="ListParagraph"/>
        <w:numPr>
          <w:ilvl w:val="0"/>
          <w:numId w:val="7"/>
        </w:numPr>
        <w:rPr>
          <w:rFonts w:ascii="Open Sans" w:hAnsi="Open Sans" w:cs="Open Sans"/>
          <w:b/>
          <w:bCs/>
          <w:sz w:val="24"/>
          <w:szCs w:val="24"/>
        </w:rPr>
      </w:pPr>
      <w:r>
        <w:rPr>
          <w:rFonts w:ascii="Open Sans" w:hAnsi="Open Sans" w:cs="Open Sans"/>
          <w:sz w:val="24"/>
          <w:szCs w:val="24"/>
        </w:rPr>
        <w:t>REA – continue discussing with NG ESO.</w:t>
      </w:r>
    </w:p>
    <w:p w14:paraId="5C5E8C88" w14:textId="39F29FBD" w:rsidR="00767C05" w:rsidRPr="00F33D18" w:rsidRDefault="00767C05" w:rsidP="00F33D18">
      <w:pPr>
        <w:pStyle w:val="ListParagraph"/>
        <w:numPr>
          <w:ilvl w:val="0"/>
          <w:numId w:val="7"/>
        </w:numPr>
        <w:rPr>
          <w:rFonts w:ascii="Open Sans" w:hAnsi="Open Sans" w:cs="Open Sans"/>
          <w:b/>
          <w:bCs/>
          <w:sz w:val="24"/>
          <w:szCs w:val="24"/>
        </w:rPr>
      </w:pPr>
      <w:r>
        <w:rPr>
          <w:rFonts w:ascii="Open Sans" w:hAnsi="Open Sans" w:cs="Open Sans"/>
          <w:sz w:val="24"/>
          <w:szCs w:val="24"/>
        </w:rPr>
        <w:t>REA – once above actions are complete, arrange second meeting of Working Group.</w:t>
      </w:r>
    </w:p>
    <w:sectPr w:rsidR="00767C05" w:rsidRPr="00F33D1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22737" w14:textId="77777777" w:rsidR="00617B94" w:rsidRDefault="00617B94" w:rsidP="00617B94">
      <w:pPr>
        <w:spacing w:after="0" w:line="240" w:lineRule="auto"/>
      </w:pPr>
      <w:r>
        <w:separator/>
      </w:r>
    </w:p>
  </w:endnote>
  <w:endnote w:type="continuationSeparator" w:id="0">
    <w:p w14:paraId="011B83A2" w14:textId="77777777" w:rsidR="00617B94" w:rsidRDefault="00617B94" w:rsidP="0061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FC0A8" w14:textId="77777777" w:rsidR="00617B94" w:rsidRDefault="00617B94" w:rsidP="00617B94">
      <w:pPr>
        <w:spacing w:after="0" w:line="240" w:lineRule="auto"/>
      </w:pPr>
      <w:r>
        <w:separator/>
      </w:r>
    </w:p>
  </w:footnote>
  <w:footnote w:type="continuationSeparator" w:id="0">
    <w:p w14:paraId="7BF46FC2" w14:textId="77777777" w:rsidR="00617B94" w:rsidRDefault="00617B94" w:rsidP="0061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22CBF" w14:textId="52A880BB" w:rsidR="00617B94" w:rsidRDefault="00617B94" w:rsidP="00617B94">
    <w:pPr>
      <w:pStyle w:val="Header"/>
      <w:jc w:val="right"/>
    </w:pPr>
    <w:r>
      <w:rPr>
        <w:noProof/>
      </w:rPr>
      <w:drawing>
        <wp:inline distT="0" distB="0" distL="0" distR="0" wp14:anchorId="255F5715" wp14:editId="559C8F9A">
          <wp:extent cx="1886266" cy="56314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266" cy="563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97BC9"/>
    <w:multiLevelType w:val="hybridMultilevel"/>
    <w:tmpl w:val="B4F0D7D4"/>
    <w:lvl w:ilvl="0" w:tplc="365A7C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17BF6"/>
    <w:multiLevelType w:val="hybridMultilevel"/>
    <w:tmpl w:val="D4B8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A4BB1"/>
    <w:multiLevelType w:val="hybridMultilevel"/>
    <w:tmpl w:val="15F4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D4ACA"/>
    <w:multiLevelType w:val="hybridMultilevel"/>
    <w:tmpl w:val="F9D60FEA"/>
    <w:lvl w:ilvl="0" w:tplc="365A7C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E64E6E"/>
    <w:multiLevelType w:val="hybridMultilevel"/>
    <w:tmpl w:val="3B3C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8573DB"/>
    <w:multiLevelType w:val="hybridMultilevel"/>
    <w:tmpl w:val="B14EA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E9A61C62">
      <w:numFmt w:val="bullet"/>
      <w:lvlText w:val="-"/>
      <w:lvlJc w:val="left"/>
      <w:pPr>
        <w:ind w:left="3600" w:hanging="360"/>
      </w:pPr>
      <w:rPr>
        <w:rFonts w:ascii="Times New Roman" w:eastAsiaTheme="minorHAnsi" w:hAnsi="Times New Roman" w:cs="Times New Roma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A02DD7"/>
    <w:multiLevelType w:val="hybridMultilevel"/>
    <w:tmpl w:val="98A2E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FA"/>
    <w:rsid w:val="001D0746"/>
    <w:rsid w:val="001E4C7D"/>
    <w:rsid w:val="004D4586"/>
    <w:rsid w:val="004E310A"/>
    <w:rsid w:val="00617B94"/>
    <w:rsid w:val="00697B12"/>
    <w:rsid w:val="00742280"/>
    <w:rsid w:val="00767C05"/>
    <w:rsid w:val="007775FA"/>
    <w:rsid w:val="00835426"/>
    <w:rsid w:val="00843969"/>
    <w:rsid w:val="008E609D"/>
    <w:rsid w:val="0091052F"/>
    <w:rsid w:val="00A96C7B"/>
    <w:rsid w:val="00B5790D"/>
    <w:rsid w:val="00BF7B92"/>
    <w:rsid w:val="00C14AC8"/>
    <w:rsid w:val="00F33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E6ED"/>
  <w15:chartTrackingRefBased/>
  <w15:docId w15:val="{8FF6C066-0360-4EC8-BDFB-F85538F2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5FA"/>
    <w:pPr>
      <w:ind w:left="720"/>
      <w:contextualSpacing/>
    </w:pPr>
  </w:style>
  <w:style w:type="character" w:styleId="CommentReference">
    <w:name w:val="annotation reference"/>
    <w:basedOn w:val="DefaultParagraphFont"/>
    <w:uiPriority w:val="99"/>
    <w:semiHidden/>
    <w:unhideWhenUsed/>
    <w:rsid w:val="00A96C7B"/>
    <w:rPr>
      <w:sz w:val="16"/>
      <w:szCs w:val="16"/>
    </w:rPr>
  </w:style>
  <w:style w:type="paragraph" w:styleId="CommentText">
    <w:name w:val="annotation text"/>
    <w:basedOn w:val="Normal"/>
    <w:link w:val="CommentTextChar"/>
    <w:uiPriority w:val="99"/>
    <w:semiHidden/>
    <w:unhideWhenUsed/>
    <w:rsid w:val="00A96C7B"/>
    <w:pPr>
      <w:spacing w:line="240" w:lineRule="auto"/>
    </w:pPr>
    <w:rPr>
      <w:sz w:val="20"/>
      <w:szCs w:val="20"/>
    </w:rPr>
  </w:style>
  <w:style w:type="character" w:customStyle="1" w:styleId="CommentTextChar">
    <w:name w:val="Comment Text Char"/>
    <w:basedOn w:val="DefaultParagraphFont"/>
    <w:link w:val="CommentText"/>
    <w:uiPriority w:val="99"/>
    <w:semiHidden/>
    <w:rsid w:val="00A96C7B"/>
    <w:rPr>
      <w:sz w:val="20"/>
      <w:szCs w:val="20"/>
    </w:rPr>
  </w:style>
  <w:style w:type="paragraph" w:styleId="CommentSubject">
    <w:name w:val="annotation subject"/>
    <w:basedOn w:val="CommentText"/>
    <w:next w:val="CommentText"/>
    <w:link w:val="CommentSubjectChar"/>
    <w:uiPriority w:val="99"/>
    <w:semiHidden/>
    <w:unhideWhenUsed/>
    <w:rsid w:val="00A96C7B"/>
    <w:rPr>
      <w:b/>
      <w:bCs/>
    </w:rPr>
  </w:style>
  <w:style w:type="character" w:customStyle="1" w:styleId="CommentSubjectChar">
    <w:name w:val="Comment Subject Char"/>
    <w:basedOn w:val="CommentTextChar"/>
    <w:link w:val="CommentSubject"/>
    <w:uiPriority w:val="99"/>
    <w:semiHidden/>
    <w:rsid w:val="00A96C7B"/>
    <w:rPr>
      <w:b/>
      <w:bCs/>
      <w:sz w:val="20"/>
      <w:szCs w:val="20"/>
    </w:rPr>
  </w:style>
  <w:style w:type="paragraph" w:styleId="BalloonText">
    <w:name w:val="Balloon Text"/>
    <w:basedOn w:val="Normal"/>
    <w:link w:val="BalloonTextChar"/>
    <w:uiPriority w:val="99"/>
    <w:semiHidden/>
    <w:unhideWhenUsed/>
    <w:rsid w:val="00A96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C7B"/>
    <w:rPr>
      <w:rFonts w:ascii="Segoe UI" w:hAnsi="Segoe UI" w:cs="Segoe UI"/>
      <w:sz w:val="18"/>
      <w:szCs w:val="18"/>
    </w:rPr>
  </w:style>
  <w:style w:type="paragraph" w:styleId="Header">
    <w:name w:val="header"/>
    <w:basedOn w:val="Normal"/>
    <w:link w:val="HeaderChar"/>
    <w:uiPriority w:val="99"/>
    <w:unhideWhenUsed/>
    <w:rsid w:val="00617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B94"/>
  </w:style>
  <w:style w:type="paragraph" w:styleId="Footer">
    <w:name w:val="footer"/>
    <w:basedOn w:val="Normal"/>
    <w:link w:val="FooterChar"/>
    <w:uiPriority w:val="99"/>
    <w:unhideWhenUsed/>
    <w:rsid w:val="00617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Fielding</dc:creator>
  <cp:keywords/>
  <dc:description/>
  <cp:lastModifiedBy>Isobel Morris</cp:lastModifiedBy>
  <cp:revision>7</cp:revision>
  <dcterms:created xsi:type="dcterms:W3CDTF">2021-01-07T11:16:00Z</dcterms:created>
  <dcterms:modified xsi:type="dcterms:W3CDTF">2021-01-12T10:23:00Z</dcterms:modified>
</cp:coreProperties>
</file>