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240" w:lineRule="auto"/>
        <w:jc w:val="center"/>
        <w:rPr>
          <w:rFonts w:ascii="Open Sans" w:cs="Open Sans" w:eastAsia="Open Sans" w:hAnsi="Open Sans"/>
          <w:b w:val="1"/>
          <w:color w:val="06926b"/>
          <w:sz w:val="32"/>
          <w:szCs w:val="32"/>
        </w:rPr>
      </w:pPr>
      <w:r w:rsidDel="00000000" w:rsidR="00000000" w:rsidRPr="00000000">
        <w:rPr>
          <w:rFonts w:ascii="Open Sans" w:cs="Open Sans" w:eastAsia="Open Sans" w:hAnsi="Open Sans"/>
          <w:b w:val="1"/>
          <w:color w:val="06926b"/>
          <w:sz w:val="32"/>
          <w:szCs w:val="32"/>
          <w:rtl w:val="0"/>
        </w:rPr>
        <w:t xml:space="preserve">Green Heat Network Fund (GHNF) Officially Announced</w:t>
      </w:r>
    </w:p>
    <w:p w:rsidR="00000000" w:rsidDel="00000000" w:rsidP="00000000" w:rsidRDefault="00000000" w:rsidRPr="00000000" w14:paraId="00000002">
      <w:pPr>
        <w:rPr>
          <w:rFonts w:ascii="Open Sans" w:cs="Open Sans" w:eastAsia="Open Sans" w:hAnsi="Open Sans"/>
          <w:b w:val="1"/>
          <w:color w:val="06926b"/>
          <w:sz w:val="32"/>
          <w:szCs w:val="32"/>
        </w:rPr>
      </w:pPr>
      <w:r w:rsidDel="00000000" w:rsidR="00000000" w:rsidRPr="00000000">
        <w:rPr>
          <w:rtl w:val="0"/>
        </w:rPr>
      </w:r>
    </w:p>
    <w:p w:rsidR="00000000" w:rsidDel="00000000" w:rsidP="00000000" w:rsidRDefault="00000000" w:rsidRPr="00000000" w14:paraId="00000003">
      <w:pPr>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BEIS have officially announced the </w:t>
      </w:r>
      <w:hyperlink r:id="rId6">
        <w:r w:rsidDel="00000000" w:rsidR="00000000" w:rsidRPr="00000000">
          <w:rPr>
            <w:rFonts w:ascii="Open Sans" w:cs="Open Sans" w:eastAsia="Open Sans" w:hAnsi="Open Sans"/>
            <w:color w:val="1155cc"/>
            <w:sz w:val="20"/>
            <w:szCs w:val="20"/>
            <w:u w:val="single"/>
            <w:rtl w:val="0"/>
          </w:rPr>
          <w:t xml:space="preserve">Green Heat Network Fund</w:t>
        </w:r>
      </w:hyperlink>
      <w:r w:rsidDel="00000000" w:rsidR="00000000" w:rsidRPr="00000000">
        <w:rPr>
          <w:rFonts w:ascii="Open Sans" w:cs="Open Sans" w:eastAsia="Open Sans" w:hAnsi="Open Sans"/>
          <w:color w:val="4e5053"/>
          <w:sz w:val="20"/>
          <w:szCs w:val="20"/>
          <w:rtl w:val="0"/>
        </w:rPr>
        <w:t xml:space="preserve">, a capital grant programme that aims to stimulate the growth of low-carbon heat networks. The new scheme will incentivise low-carbon heat by targeting financial support to projects. BEIS claims the Green Heat Network Fund is expected to fund the delivery of an estimated 10.3Mt of total carbon savings by 2050.</w:t>
      </w:r>
    </w:p>
    <w:p w:rsidR="00000000" w:rsidDel="00000000" w:rsidP="00000000" w:rsidRDefault="00000000" w:rsidRPr="00000000" w14:paraId="00000004">
      <w:pPr>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The £270 million GHNF scheme was announced by the Chancellor in the March 2020 Budget. It will be open to public, private and third sector applicants in England, will open for applications in April 2022 and is anticipated to run to 2025. The GHNF succeeds the Heat Networks Investment Project scheme, which closes next year.</w:t>
      </w:r>
    </w:p>
    <w:p w:rsidR="00000000" w:rsidDel="00000000" w:rsidP="00000000" w:rsidRDefault="00000000" w:rsidRPr="00000000" w14:paraId="00000005">
      <w:pPr>
        <w:rPr>
          <w:rFonts w:ascii="Open Sans" w:cs="Open Sans" w:eastAsia="Open Sans" w:hAnsi="Open Sans"/>
          <w:color w:val="4e5053"/>
          <w:sz w:val="20"/>
          <w:szCs w:val="20"/>
        </w:rPr>
      </w:pPr>
      <w:hyperlink r:id="rId7">
        <w:r w:rsidDel="00000000" w:rsidR="00000000" w:rsidRPr="00000000">
          <w:rPr>
            <w:rFonts w:ascii="Open Sans" w:cs="Open Sans" w:eastAsia="Open Sans" w:hAnsi="Open Sans"/>
            <w:color w:val="1155cc"/>
            <w:sz w:val="20"/>
            <w:szCs w:val="20"/>
            <w:u w:val="single"/>
            <w:rtl w:val="0"/>
          </w:rPr>
          <w:t xml:space="preserve">BEIS have also published their response to the GHNF's design consultation.</w:t>
        </w:r>
      </w:hyperlink>
      <w:r w:rsidDel="00000000" w:rsidR="00000000" w:rsidRPr="00000000">
        <w:rPr>
          <w:rtl w:val="0"/>
        </w:rPr>
      </w:r>
    </w:p>
    <w:p w:rsidR="00000000" w:rsidDel="00000000" w:rsidP="00000000" w:rsidRDefault="00000000" w:rsidRPr="00000000" w14:paraId="00000006">
      <w:pPr>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During the consultation, the </w:t>
      </w:r>
      <w:hyperlink r:id="rId8">
        <w:r w:rsidDel="00000000" w:rsidR="00000000" w:rsidRPr="00000000">
          <w:rPr>
            <w:rFonts w:ascii="Open Sans" w:cs="Open Sans" w:eastAsia="Open Sans" w:hAnsi="Open Sans"/>
            <w:color w:val="1155cc"/>
            <w:sz w:val="20"/>
            <w:szCs w:val="20"/>
            <w:u w:val="single"/>
            <w:rtl w:val="0"/>
          </w:rPr>
          <w:t xml:space="preserve">REA fought hard for biomass and biogas</w:t>
        </w:r>
      </w:hyperlink>
      <w:r w:rsidDel="00000000" w:rsidR="00000000" w:rsidRPr="00000000">
        <w:rPr>
          <w:rFonts w:ascii="Open Sans" w:cs="Open Sans" w:eastAsia="Open Sans" w:hAnsi="Open Sans"/>
          <w:color w:val="4e5053"/>
          <w:sz w:val="20"/>
          <w:szCs w:val="20"/>
          <w:rtl w:val="0"/>
        </w:rPr>
        <w:t xml:space="preserve"> to be within scope of the project, and we are delighted to say these efforts have been successful. Biomass and biogas will be in scope of the GHNF. This is subject to the following conditions:</w:t>
      </w:r>
    </w:p>
    <w:p w:rsidR="00000000" w:rsidDel="00000000" w:rsidP="00000000" w:rsidRDefault="00000000" w:rsidRPr="00000000" w14:paraId="00000007">
      <w:pPr>
        <w:rPr>
          <w:rFonts w:ascii="Open Sans" w:cs="Open Sans" w:eastAsia="Open Sans" w:hAnsi="Open Sans"/>
          <w:b w:val="1"/>
          <w:color w:val="4e5053"/>
          <w:sz w:val="20"/>
          <w:szCs w:val="20"/>
        </w:rPr>
      </w:pPr>
      <w:r w:rsidDel="00000000" w:rsidR="00000000" w:rsidRPr="00000000">
        <w:rPr>
          <w:rFonts w:ascii="Open Sans" w:cs="Open Sans" w:eastAsia="Open Sans" w:hAnsi="Open Sans"/>
          <w:b w:val="1"/>
          <w:color w:val="4e5053"/>
          <w:sz w:val="20"/>
          <w:szCs w:val="20"/>
          <w:rtl w:val="0"/>
        </w:rPr>
        <w:t xml:space="preserve">Biomass</w:t>
      </w:r>
    </w:p>
    <w:p w:rsidR="00000000" w:rsidDel="00000000" w:rsidP="00000000" w:rsidRDefault="00000000" w:rsidRPr="00000000" w14:paraId="00000008">
      <w:pPr>
        <w:numPr>
          <w:ilvl w:val="0"/>
          <w:numId w:val="2"/>
        </w:numPr>
        <w:spacing w:after="0" w:afterAutospacing="0"/>
        <w:ind w:left="720" w:hanging="360"/>
        <w:rPr>
          <w:rFonts w:ascii="Open Sans" w:cs="Open Sans" w:eastAsia="Open Sans" w:hAnsi="Open Sans"/>
          <w:color w:val="4e5053"/>
          <w:sz w:val="20"/>
          <w:szCs w:val="20"/>
          <w:u w:val="none"/>
        </w:rPr>
      </w:pPr>
      <w:r w:rsidDel="00000000" w:rsidR="00000000" w:rsidRPr="00000000">
        <w:rPr>
          <w:rFonts w:ascii="Open Sans" w:cs="Open Sans" w:eastAsia="Open Sans" w:hAnsi="Open Sans"/>
          <w:color w:val="4e5053"/>
          <w:sz w:val="20"/>
          <w:szCs w:val="20"/>
          <w:rtl w:val="0"/>
        </w:rPr>
        <w:t xml:space="preserve">The biomass is sourced from a sustainably managed source as showed through an approved list (i.e. BSL, SFR, or equivalent).</w:t>
      </w:r>
    </w:p>
    <w:p w:rsidR="00000000" w:rsidDel="00000000" w:rsidP="00000000" w:rsidRDefault="00000000" w:rsidRPr="00000000" w14:paraId="00000009">
      <w:pPr>
        <w:numPr>
          <w:ilvl w:val="0"/>
          <w:numId w:val="2"/>
        </w:numPr>
        <w:spacing w:after="0" w:afterAutospacing="0"/>
        <w:ind w:left="720" w:hanging="360"/>
        <w:rPr>
          <w:rFonts w:ascii="Open Sans" w:cs="Open Sans" w:eastAsia="Open Sans" w:hAnsi="Open Sans"/>
          <w:color w:val="4e5053"/>
          <w:sz w:val="20"/>
          <w:szCs w:val="20"/>
          <w:u w:val="none"/>
        </w:rPr>
      </w:pPr>
      <w:r w:rsidDel="00000000" w:rsidR="00000000" w:rsidRPr="00000000">
        <w:rPr>
          <w:rFonts w:ascii="Open Sans" w:cs="Open Sans" w:eastAsia="Open Sans" w:hAnsi="Open Sans"/>
          <w:color w:val="4e5053"/>
          <w:sz w:val="20"/>
          <w:szCs w:val="20"/>
          <w:rtl w:val="0"/>
        </w:rPr>
        <w:t xml:space="preserve">The use of biomass adheres to all existing regulations (including air quality standards).</w:t>
      </w:r>
    </w:p>
    <w:p w:rsidR="00000000" w:rsidDel="00000000" w:rsidP="00000000" w:rsidRDefault="00000000" w:rsidRPr="00000000" w14:paraId="0000000A">
      <w:pPr>
        <w:numPr>
          <w:ilvl w:val="0"/>
          <w:numId w:val="2"/>
        </w:numPr>
        <w:ind w:left="720" w:hanging="360"/>
        <w:rPr>
          <w:rFonts w:ascii="Open Sans" w:cs="Open Sans" w:eastAsia="Open Sans" w:hAnsi="Open Sans"/>
          <w:color w:val="4e5053"/>
          <w:sz w:val="20"/>
          <w:szCs w:val="20"/>
          <w:u w:val="none"/>
        </w:rPr>
      </w:pPr>
      <w:r w:rsidDel="00000000" w:rsidR="00000000" w:rsidRPr="00000000">
        <w:rPr>
          <w:rFonts w:ascii="Open Sans" w:cs="Open Sans" w:eastAsia="Open Sans" w:hAnsi="Open Sans"/>
          <w:color w:val="4e5053"/>
          <w:sz w:val="20"/>
          <w:szCs w:val="20"/>
          <w:rtl w:val="0"/>
        </w:rPr>
        <w:t xml:space="preserve">An applicant commits to not using construction grade timber </w:t>
      </w:r>
    </w:p>
    <w:p w:rsidR="00000000" w:rsidDel="00000000" w:rsidP="00000000" w:rsidRDefault="00000000" w:rsidRPr="00000000" w14:paraId="0000000B">
      <w:pPr>
        <w:rPr>
          <w:rFonts w:ascii="Open Sans" w:cs="Open Sans" w:eastAsia="Open Sans" w:hAnsi="Open Sans"/>
          <w:b w:val="1"/>
          <w:color w:val="4e5053"/>
          <w:sz w:val="20"/>
          <w:szCs w:val="20"/>
        </w:rPr>
      </w:pPr>
      <w:r w:rsidDel="00000000" w:rsidR="00000000" w:rsidRPr="00000000">
        <w:rPr>
          <w:rFonts w:ascii="Open Sans" w:cs="Open Sans" w:eastAsia="Open Sans" w:hAnsi="Open Sans"/>
          <w:b w:val="1"/>
          <w:color w:val="4e5053"/>
          <w:sz w:val="20"/>
          <w:szCs w:val="20"/>
          <w:rtl w:val="0"/>
        </w:rPr>
        <w:t xml:space="preserve">Biogas</w:t>
      </w:r>
    </w:p>
    <w:p w:rsidR="00000000" w:rsidDel="00000000" w:rsidP="00000000" w:rsidRDefault="00000000" w:rsidRPr="00000000" w14:paraId="0000000C">
      <w:pPr>
        <w:numPr>
          <w:ilvl w:val="0"/>
          <w:numId w:val="3"/>
        </w:numPr>
        <w:spacing w:after="0" w:afterAutospacing="0"/>
        <w:ind w:left="720" w:hanging="360"/>
        <w:rPr>
          <w:rFonts w:ascii="Open Sans" w:cs="Open Sans" w:eastAsia="Open Sans" w:hAnsi="Open Sans"/>
          <w:color w:val="4e5053"/>
          <w:sz w:val="20"/>
          <w:szCs w:val="20"/>
          <w:u w:val="none"/>
        </w:rPr>
      </w:pPr>
      <w:r w:rsidDel="00000000" w:rsidR="00000000" w:rsidRPr="00000000">
        <w:rPr>
          <w:rFonts w:ascii="Open Sans" w:cs="Open Sans" w:eastAsia="Open Sans" w:hAnsi="Open Sans"/>
          <w:color w:val="4e5053"/>
          <w:sz w:val="20"/>
          <w:szCs w:val="20"/>
          <w:rtl w:val="0"/>
        </w:rPr>
        <w:t xml:space="preserve">Where the heat network is off gas grid, biogas or syngas may be used for primary, secondary, or peaking plants, provided the gas is manufactured on site.</w:t>
      </w:r>
    </w:p>
    <w:p w:rsidR="00000000" w:rsidDel="00000000" w:rsidP="00000000" w:rsidRDefault="00000000" w:rsidRPr="00000000" w14:paraId="0000000D">
      <w:pPr>
        <w:numPr>
          <w:ilvl w:val="0"/>
          <w:numId w:val="3"/>
        </w:numPr>
        <w:ind w:left="720" w:hanging="360"/>
        <w:rPr>
          <w:rFonts w:ascii="Open Sans" w:cs="Open Sans" w:eastAsia="Open Sans" w:hAnsi="Open Sans"/>
          <w:color w:val="4e5053"/>
          <w:sz w:val="20"/>
          <w:szCs w:val="20"/>
          <w:u w:val="none"/>
        </w:rPr>
      </w:pPr>
      <w:r w:rsidDel="00000000" w:rsidR="00000000" w:rsidRPr="00000000">
        <w:rPr>
          <w:rFonts w:ascii="Open Sans" w:cs="Open Sans" w:eastAsia="Open Sans" w:hAnsi="Open Sans"/>
          <w:color w:val="4e5053"/>
          <w:sz w:val="20"/>
          <w:szCs w:val="20"/>
          <w:rtl w:val="0"/>
        </w:rPr>
        <w:t xml:space="preserve">Where the heat network is on a gas grid and the gas is manufactured on site, biogas and syngas may be used for secondary or peaking plant only. </w:t>
      </w:r>
    </w:p>
    <w:p w:rsidR="00000000" w:rsidDel="00000000" w:rsidP="00000000" w:rsidRDefault="00000000" w:rsidRPr="00000000" w14:paraId="0000000E">
      <w:pPr>
        <w:ind w:left="0" w:firstLine="0"/>
        <w:rPr>
          <w:rFonts w:ascii="Open Sans" w:cs="Open Sans" w:eastAsia="Open Sans" w:hAnsi="Open Sans"/>
          <w:b w:val="1"/>
          <w:color w:val="4e5053"/>
          <w:sz w:val="20"/>
          <w:szCs w:val="20"/>
        </w:rPr>
      </w:pPr>
      <w:r w:rsidDel="00000000" w:rsidR="00000000" w:rsidRPr="00000000">
        <w:rPr>
          <w:rFonts w:ascii="Open Sans" w:cs="Open Sans" w:eastAsia="Open Sans" w:hAnsi="Open Sans"/>
          <w:b w:val="1"/>
          <w:color w:val="4e5053"/>
          <w:sz w:val="20"/>
          <w:szCs w:val="20"/>
          <w:rtl w:val="0"/>
        </w:rPr>
        <w:t xml:space="preserve">National Comprehensive Assessment</w:t>
      </w:r>
    </w:p>
    <w:p w:rsidR="00000000" w:rsidDel="00000000" w:rsidP="00000000" w:rsidRDefault="00000000" w:rsidRPr="00000000" w14:paraId="0000000F">
      <w:pPr>
        <w:ind w:left="0" w:firstLine="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Alongside the Green Heat Network Fund has published its second </w:t>
      </w:r>
      <w:hyperlink r:id="rId9">
        <w:r w:rsidDel="00000000" w:rsidR="00000000" w:rsidRPr="00000000">
          <w:rPr>
            <w:rFonts w:ascii="Open Sans" w:cs="Open Sans" w:eastAsia="Open Sans" w:hAnsi="Open Sans"/>
            <w:color w:val="1155cc"/>
            <w:sz w:val="20"/>
            <w:szCs w:val="20"/>
            <w:u w:val="single"/>
            <w:rtl w:val="0"/>
          </w:rPr>
          <w:t xml:space="preserve">National Comprehensive Assessment </w:t>
        </w:r>
      </w:hyperlink>
      <w:r w:rsidDel="00000000" w:rsidR="00000000" w:rsidRPr="00000000">
        <w:rPr>
          <w:rFonts w:ascii="Open Sans" w:cs="Open Sans" w:eastAsia="Open Sans" w:hAnsi="Open Sans"/>
          <w:color w:val="4e5053"/>
          <w:sz w:val="20"/>
          <w:szCs w:val="20"/>
          <w:rtl w:val="0"/>
        </w:rPr>
        <w:t xml:space="preserve">into district heating. This is the second NCA published by BEIS with the first one having been published in 2015. A comprehensive assessment is a requirement under Energy Regulations. These Regulations transposed into UK law elements of the Energy Efficiency Directive (EED) of the EU 2012/27. </w:t>
      </w:r>
    </w:p>
    <w:p w:rsidR="00000000" w:rsidDel="00000000" w:rsidP="00000000" w:rsidRDefault="00000000" w:rsidRPr="00000000" w14:paraId="00000010">
      <w:pPr>
        <w:ind w:left="0" w:firstLine="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This study </w:t>
      </w:r>
      <w:r w:rsidDel="00000000" w:rsidR="00000000" w:rsidRPr="00000000">
        <w:rPr>
          <w:rFonts w:ascii="Open Sans" w:cs="Open Sans" w:eastAsia="Open Sans" w:hAnsi="Open Sans"/>
          <w:color w:val="4e5053"/>
          <w:sz w:val="20"/>
          <w:szCs w:val="20"/>
          <w:rtl w:val="0"/>
        </w:rPr>
        <w:t xml:space="preserve">explores</w:t>
      </w:r>
      <w:r w:rsidDel="00000000" w:rsidR="00000000" w:rsidRPr="00000000">
        <w:rPr>
          <w:rFonts w:ascii="Open Sans" w:cs="Open Sans" w:eastAsia="Open Sans" w:hAnsi="Open Sans"/>
          <w:color w:val="4e5053"/>
          <w:sz w:val="20"/>
          <w:szCs w:val="20"/>
          <w:rtl w:val="0"/>
        </w:rPr>
        <w:t xml:space="preserve"> the geographic opportunities for low carbon heat network deployment. The study provides: </w:t>
      </w:r>
    </w:p>
    <w:p w:rsidR="00000000" w:rsidDel="00000000" w:rsidP="00000000" w:rsidRDefault="00000000" w:rsidRPr="00000000" w14:paraId="00000011">
      <w:pPr>
        <w:numPr>
          <w:ilvl w:val="0"/>
          <w:numId w:val="1"/>
        </w:numPr>
        <w:spacing w:after="0" w:afterAutospacing="0"/>
        <w:ind w:left="720" w:hanging="360"/>
        <w:rPr>
          <w:rFonts w:ascii="Open Sans" w:cs="Open Sans" w:eastAsia="Open Sans" w:hAnsi="Open Sans"/>
          <w:color w:val="4e5053"/>
          <w:sz w:val="20"/>
          <w:szCs w:val="20"/>
          <w:u w:val="none"/>
        </w:rPr>
      </w:pPr>
      <w:r w:rsidDel="00000000" w:rsidR="00000000" w:rsidRPr="00000000">
        <w:rPr>
          <w:rFonts w:ascii="Open Sans" w:cs="Open Sans" w:eastAsia="Open Sans" w:hAnsi="Open Sans"/>
          <w:color w:val="4e5053"/>
          <w:sz w:val="20"/>
          <w:szCs w:val="20"/>
          <w:rtl w:val="0"/>
        </w:rPr>
        <w:t xml:space="preserve">An overview of current heating and cooling demand and supply in the UK. </w:t>
      </w:r>
    </w:p>
    <w:p w:rsidR="00000000" w:rsidDel="00000000" w:rsidP="00000000" w:rsidRDefault="00000000" w:rsidRPr="00000000" w14:paraId="00000012">
      <w:pPr>
        <w:numPr>
          <w:ilvl w:val="0"/>
          <w:numId w:val="1"/>
        </w:numPr>
        <w:spacing w:after="0" w:afterAutospacing="0"/>
        <w:ind w:left="720" w:hanging="360"/>
        <w:rPr>
          <w:rFonts w:ascii="Open Sans" w:cs="Open Sans" w:eastAsia="Open Sans" w:hAnsi="Open Sans"/>
          <w:color w:val="4e5053"/>
          <w:sz w:val="20"/>
          <w:szCs w:val="20"/>
          <w:u w:val="none"/>
        </w:rPr>
      </w:pPr>
      <w:r w:rsidDel="00000000" w:rsidR="00000000" w:rsidRPr="00000000">
        <w:rPr>
          <w:rFonts w:ascii="Open Sans" w:cs="Open Sans" w:eastAsia="Open Sans" w:hAnsi="Open Sans"/>
          <w:color w:val="4e5053"/>
          <w:sz w:val="20"/>
          <w:szCs w:val="20"/>
          <w:rtl w:val="0"/>
        </w:rPr>
        <w:t xml:space="preserve">Detailed maps showing the spatial distribution and density of supply and demand across the UK.</w:t>
      </w:r>
    </w:p>
    <w:p w:rsidR="00000000" w:rsidDel="00000000" w:rsidP="00000000" w:rsidRDefault="00000000" w:rsidRPr="00000000" w14:paraId="00000013">
      <w:pPr>
        <w:numPr>
          <w:ilvl w:val="0"/>
          <w:numId w:val="1"/>
        </w:numPr>
        <w:spacing w:after="0" w:afterAutospacing="0"/>
        <w:ind w:left="720" w:hanging="360"/>
        <w:rPr>
          <w:rFonts w:ascii="Open Sans" w:cs="Open Sans" w:eastAsia="Open Sans" w:hAnsi="Open Sans"/>
          <w:color w:val="4e5053"/>
          <w:sz w:val="20"/>
          <w:szCs w:val="20"/>
          <w:u w:val="none"/>
        </w:rPr>
      </w:pPr>
      <w:r w:rsidDel="00000000" w:rsidR="00000000" w:rsidRPr="00000000">
        <w:rPr>
          <w:rFonts w:ascii="Open Sans" w:cs="Open Sans" w:eastAsia="Open Sans" w:hAnsi="Open Sans"/>
          <w:color w:val="4e5053"/>
          <w:sz w:val="20"/>
          <w:szCs w:val="20"/>
          <w:rtl w:val="0"/>
        </w:rPr>
        <w:t xml:space="preserve">A geospatial assessment of the economic potential for district heating as an efficient heating solution in the UK.</w:t>
      </w:r>
    </w:p>
    <w:p w:rsidR="00000000" w:rsidDel="00000000" w:rsidP="00000000" w:rsidRDefault="00000000" w:rsidRPr="00000000" w14:paraId="00000014">
      <w:pPr>
        <w:numPr>
          <w:ilvl w:val="0"/>
          <w:numId w:val="1"/>
        </w:numPr>
        <w:spacing w:after="0" w:afterAutospacing="0"/>
        <w:ind w:left="720" w:hanging="360"/>
        <w:rPr>
          <w:rFonts w:ascii="Open Sans" w:cs="Open Sans" w:eastAsia="Open Sans" w:hAnsi="Open Sans"/>
          <w:color w:val="4e5053"/>
          <w:sz w:val="20"/>
          <w:szCs w:val="20"/>
          <w:u w:val="none"/>
        </w:rPr>
      </w:pPr>
      <w:r w:rsidDel="00000000" w:rsidR="00000000" w:rsidRPr="00000000">
        <w:rPr>
          <w:rFonts w:ascii="Open Sans" w:cs="Open Sans" w:eastAsia="Open Sans" w:hAnsi="Open Sans"/>
          <w:color w:val="4e5053"/>
          <w:sz w:val="20"/>
          <w:szCs w:val="20"/>
          <w:rtl w:val="0"/>
        </w:rPr>
        <w:t xml:space="preserve">A cost benefit analysis (CBA) comparing heat networks with other, non-networked heating solutions.</w:t>
      </w:r>
    </w:p>
    <w:p w:rsidR="00000000" w:rsidDel="00000000" w:rsidP="00000000" w:rsidRDefault="00000000" w:rsidRPr="00000000" w14:paraId="00000015">
      <w:pPr>
        <w:numPr>
          <w:ilvl w:val="0"/>
          <w:numId w:val="1"/>
        </w:numPr>
        <w:ind w:left="720" w:hanging="360"/>
        <w:rPr>
          <w:rFonts w:ascii="Open Sans" w:cs="Open Sans" w:eastAsia="Open Sans" w:hAnsi="Open Sans"/>
          <w:color w:val="4e5053"/>
          <w:sz w:val="20"/>
          <w:szCs w:val="20"/>
          <w:u w:val="none"/>
        </w:rPr>
      </w:pPr>
      <w:r w:rsidDel="00000000" w:rsidR="00000000" w:rsidRPr="00000000">
        <w:rPr>
          <w:rFonts w:ascii="Open Sans" w:cs="Open Sans" w:eastAsia="Open Sans" w:hAnsi="Open Sans"/>
          <w:color w:val="4e5053"/>
          <w:sz w:val="20"/>
          <w:szCs w:val="20"/>
          <w:rtl w:val="0"/>
        </w:rPr>
        <w:t xml:space="preserve">An overview of existing, planned and possible policy measures. </w:t>
      </w:r>
    </w:p>
    <w:p w:rsidR="00000000" w:rsidDel="00000000" w:rsidP="00000000" w:rsidRDefault="00000000" w:rsidRPr="00000000" w14:paraId="00000016">
      <w:pPr>
        <w:ind w:left="0" w:firstLine="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The analysis was undertaken on behalf of the Department of Business, Energy and Industrial Strategy (BEIS). The study represents the second UK NCA of the potential for efficient heating and cooling undertaken. The study is focused on district heating networks which are seen as having a key role to play in the delivery of efficient low carbon heating.</w:t>
      </w:r>
    </w:p>
    <w:p w:rsidR="00000000" w:rsidDel="00000000" w:rsidP="00000000" w:rsidRDefault="00000000" w:rsidRPr="00000000" w14:paraId="00000017">
      <w:pPr>
        <w:ind w:left="0" w:firstLine="0"/>
        <w:rPr>
          <w:rFonts w:ascii="Open Sans" w:cs="Open Sans" w:eastAsia="Open Sans" w:hAnsi="Open Sans"/>
          <w:color w:val="4e5053"/>
          <w:sz w:val="20"/>
          <w:szCs w:val="20"/>
        </w:rPr>
      </w:pPr>
      <w:r w:rsidDel="00000000" w:rsidR="00000000" w:rsidRPr="00000000">
        <w:rPr>
          <w:rtl w:val="0"/>
        </w:rPr>
      </w:r>
    </w:p>
    <w:sectPr>
      <w:headerReference r:id="rId10" w:type="default"/>
      <w:footerReference r:id="rId11"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3771900</wp:posOffset>
          </wp:positionH>
          <wp:positionV relativeFrom="paragraph">
            <wp:posOffset>-259714</wp:posOffset>
          </wp:positionV>
          <wp:extent cx="2321560" cy="67691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21560" cy="67691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assets.publishing.service.gov.uk/government/uploads/system/uploads/attachment_data/file/1015585/opps_for_dhnnca_hc.pdf" TargetMode="External"/><Relationship Id="rId5" Type="http://schemas.openxmlformats.org/officeDocument/2006/relationships/styles" Target="styles.xml"/><Relationship Id="rId6" Type="http://schemas.openxmlformats.org/officeDocument/2006/relationships/hyperlink" Target="https://www.gov.uk/government/news/next-generation-of-heat-networks-to-power-uks-green-revolution?utm_medium=email&amp;utm_campaign=govuk-notifications&amp;utm_source=3a27b66a-d35e-412b-a1d8-01140b86e63c&amp;utm_content=daily" TargetMode="External"/><Relationship Id="rId7" Type="http://schemas.openxmlformats.org/officeDocument/2006/relationships/hyperlink" Target="https://assets.publishing.service.gov.uk/government/uploads/system/uploads/attachment_data/file/1015591/green-heat-network-fund-government-response.pdf" TargetMode="External"/><Relationship Id="rId8" Type="http://schemas.openxmlformats.org/officeDocument/2006/relationships/hyperlink" Target="https://www.r-e-a.net/wp-content/uploads/2021/01/REA-Response-to-Green-Heat-Network-Fund.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