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73145" w14:textId="77777777" w:rsidR="005D3970" w:rsidRPr="00F47716" w:rsidRDefault="005D3970" w:rsidP="005D3970">
      <w:pPr>
        <w:spacing w:after="0" w:line="240" w:lineRule="auto"/>
        <w:jc w:val="center"/>
        <w:rPr>
          <w:rFonts w:ascii="Open Sans" w:hAnsi="Open Sans" w:cs="Open Sans"/>
          <w:b/>
          <w:bCs/>
          <w:color w:val="06926B"/>
          <w:sz w:val="28"/>
          <w:szCs w:val="28"/>
        </w:rPr>
      </w:pPr>
      <w:r w:rsidRPr="00F47716">
        <w:rPr>
          <w:rFonts w:ascii="Open Sans" w:hAnsi="Open Sans" w:cs="Open Sans"/>
          <w:b/>
          <w:bCs/>
          <w:color w:val="06926B"/>
          <w:sz w:val="28"/>
          <w:szCs w:val="28"/>
        </w:rPr>
        <w:t>REA Response:</w:t>
      </w:r>
    </w:p>
    <w:p w14:paraId="6F09EA32" w14:textId="47FF6A97" w:rsidR="005D3970" w:rsidRPr="00D77BDC" w:rsidRDefault="005D3970" w:rsidP="005D3970">
      <w:pPr>
        <w:spacing w:after="0" w:line="240" w:lineRule="auto"/>
        <w:jc w:val="center"/>
        <w:rPr>
          <w:rFonts w:ascii="Open Sans" w:hAnsi="Open Sans" w:cs="Open Sans"/>
          <w:b/>
          <w:bCs/>
          <w:color w:val="06926B"/>
          <w:sz w:val="28"/>
          <w:szCs w:val="28"/>
        </w:rPr>
      </w:pPr>
      <w:r w:rsidRPr="005D3970">
        <w:t xml:space="preserve"> </w:t>
      </w:r>
      <w:r w:rsidRPr="005D3970">
        <w:rPr>
          <w:rFonts w:ascii="Open Sans" w:hAnsi="Open Sans" w:cs="Open Sans"/>
          <w:b/>
          <w:bCs/>
          <w:color w:val="06926B"/>
          <w:sz w:val="28"/>
          <w:szCs w:val="28"/>
        </w:rPr>
        <w:t>Facilitating the deployment of large-scale and long-duration electricity storage: call for evidence</w:t>
      </w:r>
    </w:p>
    <w:p w14:paraId="6A6A80F7" w14:textId="77777777" w:rsidR="005D3970" w:rsidRPr="00D77BDC" w:rsidRDefault="005D3970" w:rsidP="005D3970">
      <w:pPr>
        <w:spacing w:after="0" w:line="240" w:lineRule="auto"/>
        <w:jc w:val="center"/>
        <w:rPr>
          <w:rFonts w:ascii="Open Sans" w:hAnsi="Open Sans" w:cs="Open Sans"/>
          <w:b/>
          <w:bCs/>
          <w:i/>
          <w:iCs/>
          <w:sz w:val="20"/>
          <w:szCs w:val="20"/>
        </w:rPr>
      </w:pPr>
    </w:p>
    <w:p w14:paraId="0CA7A01C" w14:textId="70166AD0" w:rsidR="005D3970" w:rsidRPr="005D3970" w:rsidRDefault="005D3970" w:rsidP="005D3970">
      <w:pPr>
        <w:rPr>
          <w:rFonts w:ascii="Open Sans" w:hAnsi="Open Sans" w:cs="Open Sans"/>
          <w:sz w:val="20"/>
          <w:szCs w:val="20"/>
        </w:rPr>
      </w:pPr>
      <w:r w:rsidRPr="005D3970">
        <w:rPr>
          <w:rFonts w:ascii="Open Sans" w:hAnsi="Open Sans" w:cs="Open Sans"/>
          <w:sz w:val="20"/>
          <w:szCs w:val="20"/>
        </w:rPr>
        <w:t xml:space="preserve">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134CB60C" w14:textId="7F417782" w:rsidR="003515E6" w:rsidRPr="00CE7988" w:rsidRDefault="003515E6" w:rsidP="00CE7988">
      <w:pPr>
        <w:pStyle w:val="ListParagraph"/>
        <w:numPr>
          <w:ilvl w:val="0"/>
          <w:numId w:val="10"/>
        </w:numPr>
        <w:rPr>
          <w:rFonts w:ascii="Open Sans" w:hAnsi="Open Sans" w:cs="Open Sans"/>
          <w:b/>
          <w:bCs/>
          <w:color w:val="002060"/>
          <w:sz w:val="20"/>
          <w:szCs w:val="20"/>
        </w:rPr>
      </w:pPr>
      <w:r w:rsidRPr="00CE7988">
        <w:rPr>
          <w:rFonts w:ascii="Open Sans" w:hAnsi="Open Sans" w:cs="Open Sans"/>
          <w:b/>
          <w:bCs/>
          <w:color w:val="002060"/>
          <w:sz w:val="20"/>
          <w:szCs w:val="20"/>
        </w:rPr>
        <w:t xml:space="preserve">Do you agree with our definition of LLES as storage technologies that can store and discharge for over 4 hours and have a power capacity of at least 100 MW? If not, what alternative definition would be more suitable? Please provide supporting evidence where possible. </w:t>
      </w:r>
    </w:p>
    <w:p w14:paraId="1DD94AFF" w14:textId="56E5AAFC" w:rsidR="000F5078" w:rsidRPr="005D3970" w:rsidRDefault="0050358B" w:rsidP="00D05E37">
      <w:pPr>
        <w:rPr>
          <w:rFonts w:ascii="Open Sans" w:hAnsi="Open Sans" w:cs="Open Sans"/>
          <w:sz w:val="20"/>
          <w:szCs w:val="20"/>
        </w:rPr>
      </w:pPr>
      <w:r>
        <w:rPr>
          <w:rFonts w:ascii="Open Sans" w:hAnsi="Open Sans" w:cs="Open Sans"/>
          <w:sz w:val="20"/>
          <w:szCs w:val="20"/>
        </w:rPr>
        <w:t>F</w:t>
      </w:r>
      <w:r w:rsidR="009D7096" w:rsidRPr="005D3970">
        <w:rPr>
          <w:rFonts w:ascii="Open Sans" w:hAnsi="Open Sans" w:cs="Open Sans"/>
          <w:sz w:val="20"/>
          <w:szCs w:val="20"/>
        </w:rPr>
        <w:t>our</w:t>
      </w:r>
      <w:r w:rsidR="00430436" w:rsidRPr="005D3970">
        <w:rPr>
          <w:rFonts w:ascii="Open Sans" w:hAnsi="Open Sans" w:cs="Open Sans"/>
          <w:sz w:val="20"/>
          <w:szCs w:val="20"/>
        </w:rPr>
        <w:t xml:space="preserve"> hours makes a reasonable delineation between short and long</w:t>
      </w:r>
      <w:r w:rsidR="00715F4C">
        <w:rPr>
          <w:rFonts w:ascii="Open Sans" w:hAnsi="Open Sans" w:cs="Open Sans"/>
          <w:sz w:val="20"/>
          <w:szCs w:val="20"/>
        </w:rPr>
        <w:t>-</w:t>
      </w:r>
      <w:r w:rsidR="00430436" w:rsidRPr="005D3970">
        <w:rPr>
          <w:rFonts w:ascii="Open Sans" w:hAnsi="Open Sans" w:cs="Open Sans"/>
          <w:sz w:val="20"/>
          <w:szCs w:val="20"/>
        </w:rPr>
        <w:t>duration energy storage</w:t>
      </w:r>
      <w:r>
        <w:rPr>
          <w:rFonts w:ascii="Open Sans" w:hAnsi="Open Sans" w:cs="Open Sans"/>
          <w:sz w:val="20"/>
          <w:szCs w:val="20"/>
        </w:rPr>
        <w:t xml:space="preserve">. However, </w:t>
      </w:r>
      <w:r w:rsidR="00430436" w:rsidRPr="005D3970">
        <w:rPr>
          <w:rFonts w:ascii="Open Sans" w:hAnsi="Open Sans" w:cs="Open Sans"/>
          <w:sz w:val="20"/>
          <w:szCs w:val="20"/>
        </w:rPr>
        <w:t>the REA raise</w:t>
      </w:r>
      <w:r w:rsidR="00715F4C">
        <w:rPr>
          <w:rFonts w:ascii="Open Sans" w:hAnsi="Open Sans" w:cs="Open Sans"/>
          <w:sz w:val="20"/>
          <w:szCs w:val="20"/>
        </w:rPr>
        <w:t>s</w:t>
      </w:r>
      <w:r w:rsidR="00430436" w:rsidRPr="005D3970">
        <w:rPr>
          <w:rFonts w:ascii="Open Sans" w:hAnsi="Open Sans" w:cs="Open Sans"/>
          <w:sz w:val="20"/>
          <w:szCs w:val="20"/>
        </w:rPr>
        <w:t xml:space="preserve"> concern that </w:t>
      </w:r>
      <w:r w:rsidR="00715F4C">
        <w:rPr>
          <w:rFonts w:ascii="Open Sans" w:hAnsi="Open Sans" w:cs="Open Sans"/>
          <w:sz w:val="20"/>
          <w:szCs w:val="20"/>
        </w:rPr>
        <w:t xml:space="preserve">the </w:t>
      </w:r>
      <w:r w:rsidR="005D3970">
        <w:rPr>
          <w:rFonts w:ascii="Open Sans" w:hAnsi="Open Sans" w:cs="Open Sans"/>
          <w:sz w:val="20"/>
          <w:szCs w:val="20"/>
        </w:rPr>
        <w:t xml:space="preserve">use </w:t>
      </w:r>
      <w:r w:rsidR="008F31AB">
        <w:rPr>
          <w:rFonts w:ascii="Open Sans" w:hAnsi="Open Sans" w:cs="Open Sans"/>
          <w:sz w:val="20"/>
          <w:szCs w:val="20"/>
        </w:rPr>
        <w:t>of a rigid definition in</w:t>
      </w:r>
      <w:r w:rsidR="005D3970">
        <w:rPr>
          <w:rFonts w:ascii="Open Sans" w:hAnsi="Open Sans" w:cs="Open Sans"/>
          <w:sz w:val="20"/>
          <w:szCs w:val="20"/>
        </w:rPr>
        <w:t xml:space="preserve"> eligibility criteria</w:t>
      </w:r>
      <w:r w:rsidR="00B84AC9" w:rsidRPr="005D3970">
        <w:rPr>
          <w:rFonts w:ascii="Open Sans" w:hAnsi="Open Sans" w:cs="Open Sans"/>
          <w:sz w:val="20"/>
          <w:szCs w:val="20"/>
        </w:rPr>
        <w:t xml:space="preserve"> may limit </w:t>
      </w:r>
      <w:r w:rsidR="005D3970">
        <w:rPr>
          <w:rFonts w:ascii="Open Sans" w:hAnsi="Open Sans" w:cs="Open Sans"/>
          <w:sz w:val="20"/>
          <w:szCs w:val="20"/>
        </w:rPr>
        <w:t xml:space="preserve">the </w:t>
      </w:r>
      <w:r w:rsidR="000F5078" w:rsidRPr="005D3970">
        <w:rPr>
          <w:rFonts w:ascii="Open Sans" w:hAnsi="Open Sans" w:cs="Open Sans"/>
          <w:sz w:val="20"/>
          <w:szCs w:val="20"/>
        </w:rPr>
        <w:t xml:space="preserve">introduction </w:t>
      </w:r>
      <w:r w:rsidR="00D568C6" w:rsidRPr="005D3970">
        <w:rPr>
          <w:rFonts w:ascii="Open Sans" w:hAnsi="Open Sans" w:cs="Open Sans"/>
          <w:sz w:val="20"/>
          <w:szCs w:val="20"/>
        </w:rPr>
        <w:t xml:space="preserve">to market for viable storage </w:t>
      </w:r>
      <w:r w:rsidR="000F5078" w:rsidRPr="005D3970">
        <w:rPr>
          <w:rFonts w:ascii="Open Sans" w:hAnsi="Open Sans" w:cs="Open Sans"/>
          <w:sz w:val="20"/>
          <w:szCs w:val="20"/>
        </w:rPr>
        <w:t>technologies</w:t>
      </w:r>
      <w:r w:rsidR="00715F4C">
        <w:rPr>
          <w:rFonts w:ascii="Open Sans" w:hAnsi="Open Sans" w:cs="Open Sans"/>
          <w:sz w:val="20"/>
          <w:szCs w:val="20"/>
        </w:rPr>
        <w:t>. As these technologies</w:t>
      </w:r>
      <w:r w:rsidR="000F5078" w:rsidRPr="005D3970">
        <w:rPr>
          <w:rFonts w:ascii="Open Sans" w:hAnsi="Open Sans" w:cs="Open Sans"/>
          <w:sz w:val="20"/>
          <w:szCs w:val="20"/>
        </w:rPr>
        <w:t xml:space="preserve"> may initially need to be proven below 4 hours</w:t>
      </w:r>
      <w:r w:rsidR="008F31AB">
        <w:rPr>
          <w:rFonts w:ascii="Open Sans" w:hAnsi="Open Sans" w:cs="Open Sans"/>
          <w:sz w:val="20"/>
          <w:szCs w:val="20"/>
        </w:rPr>
        <w:t>,</w:t>
      </w:r>
      <w:r w:rsidR="002F329E" w:rsidRPr="005D3970">
        <w:rPr>
          <w:rFonts w:ascii="Open Sans" w:hAnsi="Open Sans" w:cs="Open Sans"/>
          <w:sz w:val="20"/>
          <w:szCs w:val="20"/>
        </w:rPr>
        <w:t xml:space="preserve"> or at a smaller size</w:t>
      </w:r>
      <w:r w:rsidR="008F31AB">
        <w:rPr>
          <w:rFonts w:ascii="Open Sans" w:hAnsi="Open Sans" w:cs="Open Sans"/>
          <w:sz w:val="20"/>
          <w:szCs w:val="20"/>
        </w:rPr>
        <w:t xml:space="preserve">, </w:t>
      </w:r>
      <w:r w:rsidR="002F329E" w:rsidRPr="005D3970">
        <w:rPr>
          <w:rFonts w:ascii="Open Sans" w:hAnsi="Open Sans" w:cs="Open Sans"/>
          <w:sz w:val="20"/>
          <w:szCs w:val="20"/>
        </w:rPr>
        <w:t>but</w:t>
      </w:r>
      <w:r w:rsidR="000F5078" w:rsidRPr="005D3970">
        <w:rPr>
          <w:rFonts w:ascii="Open Sans" w:hAnsi="Open Sans" w:cs="Open Sans"/>
          <w:sz w:val="20"/>
          <w:szCs w:val="20"/>
        </w:rPr>
        <w:t xml:space="preserve"> could be increased once the commercial case is proven</w:t>
      </w:r>
      <w:r w:rsidR="002F329E" w:rsidRPr="005D3970">
        <w:rPr>
          <w:rFonts w:ascii="Open Sans" w:hAnsi="Open Sans" w:cs="Open Sans"/>
          <w:sz w:val="20"/>
          <w:szCs w:val="20"/>
        </w:rPr>
        <w:t xml:space="preserve"> and investor confidence is assured</w:t>
      </w:r>
      <w:r w:rsidR="000F5078" w:rsidRPr="005D3970">
        <w:rPr>
          <w:rFonts w:ascii="Open Sans" w:hAnsi="Open Sans" w:cs="Open Sans"/>
          <w:sz w:val="20"/>
          <w:szCs w:val="20"/>
        </w:rPr>
        <w:t xml:space="preserve">. </w:t>
      </w:r>
      <w:r w:rsidR="00D568C6" w:rsidRPr="005D3970">
        <w:rPr>
          <w:rFonts w:ascii="Open Sans" w:hAnsi="Open Sans" w:cs="Open Sans"/>
          <w:sz w:val="20"/>
          <w:szCs w:val="20"/>
        </w:rPr>
        <w:t xml:space="preserve"> </w:t>
      </w:r>
      <w:r w:rsidR="008F31AB">
        <w:rPr>
          <w:rFonts w:ascii="Open Sans" w:hAnsi="Open Sans" w:cs="Open Sans"/>
          <w:sz w:val="20"/>
          <w:szCs w:val="20"/>
        </w:rPr>
        <w:t xml:space="preserve">As such, BEIS should consider how the use of </w:t>
      </w:r>
      <w:r w:rsidR="00EE61C2">
        <w:rPr>
          <w:rFonts w:ascii="Open Sans" w:hAnsi="Open Sans" w:cs="Open Sans"/>
          <w:sz w:val="20"/>
          <w:szCs w:val="20"/>
        </w:rPr>
        <w:t xml:space="preserve">a </w:t>
      </w:r>
      <w:r w:rsidR="008F31AB">
        <w:rPr>
          <w:rFonts w:ascii="Open Sans" w:hAnsi="Open Sans" w:cs="Open Sans"/>
          <w:sz w:val="20"/>
          <w:szCs w:val="20"/>
        </w:rPr>
        <w:t xml:space="preserve">four-hour definition may impact the commercialisation of LLES technologies, </w:t>
      </w:r>
      <w:r w:rsidR="00EE61C2">
        <w:rPr>
          <w:rFonts w:ascii="Open Sans" w:hAnsi="Open Sans" w:cs="Open Sans"/>
          <w:sz w:val="20"/>
          <w:szCs w:val="20"/>
        </w:rPr>
        <w:t xml:space="preserve">with the potential </w:t>
      </w:r>
      <w:r w:rsidR="008F31AB">
        <w:rPr>
          <w:rFonts w:ascii="Open Sans" w:hAnsi="Open Sans" w:cs="Open Sans"/>
          <w:sz w:val="20"/>
          <w:szCs w:val="20"/>
        </w:rPr>
        <w:t xml:space="preserve">to be deployed at the four-hour level. </w:t>
      </w:r>
    </w:p>
    <w:p w14:paraId="2BE22299" w14:textId="0FAEA118" w:rsidR="000F5078" w:rsidRPr="005D3970" w:rsidRDefault="000F5078" w:rsidP="00D05E37">
      <w:pPr>
        <w:rPr>
          <w:rFonts w:ascii="Open Sans" w:hAnsi="Open Sans" w:cs="Open Sans"/>
          <w:sz w:val="20"/>
          <w:szCs w:val="20"/>
        </w:rPr>
      </w:pPr>
      <w:r w:rsidRPr="005D3970">
        <w:rPr>
          <w:rFonts w:ascii="Open Sans" w:hAnsi="Open Sans" w:cs="Open Sans"/>
          <w:sz w:val="20"/>
          <w:szCs w:val="20"/>
        </w:rPr>
        <w:t>We particularly raise concern about the high MW</w:t>
      </w:r>
      <w:r w:rsidR="00D568C6" w:rsidRPr="005D3970">
        <w:rPr>
          <w:rFonts w:ascii="Open Sans" w:hAnsi="Open Sans" w:cs="Open Sans"/>
          <w:sz w:val="20"/>
          <w:szCs w:val="20"/>
        </w:rPr>
        <w:t xml:space="preserve"> threshold</w:t>
      </w:r>
      <w:r w:rsidRPr="005D3970">
        <w:rPr>
          <w:rFonts w:ascii="Open Sans" w:hAnsi="Open Sans" w:cs="Open Sans"/>
          <w:sz w:val="20"/>
          <w:szCs w:val="20"/>
        </w:rPr>
        <w:t xml:space="preserve"> which would restrict the delivery of longer duration at the distribution grid level, which need</w:t>
      </w:r>
      <w:r w:rsidR="002F329E" w:rsidRPr="005D3970">
        <w:rPr>
          <w:rFonts w:ascii="Open Sans" w:hAnsi="Open Sans" w:cs="Open Sans"/>
          <w:sz w:val="20"/>
          <w:szCs w:val="20"/>
        </w:rPr>
        <w:t>s</w:t>
      </w:r>
      <w:r w:rsidRPr="005D3970">
        <w:rPr>
          <w:rFonts w:ascii="Open Sans" w:hAnsi="Open Sans" w:cs="Open Sans"/>
          <w:sz w:val="20"/>
          <w:szCs w:val="20"/>
        </w:rPr>
        <w:t xml:space="preserve"> to be below 50 MW</w:t>
      </w:r>
      <w:r w:rsidR="00EE61C2">
        <w:rPr>
          <w:rFonts w:ascii="Open Sans" w:hAnsi="Open Sans" w:cs="Open Sans"/>
          <w:sz w:val="20"/>
          <w:szCs w:val="20"/>
        </w:rPr>
        <w:t>. It would also restrict</w:t>
      </w:r>
      <w:r w:rsidRPr="005D3970">
        <w:rPr>
          <w:rFonts w:ascii="Open Sans" w:hAnsi="Open Sans" w:cs="Open Sans"/>
          <w:sz w:val="20"/>
          <w:szCs w:val="20"/>
        </w:rPr>
        <w:t xml:space="preserve"> </w:t>
      </w:r>
      <w:r w:rsidR="00EE61C2">
        <w:rPr>
          <w:rFonts w:ascii="Open Sans" w:hAnsi="Open Sans" w:cs="Open Sans"/>
          <w:sz w:val="20"/>
          <w:szCs w:val="20"/>
        </w:rPr>
        <w:t>deployment</w:t>
      </w:r>
      <w:r w:rsidRPr="005D3970">
        <w:rPr>
          <w:rFonts w:ascii="Open Sans" w:hAnsi="Open Sans" w:cs="Open Sans"/>
          <w:sz w:val="20"/>
          <w:szCs w:val="20"/>
        </w:rPr>
        <w:t xml:space="preserve"> of projects at the transmission level which would be inappropriate to be as large as 100 MW. We would propose that rather </w:t>
      </w:r>
      <w:r w:rsidR="002F329E" w:rsidRPr="005D3970">
        <w:rPr>
          <w:rFonts w:ascii="Open Sans" w:hAnsi="Open Sans" w:cs="Open Sans"/>
          <w:sz w:val="20"/>
          <w:szCs w:val="20"/>
        </w:rPr>
        <w:t>than</w:t>
      </w:r>
      <w:r w:rsidRPr="005D3970">
        <w:rPr>
          <w:rFonts w:ascii="Open Sans" w:hAnsi="Open Sans" w:cs="Open Sans"/>
          <w:sz w:val="20"/>
          <w:szCs w:val="20"/>
        </w:rPr>
        <w:t xml:space="preserve"> a MW threshold, the threshold should be determined by</w:t>
      </w:r>
      <w:r w:rsidR="002F329E" w:rsidRPr="005D3970">
        <w:rPr>
          <w:rFonts w:ascii="Open Sans" w:hAnsi="Open Sans" w:cs="Open Sans"/>
          <w:sz w:val="20"/>
          <w:szCs w:val="20"/>
        </w:rPr>
        <w:t xml:space="preserve"> the</w:t>
      </w:r>
      <w:r w:rsidRPr="005D3970">
        <w:rPr>
          <w:rFonts w:ascii="Open Sans" w:hAnsi="Open Sans" w:cs="Open Sans"/>
          <w:sz w:val="20"/>
          <w:szCs w:val="20"/>
        </w:rPr>
        <w:t xml:space="preserve"> </w:t>
      </w:r>
      <w:r w:rsidR="002F329E" w:rsidRPr="005D3970">
        <w:rPr>
          <w:rFonts w:ascii="Open Sans" w:hAnsi="Open Sans" w:cs="Open Sans"/>
          <w:sz w:val="20"/>
          <w:szCs w:val="20"/>
        </w:rPr>
        <w:t>grid</w:t>
      </w:r>
      <w:r w:rsidRPr="005D3970">
        <w:rPr>
          <w:rFonts w:ascii="Open Sans" w:hAnsi="Open Sans" w:cs="Open Sans"/>
          <w:sz w:val="20"/>
          <w:szCs w:val="20"/>
        </w:rPr>
        <w:t xml:space="preserve"> level </w:t>
      </w:r>
      <w:r w:rsidR="002F329E" w:rsidRPr="005D3970">
        <w:rPr>
          <w:rFonts w:ascii="Open Sans" w:hAnsi="Open Sans" w:cs="Open Sans"/>
          <w:sz w:val="20"/>
          <w:szCs w:val="20"/>
        </w:rPr>
        <w:t>being connected to,</w:t>
      </w:r>
      <w:r w:rsidR="00EE61C2">
        <w:rPr>
          <w:rFonts w:ascii="Open Sans" w:hAnsi="Open Sans" w:cs="Open Sans"/>
          <w:sz w:val="20"/>
          <w:szCs w:val="20"/>
        </w:rPr>
        <w:t xml:space="preserve"> in accordance </w:t>
      </w:r>
      <w:r w:rsidRPr="005D3970">
        <w:rPr>
          <w:rFonts w:ascii="Open Sans" w:hAnsi="Open Sans" w:cs="Open Sans"/>
          <w:sz w:val="20"/>
          <w:szCs w:val="20"/>
        </w:rPr>
        <w:t xml:space="preserve">with the existing thresholds </w:t>
      </w:r>
      <w:r w:rsidR="002F329E" w:rsidRPr="005D3970">
        <w:rPr>
          <w:rFonts w:ascii="Open Sans" w:hAnsi="Open Sans" w:cs="Open Sans"/>
          <w:sz w:val="20"/>
          <w:szCs w:val="20"/>
        </w:rPr>
        <w:t>already in place at the transmission or distribution grid</w:t>
      </w:r>
      <w:r w:rsidR="00EE61C2">
        <w:rPr>
          <w:rFonts w:ascii="Open Sans" w:hAnsi="Open Sans" w:cs="Open Sans"/>
          <w:sz w:val="20"/>
          <w:szCs w:val="20"/>
        </w:rPr>
        <w:t xml:space="preserve"> levels</w:t>
      </w:r>
      <w:r w:rsidR="002F329E" w:rsidRPr="005D3970">
        <w:rPr>
          <w:rFonts w:ascii="Open Sans" w:hAnsi="Open Sans" w:cs="Open Sans"/>
          <w:sz w:val="20"/>
          <w:szCs w:val="20"/>
        </w:rPr>
        <w:t xml:space="preserve">. </w:t>
      </w:r>
    </w:p>
    <w:p w14:paraId="19F7A55D" w14:textId="52BE0ADD" w:rsidR="00EE61C2" w:rsidRPr="005D3970" w:rsidRDefault="00EE61C2" w:rsidP="00EE61C2">
      <w:pPr>
        <w:rPr>
          <w:rFonts w:ascii="Open Sans" w:hAnsi="Open Sans" w:cs="Open Sans"/>
          <w:sz w:val="20"/>
          <w:szCs w:val="20"/>
        </w:rPr>
      </w:pPr>
      <w:r w:rsidRPr="005D3970">
        <w:rPr>
          <w:rFonts w:ascii="Open Sans" w:hAnsi="Open Sans" w:cs="Open Sans"/>
          <w:sz w:val="20"/>
          <w:szCs w:val="20"/>
        </w:rPr>
        <w:t>In addition</w:t>
      </w:r>
      <w:r>
        <w:rPr>
          <w:rFonts w:ascii="Open Sans" w:hAnsi="Open Sans" w:cs="Open Sans"/>
          <w:sz w:val="20"/>
          <w:szCs w:val="20"/>
        </w:rPr>
        <w:t xml:space="preserve">, </w:t>
      </w:r>
      <w:r w:rsidRPr="005D3970">
        <w:rPr>
          <w:rFonts w:ascii="Open Sans" w:hAnsi="Open Sans" w:cs="Open Sans"/>
          <w:sz w:val="20"/>
          <w:szCs w:val="20"/>
        </w:rPr>
        <w:t xml:space="preserve">we highlight it is inappropriate that the threshold is given as a MW figure, rather </w:t>
      </w:r>
      <w:proofErr w:type="spellStart"/>
      <w:r w:rsidRPr="005D3970">
        <w:rPr>
          <w:rFonts w:ascii="Open Sans" w:hAnsi="Open Sans" w:cs="Open Sans"/>
          <w:sz w:val="20"/>
          <w:szCs w:val="20"/>
        </w:rPr>
        <w:t>then</w:t>
      </w:r>
      <w:proofErr w:type="spellEnd"/>
      <w:r w:rsidRPr="005D3970">
        <w:rPr>
          <w:rFonts w:ascii="Open Sans" w:hAnsi="Open Sans" w:cs="Open Sans"/>
          <w:sz w:val="20"/>
          <w:szCs w:val="20"/>
        </w:rPr>
        <w:t xml:space="preserve"> a MWh figure, given that </w:t>
      </w:r>
      <w:r w:rsidR="00352DD0">
        <w:rPr>
          <w:rFonts w:ascii="Open Sans" w:hAnsi="Open Sans" w:cs="Open Sans"/>
          <w:sz w:val="20"/>
          <w:szCs w:val="20"/>
        </w:rPr>
        <w:t>we are</w:t>
      </w:r>
      <w:r w:rsidRPr="005D3970">
        <w:rPr>
          <w:rFonts w:ascii="Open Sans" w:hAnsi="Open Sans" w:cs="Open Sans"/>
          <w:sz w:val="20"/>
          <w:szCs w:val="20"/>
        </w:rPr>
        <w:t xml:space="preserve"> trying to achieve the delivery of MWhs over a given duration. The capacity of the plant and its duration delivery are not the same thing, and the threshold definition should reflect this by using a MWh figure. </w:t>
      </w:r>
    </w:p>
    <w:p w14:paraId="1C49EC0F" w14:textId="08B0489D" w:rsidR="00891E1B" w:rsidRPr="005D3970" w:rsidRDefault="00EE61C2" w:rsidP="00891E1B">
      <w:pPr>
        <w:rPr>
          <w:rFonts w:ascii="Open Sans" w:hAnsi="Open Sans" w:cs="Open Sans"/>
          <w:sz w:val="20"/>
          <w:szCs w:val="20"/>
        </w:rPr>
      </w:pPr>
      <w:r>
        <w:rPr>
          <w:rFonts w:ascii="Open Sans" w:hAnsi="Open Sans" w:cs="Open Sans"/>
          <w:sz w:val="20"/>
          <w:szCs w:val="20"/>
        </w:rPr>
        <w:t>Overall, w</w:t>
      </w:r>
      <w:r w:rsidR="00891E1B" w:rsidRPr="005D3970">
        <w:rPr>
          <w:rFonts w:ascii="Open Sans" w:hAnsi="Open Sans" w:cs="Open Sans"/>
          <w:sz w:val="20"/>
          <w:szCs w:val="20"/>
        </w:rPr>
        <w:t>hen BEIS is setting such thresholds, they must consider the nature of projects that this definition will lockout and consider what o</w:t>
      </w:r>
      <w:r>
        <w:rPr>
          <w:rFonts w:ascii="Open Sans" w:hAnsi="Open Sans" w:cs="Open Sans"/>
          <w:sz w:val="20"/>
          <w:szCs w:val="20"/>
        </w:rPr>
        <w:t>ther</w:t>
      </w:r>
      <w:r w:rsidR="00891E1B" w:rsidRPr="005D3970">
        <w:rPr>
          <w:rFonts w:ascii="Open Sans" w:hAnsi="Open Sans" w:cs="Open Sans"/>
          <w:sz w:val="20"/>
          <w:szCs w:val="20"/>
        </w:rPr>
        <w:t xml:space="preserve"> route </w:t>
      </w:r>
      <w:r w:rsidR="00715F4C">
        <w:rPr>
          <w:rFonts w:ascii="Open Sans" w:hAnsi="Open Sans" w:cs="Open Sans"/>
          <w:sz w:val="20"/>
          <w:szCs w:val="20"/>
        </w:rPr>
        <w:t>to</w:t>
      </w:r>
      <w:r w:rsidR="00891E1B" w:rsidRPr="005D3970">
        <w:rPr>
          <w:rFonts w:ascii="Open Sans" w:hAnsi="Open Sans" w:cs="Open Sans"/>
          <w:sz w:val="20"/>
          <w:szCs w:val="20"/>
        </w:rPr>
        <w:t xml:space="preserve"> market could be made available, recognising that we will need a wide range of technologies in terms of both size and discharge capability. </w:t>
      </w:r>
    </w:p>
    <w:p w14:paraId="7435175C" w14:textId="1605C5EA" w:rsidR="00BA4E60" w:rsidRPr="005D3970" w:rsidRDefault="00845043" w:rsidP="00D05E37">
      <w:pPr>
        <w:rPr>
          <w:rFonts w:ascii="Open Sans" w:hAnsi="Open Sans" w:cs="Open Sans"/>
          <w:sz w:val="20"/>
          <w:szCs w:val="20"/>
        </w:rPr>
      </w:pPr>
      <w:r w:rsidRPr="005D3970">
        <w:rPr>
          <w:rFonts w:ascii="Open Sans" w:hAnsi="Open Sans" w:cs="Open Sans"/>
          <w:sz w:val="20"/>
          <w:szCs w:val="20"/>
        </w:rPr>
        <w:t xml:space="preserve">This definition could also be further refined </w:t>
      </w:r>
      <w:r w:rsidR="002F329E" w:rsidRPr="005D3970">
        <w:rPr>
          <w:rFonts w:ascii="Open Sans" w:hAnsi="Open Sans" w:cs="Open Sans"/>
          <w:sz w:val="20"/>
          <w:szCs w:val="20"/>
        </w:rPr>
        <w:t>to</w:t>
      </w:r>
      <w:r w:rsidRPr="005D3970">
        <w:rPr>
          <w:rFonts w:ascii="Open Sans" w:hAnsi="Open Sans" w:cs="Open Sans"/>
          <w:sz w:val="20"/>
          <w:szCs w:val="20"/>
        </w:rPr>
        <w:t xml:space="preserve"> reflect the varied characteristics of longer duration projects. </w:t>
      </w:r>
      <w:r w:rsidR="00BA4E60" w:rsidRPr="005D3970">
        <w:rPr>
          <w:rFonts w:ascii="Open Sans" w:hAnsi="Open Sans" w:cs="Open Sans"/>
          <w:sz w:val="20"/>
          <w:szCs w:val="20"/>
        </w:rPr>
        <w:t>As such</w:t>
      </w:r>
      <w:r w:rsidR="00EE61C2">
        <w:rPr>
          <w:rFonts w:ascii="Open Sans" w:hAnsi="Open Sans" w:cs="Open Sans"/>
          <w:sz w:val="20"/>
          <w:szCs w:val="20"/>
        </w:rPr>
        <w:t>,</w:t>
      </w:r>
      <w:r w:rsidR="00BA4E60" w:rsidRPr="005D3970">
        <w:rPr>
          <w:rFonts w:ascii="Open Sans" w:hAnsi="Open Sans" w:cs="Open Sans"/>
          <w:sz w:val="20"/>
          <w:szCs w:val="20"/>
        </w:rPr>
        <w:t xml:space="preserve"> the following should also be considered for categorisation within the definition, and may impact the type of support appropriate to each </w:t>
      </w:r>
      <w:r w:rsidR="00EE61C2">
        <w:rPr>
          <w:rFonts w:ascii="Open Sans" w:hAnsi="Open Sans" w:cs="Open Sans"/>
          <w:sz w:val="20"/>
          <w:szCs w:val="20"/>
        </w:rPr>
        <w:t>category</w:t>
      </w:r>
      <w:r w:rsidR="00BA4E60" w:rsidRPr="005D3970">
        <w:rPr>
          <w:rFonts w:ascii="Open Sans" w:hAnsi="Open Sans" w:cs="Open Sans"/>
          <w:sz w:val="20"/>
          <w:szCs w:val="20"/>
        </w:rPr>
        <w:t>:</w:t>
      </w:r>
    </w:p>
    <w:p w14:paraId="74D90B98" w14:textId="1A08ED8B" w:rsidR="00845043" w:rsidRPr="005D3970" w:rsidRDefault="00BA4E60" w:rsidP="00BA4E60">
      <w:pPr>
        <w:pStyle w:val="ListParagraph"/>
        <w:numPr>
          <w:ilvl w:val="0"/>
          <w:numId w:val="3"/>
        </w:numPr>
        <w:rPr>
          <w:rFonts w:ascii="Open Sans" w:hAnsi="Open Sans" w:cs="Open Sans"/>
          <w:sz w:val="20"/>
          <w:szCs w:val="20"/>
        </w:rPr>
      </w:pPr>
      <w:r w:rsidRPr="005D3970">
        <w:rPr>
          <w:rFonts w:ascii="Open Sans" w:hAnsi="Open Sans" w:cs="Open Sans"/>
          <w:b/>
          <w:bCs/>
          <w:i/>
          <w:iCs/>
          <w:sz w:val="20"/>
          <w:szCs w:val="20"/>
        </w:rPr>
        <w:t xml:space="preserve">Asynchronous and </w:t>
      </w:r>
      <w:r w:rsidR="00EE61C2">
        <w:rPr>
          <w:rFonts w:ascii="Open Sans" w:hAnsi="Open Sans" w:cs="Open Sans"/>
          <w:b/>
          <w:bCs/>
          <w:i/>
          <w:iCs/>
          <w:sz w:val="20"/>
          <w:szCs w:val="20"/>
        </w:rPr>
        <w:t>i</w:t>
      </w:r>
      <w:r w:rsidRPr="005D3970">
        <w:rPr>
          <w:rFonts w:ascii="Open Sans" w:hAnsi="Open Sans" w:cs="Open Sans"/>
          <w:b/>
          <w:bCs/>
          <w:i/>
          <w:iCs/>
          <w:sz w:val="20"/>
          <w:szCs w:val="20"/>
        </w:rPr>
        <w:t>nertial storage</w:t>
      </w:r>
      <w:r w:rsidRPr="005D3970">
        <w:rPr>
          <w:rFonts w:ascii="Open Sans" w:hAnsi="Open Sans" w:cs="Open Sans"/>
          <w:sz w:val="20"/>
          <w:szCs w:val="20"/>
        </w:rPr>
        <w:t xml:space="preserve"> </w:t>
      </w:r>
      <w:r w:rsidR="00524BCB" w:rsidRPr="005D3970">
        <w:rPr>
          <w:rFonts w:ascii="Open Sans" w:hAnsi="Open Sans" w:cs="Open Sans"/>
          <w:sz w:val="20"/>
          <w:szCs w:val="20"/>
        </w:rPr>
        <w:t>- there</w:t>
      </w:r>
      <w:r w:rsidRPr="005D3970">
        <w:rPr>
          <w:rFonts w:ascii="Open Sans" w:hAnsi="Open Sans" w:cs="Open Sans"/>
          <w:sz w:val="20"/>
          <w:szCs w:val="20"/>
        </w:rPr>
        <w:t xml:space="preserve"> are material differences between the services these </w:t>
      </w:r>
      <w:r w:rsidR="00524BCB" w:rsidRPr="005D3970">
        <w:rPr>
          <w:rFonts w:ascii="Open Sans" w:hAnsi="Open Sans" w:cs="Open Sans"/>
          <w:sz w:val="20"/>
          <w:szCs w:val="20"/>
        </w:rPr>
        <w:t xml:space="preserve">different </w:t>
      </w:r>
      <w:r w:rsidRPr="005D3970">
        <w:rPr>
          <w:rFonts w:ascii="Open Sans" w:hAnsi="Open Sans" w:cs="Open Sans"/>
          <w:sz w:val="20"/>
          <w:szCs w:val="20"/>
        </w:rPr>
        <w:t xml:space="preserve">storage forms provide to grid. For example, the delivery of inertia will require such projects to have concurrent contracts to be able to also deliver its storage benefits. </w:t>
      </w:r>
    </w:p>
    <w:p w14:paraId="6EE9C6E6" w14:textId="2C911A07" w:rsidR="00BA4E60" w:rsidRPr="005D3970" w:rsidRDefault="00BA4E60" w:rsidP="00BA4E60">
      <w:pPr>
        <w:pStyle w:val="ListParagraph"/>
        <w:numPr>
          <w:ilvl w:val="0"/>
          <w:numId w:val="3"/>
        </w:numPr>
        <w:rPr>
          <w:rFonts w:ascii="Open Sans" w:hAnsi="Open Sans" w:cs="Open Sans"/>
          <w:sz w:val="20"/>
          <w:szCs w:val="20"/>
        </w:rPr>
      </w:pPr>
      <w:r w:rsidRPr="005D3970">
        <w:rPr>
          <w:rFonts w:ascii="Open Sans" w:hAnsi="Open Sans" w:cs="Open Sans"/>
          <w:b/>
          <w:bCs/>
          <w:i/>
          <w:iCs/>
          <w:sz w:val="20"/>
          <w:szCs w:val="20"/>
        </w:rPr>
        <w:lastRenderedPageBreak/>
        <w:t xml:space="preserve">Distribution vs </w:t>
      </w:r>
      <w:r w:rsidR="00524BCB" w:rsidRPr="005D3970">
        <w:rPr>
          <w:rFonts w:ascii="Open Sans" w:hAnsi="Open Sans" w:cs="Open Sans"/>
          <w:b/>
          <w:bCs/>
          <w:i/>
          <w:iCs/>
          <w:sz w:val="20"/>
          <w:szCs w:val="20"/>
        </w:rPr>
        <w:t>t</w:t>
      </w:r>
      <w:r w:rsidRPr="005D3970">
        <w:rPr>
          <w:rFonts w:ascii="Open Sans" w:hAnsi="Open Sans" w:cs="Open Sans"/>
          <w:b/>
          <w:bCs/>
          <w:i/>
          <w:iCs/>
          <w:sz w:val="20"/>
          <w:szCs w:val="20"/>
        </w:rPr>
        <w:t>ransmission</w:t>
      </w:r>
      <w:r w:rsidR="00524BCB" w:rsidRPr="005D3970">
        <w:rPr>
          <w:rFonts w:ascii="Open Sans" w:hAnsi="Open Sans" w:cs="Open Sans"/>
          <w:b/>
          <w:bCs/>
          <w:i/>
          <w:iCs/>
          <w:sz w:val="20"/>
          <w:szCs w:val="20"/>
        </w:rPr>
        <w:t xml:space="preserve"> scale projects</w:t>
      </w:r>
      <w:r w:rsidR="00524BCB" w:rsidRPr="005D3970">
        <w:rPr>
          <w:rFonts w:ascii="Open Sans" w:hAnsi="Open Sans" w:cs="Open Sans"/>
          <w:sz w:val="20"/>
          <w:szCs w:val="20"/>
        </w:rPr>
        <w:t xml:space="preserve"> – the definition should </w:t>
      </w:r>
      <w:r w:rsidR="002F329E" w:rsidRPr="005D3970">
        <w:rPr>
          <w:rFonts w:ascii="Open Sans" w:hAnsi="Open Sans" w:cs="Open Sans"/>
          <w:sz w:val="20"/>
          <w:szCs w:val="20"/>
        </w:rPr>
        <w:t>recognise</w:t>
      </w:r>
      <w:r w:rsidR="00524BCB" w:rsidRPr="005D3970">
        <w:rPr>
          <w:rFonts w:ascii="Open Sans" w:hAnsi="Open Sans" w:cs="Open Sans"/>
          <w:sz w:val="20"/>
          <w:szCs w:val="20"/>
        </w:rPr>
        <w:t xml:space="preserve"> at what level power is being provided to grid and recognise that the associated business models do vary. At the distribution level the 100 MW threshold </w:t>
      </w:r>
      <w:r w:rsidR="002F329E" w:rsidRPr="005D3970">
        <w:rPr>
          <w:rFonts w:ascii="Open Sans" w:hAnsi="Open Sans" w:cs="Open Sans"/>
          <w:sz w:val="20"/>
          <w:szCs w:val="20"/>
        </w:rPr>
        <w:t>is</w:t>
      </w:r>
      <w:r w:rsidR="00524BCB" w:rsidRPr="005D3970">
        <w:rPr>
          <w:rFonts w:ascii="Open Sans" w:hAnsi="Open Sans" w:cs="Open Sans"/>
          <w:sz w:val="20"/>
          <w:szCs w:val="20"/>
        </w:rPr>
        <w:t xml:space="preserve"> inappropriate, </w:t>
      </w:r>
      <w:r w:rsidR="002F329E" w:rsidRPr="005D3970">
        <w:rPr>
          <w:rFonts w:ascii="Open Sans" w:hAnsi="Open Sans" w:cs="Open Sans"/>
          <w:sz w:val="20"/>
          <w:szCs w:val="20"/>
        </w:rPr>
        <w:t xml:space="preserve">as discussed above. </w:t>
      </w:r>
    </w:p>
    <w:p w14:paraId="1683B73B" w14:textId="6DDE72B1" w:rsidR="00524BCB" w:rsidRPr="005D3970" w:rsidRDefault="00524BCB" w:rsidP="00BA4E60">
      <w:pPr>
        <w:pStyle w:val="ListParagraph"/>
        <w:numPr>
          <w:ilvl w:val="0"/>
          <w:numId w:val="3"/>
        </w:numPr>
        <w:rPr>
          <w:rFonts w:ascii="Open Sans" w:hAnsi="Open Sans" w:cs="Open Sans"/>
          <w:sz w:val="20"/>
          <w:szCs w:val="20"/>
        </w:rPr>
      </w:pPr>
      <w:r w:rsidRPr="005D3970">
        <w:rPr>
          <w:rFonts w:ascii="Open Sans" w:hAnsi="Open Sans" w:cs="Open Sans"/>
          <w:b/>
          <w:bCs/>
          <w:i/>
          <w:iCs/>
          <w:sz w:val="20"/>
          <w:szCs w:val="20"/>
        </w:rPr>
        <w:t>Categorisation of longer duration storage beyond just four hours</w:t>
      </w:r>
      <w:r w:rsidRPr="005D3970">
        <w:rPr>
          <w:rFonts w:ascii="Open Sans" w:hAnsi="Open Sans" w:cs="Open Sans"/>
          <w:sz w:val="20"/>
          <w:szCs w:val="20"/>
        </w:rPr>
        <w:t xml:space="preserve"> – as recognised within the call for </w:t>
      </w:r>
      <w:r w:rsidR="0050358B">
        <w:rPr>
          <w:rFonts w:ascii="Open Sans" w:hAnsi="Open Sans" w:cs="Open Sans"/>
          <w:sz w:val="20"/>
          <w:szCs w:val="20"/>
        </w:rPr>
        <w:t>evid</w:t>
      </w:r>
      <w:r w:rsidR="00715F4C">
        <w:rPr>
          <w:rFonts w:ascii="Open Sans" w:hAnsi="Open Sans" w:cs="Open Sans"/>
          <w:sz w:val="20"/>
          <w:szCs w:val="20"/>
        </w:rPr>
        <w:t>e</w:t>
      </w:r>
      <w:r w:rsidR="0050358B">
        <w:rPr>
          <w:rFonts w:ascii="Open Sans" w:hAnsi="Open Sans" w:cs="Open Sans"/>
          <w:sz w:val="20"/>
          <w:szCs w:val="20"/>
        </w:rPr>
        <w:t>nce, LLES</w:t>
      </w:r>
      <w:r w:rsidRPr="005D3970">
        <w:rPr>
          <w:rFonts w:ascii="Open Sans" w:hAnsi="Open Sans" w:cs="Open Sans"/>
          <w:sz w:val="20"/>
          <w:szCs w:val="20"/>
        </w:rPr>
        <w:t xml:space="preserve"> could provide energy over hours, days, weeks and inter-seasonally. </w:t>
      </w:r>
      <w:r w:rsidR="0050358B">
        <w:rPr>
          <w:rFonts w:ascii="Open Sans" w:hAnsi="Open Sans" w:cs="Open Sans"/>
          <w:sz w:val="20"/>
          <w:szCs w:val="20"/>
        </w:rPr>
        <w:t>As such</w:t>
      </w:r>
      <w:r w:rsidR="00352DD0">
        <w:rPr>
          <w:rFonts w:ascii="Open Sans" w:hAnsi="Open Sans" w:cs="Open Sans"/>
          <w:sz w:val="20"/>
          <w:szCs w:val="20"/>
        </w:rPr>
        <w:t xml:space="preserve">, </w:t>
      </w:r>
      <w:r w:rsidR="0050358B">
        <w:rPr>
          <w:rFonts w:ascii="Open Sans" w:hAnsi="Open Sans" w:cs="Open Sans"/>
          <w:sz w:val="20"/>
          <w:szCs w:val="20"/>
        </w:rPr>
        <w:t xml:space="preserve">there are </w:t>
      </w:r>
      <w:r w:rsidRPr="005D3970">
        <w:rPr>
          <w:rFonts w:ascii="Open Sans" w:hAnsi="Open Sans" w:cs="Open Sans"/>
          <w:sz w:val="20"/>
          <w:szCs w:val="20"/>
        </w:rPr>
        <w:t xml:space="preserve">sub-categories of </w:t>
      </w:r>
      <w:r w:rsidR="0050358B">
        <w:rPr>
          <w:rFonts w:ascii="Open Sans" w:hAnsi="Open Sans" w:cs="Open Sans"/>
          <w:sz w:val="20"/>
          <w:szCs w:val="20"/>
        </w:rPr>
        <w:t>LLES</w:t>
      </w:r>
      <w:r w:rsidRPr="005D3970">
        <w:rPr>
          <w:rFonts w:ascii="Open Sans" w:hAnsi="Open Sans" w:cs="Open Sans"/>
          <w:sz w:val="20"/>
          <w:szCs w:val="20"/>
        </w:rPr>
        <w:t xml:space="preserve">, including medium storage or very long duration storage. Such categories apply equally to the distribution grid as they do to the transmission grid. Future support mechanisms and eligibility criteria should recognise these differences, and </w:t>
      </w:r>
      <w:r w:rsidR="00C463EC" w:rsidRPr="005D3970">
        <w:rPr>
          <w:rFonts w:ascii="Open Sans" w:hAnsi="Open Sans" w:cs="Open Sans"/>
          <w:sz w:val="20"/>
          <w:szCs w:val="20"/>
        </w:rPr>
        <w:t xml:space="preserve">the </w:t>
      </w:r>
      <w:r w:rsidRPr="005D3970">
        <w:rPr>
          <w:rFonts w:ascii="Open Sans" w:hAnsi="Open Sans" w:cs="Open Sans"/>
          <w:sz w:val="20"/>
          <w:szCs w:val="20"/>
        </w:rPr>
        <w:t xml:space="preserve">variety of commercial business cases </w:t>
      </w:r>
      <w:r w:rsidR="00C463EC" w:rsidRPr="005D3970">
        <w:rPr>
          <w:rFonts w:ascii="Open Sans" w:hAnsi="Open Sans" w:cs="Open Sans"/>
          <w:sz w:val="20"/>
          <w:szCs w:val="20"/>
        </w:rPr>
        <w:t xml:space="preserve">they </w:t>
      </w:r>
      <w:r w:rsidRPr="005D3970">
        <w:rPr>
          <w:rFonts w:ascii="Open Sans" w:hAnsi="Open Sans" w:cs="Open Sans"/>
          <w:sz w:val="20"/>
          <w:szCs w:val="20"/>
        </w:rPr>
        <w:t>require</w:t>
      </w:r>
      <w:r w:rsidR="00C463EC" w:rsidRPr="005D3970">
        <w:rPr>
          <w:rFonts w:ascii="Open Sans" w:hAnsi="Open Sans" w:cs="Open Sans"/>
          <w:sz w:val="20"/>
          <w:szCs w:val="20"/>
        </w:rPr>
        <w:t>,</w:t>
      </w:r>
      <w:r w:rsidRPr="005D3970">
        <w:rPr>
          <w:rFonts w:ascii="Open Sans" w:hAnsi="Open Sans" w:cs="Open Sans"/>
          <w:sz w:val="20"/>
          <w:szCs w:val="20"/>
        </w:rPr>
        <w:t xml:space="preserve"> </w:t>
      </w:r>
      <w:r w:rsidR="00C463EC" w:rsidRPr="005D3970">
        <w:rPr>
          <w:rFonts w:ascii="Open Sans" w:hAnsi="Open Sans" w:cs="Open Sans"/>
          <w:sz w:val="20"/>
          <w:szCs w:val="20"/>
        </w:rPr>
        <w:t>to</w:t>
      </w:r>
      <w:r w:rsidRPr="005D3970">
        <w:rPr>
          <w:rFonts w:ascii="Open Sans" w:hAnsi="Open Sans" w:cs="Open Sans"/>
          <w:sz w:val="20"/>
          <w:szCs w:val="20"/>
        </w:rPr>
        <w:t xml:space="preserve"> enable a wide variety of technologies a route to market. </w:t>
      </w:r>
    </w:p>
    <w:p w14:paraId="59C48E08" w14:textId="57FA10F6" w:rsidR="00C463EC" w:rsidRPr="005D3970" w:rsidRDefault="0050358B" w:rsidP="003515E6">
      <w:pPr>
        <w:rPr>
          <w:rFonts w:ascii="Open Sans" w:hAnsi="Open Sans" w:cs="Open Sans"/>
          <w:b/>
          <w:bCs/>
          <w:color w:val="002060"/>
          <w:sz w:val="20"/>
          <w:szCs w:val="20"/>
        </w:rPr>
      </w:pPr>
      <w:r>
        <w:rPr>
          <w:rFonts w:ascii="Open Sans" w:hAnsi="Open Sans" w:cs="Open Sans"/>
          <w:b/>
          <w:bCs/>
          <w:color w:val="002060"/>
          <w:sz w:val="20"/>
          <w:szCs w:val="20"/>
        </w:rPr>
        <w:t>2</w:t>
      </w:r>
      <w:r w:rsidR="00C463EC" w:rsidRPr="005D3970">
        <w:rPr>
          <w:rFonts w:ascii="Open Sans" w:hAnsi="Open Sans" w:cs="Open Sans"/>
          <w:b/>
          <w:bCs/>
          <w:color w:val="002060"/>
          <w:sz w:val="20"/>
          <w:szCs w:val="20"/>
        </w:rPr>
        <w:t>. Do you agree that the electricity system requires, and will benefit from, LLES delivering the services outlined above? Are there any other important services that LLES can provide that are not covered here? Please provide supporting evidence where possible.</w:t>
      </w:r>
    </w:p>
    <w:p w14:paraId="5E4C0ECE" w14:textId="3D27FD4F" w:rsidR="007162BC" w:rsidRPr="005D3970" w:rsidRDefault="007162BC" w:rsidP="003515E6">
      <w:pPr>
        <w:rPr>
          <w:rFonts w:ascii="Open Sans" w:hAnsi="Open Sans" w:cs="Open Sans"/>
          <w:sz w:val="20"/>
          <w:szCs w:val="20"/>
        </w:rPr>
      </w:pPr>
      <w:r w:rsidRPr="005D3970">
        <w:rPr>
          <w:rFonts w:ascii="Open Sans" w:hAnsi="Open Sans" w:cs="Open Sans"/>
          <w:sz w:val="20"/>
          <w:szCs w:val="20"/>
        </w:rPr>
        <w:t xml:space="preserve">We strongly agree that the electricity grid will benefit from the services identified. We also highlight there are also a significant number of additional benefits that should also be considered. These include: </w:t>
      </w:r>
    </w:p>
    <w:p w14:paraId="49FB8EBF" w14:textId="674C0EC7" w:rsidR="001F7F82" w:rsidRPr="005D3970" w:rsidRDefault="007162BC" w:rsidP="001F7F82">
      <w:pPr>
        <w:pStyle w:val="ListParagraph"/>
        <w:numPr>
          <w:ilvl w:val="0"/>
          <w:numId w:val="3"/>
        </w:numPr>
        <w:rPr>
          <w:rFonts w:ascii="Open Sans" w:hAnsi="Open Sans" w:cs="Open Sans"/>
          <w:b/>
          <w:bCs/>
          <w:sz w:val="20"/>
          <w:szCs w:val="20"/>
        </w:rPr>
      </w:pPr>
      <w:r w:rsidRPr="005D3970">
        <w:rPr>
          <w:rFonts w:ascii="Open Sans" w:hAnsi="Open Sans" w:cs="Open Sans"/>
          <w:b/>
          <w:bCs/>
          <w:sz w:val="20"/>
          <w:szCs w:val="20"/>
        </w:rPr>
        <w:t xml:space="preserve">Benefits to </w:t>
      </w:r>
      <w:r w:rsidR="001F7F82" w:rsidRPr="005D3970">
        <w:rPr>
          <w:rFonts w:ascii="Open Sans" w:hAnsi="Open Sans" w:cs="Open Sans"/>
          <w:b/>
          <w:bCs/>
          <w:sz w:val="20"/>
          <w:szCs w:val="20"/>
        </w:rPr>
        <w:t xml:space="preserve">Short </w:t>
      </w:r>
      <w:r w:rsidR="00891E1B" w:rsidRPr="005D3970">
        <w:rPr>
          <w:rFonts w:ascii="Open Sans" w:hAnsi="Open Sans" w:cs="Open Sans"/>
          <w:b/>
          <w:bCs/>
          <w:sz w:val="20"/>
          <w:szCs w:val="20"/>
        </w:rPr>
        <w:t>C</w:t>
      </w:r>
      <w:r w:rsidR="001F7F82" w:rsidRPr="005D3970">
        <w:rPr>
          <w:rFonts w:ascii="Open Sans" w:hAnsi="Open Sans" w:cs="Open Sans"/>
          <w:b/>
          <w:bCs/>
          <w:sz w:val="20"/>
          <w:szCs w:val="20"/>
        </w:rPr>
        <w:t>ircuit level</w:t>
      </w:r>
      <w:r w:rsidR="00352DD0">
        <w:rPr>
          <w:rFonts w:ascii="Open Sans" w:hAnsi="Open Sans" w:cs="Open Sans"/>
          <w:b/>
          <w:bCs/>
          <w:sz w:val="20"/>
          <w:szCs w:val="20"/>
        </w:rPr>
        <w:t xml:space="preserve"> (SCL)</w:t>
      </w:r>
      <w:r w:rsidRPr="005D3970">
        <w:rPr>
          <w:rFonts w:ascii="Open Sans" w:hAnsi="Open Sans" w:cs="Open Sans"/>
          <w:b/>
          <w:bCs/>
          <w:sz w:val="20"/>
          <w:szCs w:val="20"/>
        </w:rPr>
        <w:t xml:space="preserve"> -</w:t>
      </w:r>
      <w:r w:rsidRPr="005D3970">
        <w:rPr>
          <w:rFonts w:ascii="Open Sans" w:hAnsi="Open Sans" w:cs="Open Sans"/>
          <w:sz w:val="20"/>
          <w:szCs w:val="20"/>
        </w:rPr>
        <w:t xml:space="preserve"> Storage can contribute to SCL during the occurrence of a fault, vital to maintaining system voltage and enabling faster system recovery, as well as helping to replace the levels of SCL lost as coal generation is fully phased out. </w:t>
      </w:r>
    </w:p>
    <w:p w14:paraId="37938F94" w14:textId="09E2F155" w:rsidR="001F7F82" w:rsidRPr="005D3970" w:rsidRDefault="00210275" w:rsidP="001F7F82">
      <w:pPr>
        <w:pStyle w:val="ListParagraph"/>
        <w:numPr>
          <w:ilvl w:val="0"/>
          <w:numId w:val="3"/>
        </w:numPr>
        <w:rPr>
          <w:rFonts w:ascii="Open Sans" w:hAnsi="Open Sans" w:cs="Open Sans"/>
          <w:b/>
          <w:bCs/>
          <w:sz w:val="20"/>
          <w:szCs w:val="20"/>
        </w:rPr>
      </w:pPr>
      <w:r w:rsidRPr="005D3970">
        <w:rPr>
          <w:rFonts w:ascii="Open Sans" w:hAnsi="Open Sans" w:cs="Open Sans"/>
          <w:b/>
          <w:bCs/>
          <w:sz w:val="20"/>
          <w:szCs w:val="20"/>
        </w:rPr>
        <w:t>Voltage frequency regulation</w:t>
      </w:r>
      <w:r w:rsidR="00F14A14" w:rsidRPr="005D3970">
        <w:rPr>
          <w:rFonts w:ascii="Open Sans" w:hAnsi="Open Sans" w:cs="Open Sans"/>
          <w:b/>
          <w:bCs/>
          <w:sz w:val="20"/>
          <w:szCs w:val="20"/>
        </w:rPr>
        <w:t xml:space="preserve"> – </w:t>
      </w:r>
      <w:r w:rsidR="00F14A14" w:rsidRPr="005D3970">
        <w:rPr>
          <w:rFonts w:ascii="Open Sans" w:hAnsi="Open Sans" w:cs="Open Sans"/>
          <w:sz w:val="20"/>
          <w:szCs w:val="20"/>
        </w:rPr>
        <w:t>storage provides the ability to respond in seconds rather than minu</w:t>
      </w:r>
      <w:r w:rsidR="00352DD0">
        <w:rPr>
          <w:rFonts w:ascii="Open Sans" w:hAnsi="Open Sans" w:cs="Open Sans"/>
          <w:sz w:val="20"/>
          <w:szCs w:val="20"/>
        </w:rPr>
        <w:t xml:space="preserve">tes </w:t>
      </w:r>
      <w:r w:rsidR="00F14A14" w:rsidRPr="005D3970">
        <w:rPr>
          <w:rFonts w:ascii="Open Sans" w:hAnsi="Open Sans" w:cs="Open Sans"/>
          <w:sz w:val="20"/>
          <w:szCs w:val="20"/>
        </w:rPr>
        <w:t xml:space="preserve">to maintain voltage, providing greater value to the grid. </w:t>
      </w:r>
    </w:p>
    <w:p w14:paraId="1039D79D" w14:textId="79FBD68C" w:rsidR="00210275" w:rsidRPr="005D3970" w:rsidRDefault="00210275" w:rsidP="001F7F82">
      <w:pPr>
        <w:pStyle w:val="ListParagraph"/>
        <w:numPr>
          <w:ilvl w:val="0"/>
          <w:numId w:val="3"/>
        </w:numPr>
        <w:rPr>
          <w:rFonts w:ascii="Open Sans" w:hAnsi="Open Sans" w:cs="Open Sans"/>
          <w:b/>
          <w:bCs/>
          <w:sz w:val="20"/>
          <w:szCs w:val="20"/>
        </w:rPr>
      </w:pPr>
      <w:r w:rsidRPr="005D3970">
        <w:rPr>
          <w:rFonts w:ascii="Open Sans" w:hAnsi="Open Sans" w:cs="Open Sans"/>
          <w:b/>
          <w:bCs/>
          <w:sz w:val="20"/>
          <w:szCs w:val="20"/>
        </w:rPr>
        <w:t>Phase Lock Loops</w:t>
      </w:r>
      <w:r w:rsidR="00F14A14" w:rsidRPr="005D3970">
        <w:rPr>
          <w:rFonts w:ascii="Open Sans" w:hAnsi="Open Sans" w:cs="Open Sans"/>
          <w:b/>
          <w:bCs/>
          <w:sz w:val="20"/>
          <w:szCs w:val="20"/>
        </w:rPr>
        <w:t xml:space="preserve"> – </w:t>
      </w:r>
      <w:r w:rsidR="00F14A14" w:rsidRPr="005D3970">
        <w:rPr>
          <w:rFonts w:ascii="Open Sans" w:hAnsi="Open Sans" w:cs="Open Sans"/>
          <w:sz w:val="20"/>
          <w:szCs w:val="20"/>
        </w:rPr>
        <w:t xml:space="preserve">energy </w:t>
      </w:r>
      <w:r w:rsidR="00D30C86" w:rsidRPr="005D3970">
        <w:rPr>
          <w:rFonts w:ascii="Open Sans" w:hAnsi="Open Sans" w:cs="Open Sans"/>
          <w:sz w:val="20"/>
          <w:szCs w:val="20"/>
        </w:rPr>
        <w:t>storage</w:t>
      </w:r>
      <w:r w:rsidR="00F14A14" w:rsidRPr="005D3970">
        <w:rPr>
          <w:rFonts w:ascii="Open Sans" w:hAnsi="Open Sans" w:cs="Open Sans"/>
          <w:sz w:val="20"/>
          <w:szCs w:val="20"/>
        </w:rPr>
        <w:t xml:space="preserve"> can support </w:t>
      </w:r>
      <w:r w:rsidR="00D30C86" w:rsidRPr="005D3970">
        <w:rPr>
          <w:rFonts w:ascii="Open Sans" w:hAnsi="Open Sans" w:cs="Open Sans"/>
          <w:sz w:val="20"/>
          <w:szCs w:val="20"/>
        </w:rPr>
        <w:t>voltage and frequency control through PLL methods.</w:t>
      </w:r>
      <w:r w:rsidR="00D30C86" w:rsidRPr="005D3970">
        <w:rPr>
          <w:rFonts w:ascii="Open Sans" w:hAnsi="Open Sans" w:cs="Open Sans"/>
          <w:b/>
          <w:bCs/>
          <w:sz w:val="20"/>
          <w:szCs w:val="20"/>
        </w:rPr>
        <w:t xml:space="preserve">  </w:t>
      </w:r>
    </w:p>
    <w:p w14:paraId="28E1DA76" w14:textId="6250F543" w:rsidR="00210275" w:rsidRPr="005D3970" w:rsidRDefault="00210275" w:rsidP="001F7F82">
      <w:pPr>
        <w:pStyle w:val="ListParagraph"/>
        <w:numPr>
          <w:ilvl w:val="0"/>
          <w:numId w:val="3"/>
        </w:numPr>
        <w:rPr>
          <w:rFonts w:ascii="Open Sans" w:hAnsi="Open Sans" w:cs="Open Sans"/>
          <w:b/>
          <w:bCs/>
          <w:sz w:val="20"/>
          <w:szCs w:val="20"/>
        </w:rPr>
      </w:pPr>
      <w:r w:rsidRPr="005D3970">
        <w:rPr>
          <w:rFonts w:ascii="Open Sans" w:hAnsi="Open Sans" w:cs="Open Sans"/>
          <w:b/>
          <w:bCs/>
          <w:sz w:val="20"/>
          <w:szCs w:val="20"/>
        </w:rPr>
        <w:t xml:space="preserve">Reactive power and </w:t>
      </w:r>
      <w:r w:rsidR="00D30C86" w:rsidRPr="005D3970">
        <w:rPr>
          <w:rFonts w:ascii="Open Sans" w:hAnsi="Open Sans" w:cs="Open Sans"/>
          <w:b/>
          <w:bCs/>
          <w:sz w:val="20"/>
          <w:szCs w:val="20"/>
        </w:rPr>
        <w:t>l</w:t>
      </w:r>
      <w:r w:rsidRPr="005D3970">
        <w:rPr>
          <w:rFonts w:ascii="Open Sans" w:hAnsi="Open Sans" w:cs="Open Sans"/>
          <w:b/>
          <w:bCs/>
          <w:sz w:val="20"/>
          <w:szCs w:val="20"/>
        </w:rPr>
        <w:t>oad</w:t>
      </w:r>
      <w:r w:rsidR="00D30C86" w:rsidRPr="005D3970">
        <w:rPr>
          <w:rFonts w:ascii="Open Sans" w:hAnsi="Open Sans" w:cs="Open Sans"/>
          <w:b/>
          <w:bCs/>
          <w:sz w:val="20"/>
          <w:szCs w:val="20"/>
        </w:rPr>
        <w:t xml:space="preserve"> – </w:t>
      </w:r>
      <w:r w:rsidR="00D30C86" w:rsidRPr="005D3970">
        <w:rPr>
          <w:rFonts w:ascii="Open Sans" w:hAnsi="Open Sans" w:cs="Open Sans"/>
          <w:sz w:val="20"/>
          <w:szCs w:val="20"/>
        </w:rPr>
        <w:t xml:space="preserve">energy storage provides a quick responsive source </w:t>
      </w:r>
      <w:r w:rsidR="00761F19" w:rsidRPr="005D3970">
        <w:rPr>
          <w:rFonts w:ascii="Open Sans" w:hAnsi="Open Sans" w:cs="Open Sans"/>
          <w:sz w:val="20"/>
          <w:szCs w:val="20"/>
        </w:rPr>
        <w:t>to</w:t>
      </w:r>
      <w:r w:rsidR="00D30C86" w:rsidRPr="005D3970">
        <w:rPr>
          <w:rFonts w:ascii="Open Sans" w:hAnsi="Open Sans" w:cs="Open Sans"/>
          <w:sz w:val="20"/>
          <w:szCs w:val="20"/>
        </w:rPr>
        <w:t xml:space="preserve"> immediate reactive power and load.</w:t>
      </w:r>
    </w:p>
    <w:p w14:paraId="1D19CE84" w14:textId="4F86CED7" w:rsidR="00210275" w:rsidRPr="005D3970" w:rsidRDefault="00210275" w:rsidP="001F7F82">
      <w:pPr>
        <w:pStyle w:val="ListParagraph"/>
        <w:numPr>
          <w:ilvl w:val="0"/>
          <w:numId w:val="3"/>
        </w:numPr>
        <w:rPr>
          <w:rFonts w:ascii="Open Sans" w:hAnsi="Open Sans" w:cs="Open Sans"/>
          <w:b/>
          <w:bCs/>
          <w:sz w:val="20"/>
          <w:szCs w:val="20"/>
        </w:rPr>
      </w:pPr>
      <w:r w:rsidRPr="005D3970">
        <w:rPr>
          <w:rFonts w:ascii="Open Sans" w:hAnsi="Open Sans" w:cs="Open Sans"/>
          <w:b/>
          <w:bCs/>
          <w:sz w:val="20"/>
          <w:szCs w:val="20"/>
        </w:rPr>
        <w:t xml:space="preserve">Black Start – </w:t>
      </w:r>
      <w:r w:rsidR="00FB1CE6" w:rsidRPr="005D3970">
        <w:rPr>
          <w:rFonts w:ascii="Open Sans" w:hAnsi="Open Sans" w:cs="Open Sans"/>
          <w:sz w:val="20"/>
          <w:szCs w:val="20"/>
        </w:rPr>
        <w:t xml:space="preserve">Allowing the restarting of a generation station without the support of an external power station in the event of </w:t>
      </w:r>
      <w:r w:rsidR="00715F4C">
        <w:rPr>
          <w:rFonts w:ascii="Open Sans" w:hAnsi="Open Sans" w:cs="Open Sans"/>
          <w:sz w:val="20"/>
          <w:szCs w:val="20"/>
        </w:rPr>
        <w:t xml:space="preserve">an </w:t>
      </w:r>
      <w:r w:rsidR="00FB1CE6" w:rsidRPr="005D3970">
        <w:rPr>
          <w:rFonts w:ascii="Open Sans" w:hAnsi="Open Sans" w:cs="Open Sans"/>
          <w:sz w:val="20"/>
          <w:szCs w:val="20"/>
        </w:rPr>
        <w:t xml:space="preserve">outage or blackout situation. The technical requirement for doing so </w:t>
      </w:r>
      <w:r w:rsidRPr="005D3970">
        <w:rPr>
          <w:rFonts w:ascii="Open Sans" w:hAnsi="Open Sans" w:cs="Open Sans"/>
          <w:sz w:val="20"/>
          <w:szCs w:val="20"/>
        </w:rPr>
        <w:t>require</w:t>
      </w:r>
      <w:r w:rsidR="00FB1CE6" w:rsidRPr="005D3970">
        <w:rPr>
          <w:rFonts w:ascii="Open Sans" w:hAnsi="Open Sans" w:cs="Open Sans"/>
          <w:sz w:val="20"/>
          <w:szCs w:val="20"/>
        </w:rPr>
        <w:t xml:space="preserve">s </w:t>
      </w:r>
      <w:r w:rsidR="00715F4C">
        <w:rPr>
          <w:rFonts w:ascii="Open Sans" w:hAnsi="Open Sans" w:cs="Open Sans"/>
          <w:sz w:val="20"/>
          <w:szCs w:val="20"/>
        </w:rPr>
        <w:t xml:space="preserve">an </w:t>
      </w:r>
      <w:r w:rsidR="00FB1CE6" w:rsidRPr="005D3970">
        <w:rPr>
          <w:rFonts w:ascii="Open Sans" w:hAnsi="Open Sans" w:cs="Open Sans"/>
          <w:sz w:val="20"/>
          <w:szCs w:val="20"/>
        </w:rPr>
        <w:t>energy storage</w:t>
      </w:r>
      <w:r w:rsidRPr="005D3970">
        <w:rPr>
          <w:rFonts w:ascii="Open Sans" w:hAnsi="Open Sans" w:cs="Open Sans"/>
          <w:sz w:val="20"/>
          <w:szCs w:val="20"/>
        </w:rPr>
        <w:t xml:space="preserve"> duration that goes well beyond 4 hours</w:t>
      </w:r>
      <w:r w:rsidR="00FB1CE6" w:rsidRPr="005D3970">
        <w:rPr>
          <w:rFonts w:ascii="Open Sans" w:hAnsi="Open Sans" w:cs="Open Sans"/>
          <w:sz w:val="20"/>
          <w:szCs w:val="20"/>
        </w:rPr>
        <w:t xml:space="preserve">. However, it is noted that it is currently difficult for some longer-duration energy storage technologies to access as there is a lack of clarity over </w:t>
      </w:r>
      <w:r w:rsidR="00352DD0">
        <w:rPr>
          <w:rFonts w:ascii="Open Sans" w:hAnsi="Open Sans" w:cs="Open Sans"/>
          <w:sz w:val="20"/>
          <w:szCs w:val="20"/>
        </w:rPr>
        <w:t>e</w:t>
      </w:r>
      <w:r w:rsidR="00FB1CE6" w:rsidRPr="005D3970">
        <w:rPr>
          <w:rFonts w:ascii="Open Sans" w:hAnsi="Open Sans" w:cs="Open Sans"/>
          <w:sz w:val="20"/>
          <w:szCs w:val="20"/>
        </w:rPr>
        <w:t>nergy storage’s role in the mechanism (for example, if i</w:t>
      </w:r>
      <w:r w:rsidR="00715F4C">
        <w:rPr>
          <w:rFonts w:ascii="Open Sans" w:hAnsi="Open Sans" w:cs="Open Sans"/>
          <w:sz w:val="20"/>
          <w:szCs w:val="20"/>
        </w:rPr>
        <w:t>t</w:t>
      </w:r>
      <w:r w:rsidR="00FB1CE6" w:rsidRPr="005D3970">
        <w:rPr>
          <w:rFonts w:ascii="Open Sans" w:hAnsi="Open Sans" w:cs="Open Sans"/>
          <w:sz w:val="20"/>
          <w:szCs w:val="20"/>
        </w:rPr>
        <w:t xml:space="preserve"> </w:t>
      </w:r>
      <w:r w:rsidR="00715F4C">
        <w:rPr>
          <w:rFonts w:ascii="Open Sans" w:hAnsi="Open Sans" w:cs="Open Sans"/>
          <w:sz w:val="20"/>
          <w:szCs w:val="20"/>
        </w:rPr>
        <w:t xml:space="preserve">is </w:t>
      </w:r>
      <w:r w:rsidR="00FB1CE6" w:rsidRPr="005D3970">
        <w:rPr>
          <w:rFonts w:ascii="Open Sans" w:hAnsi="Open Sans" w:cs="Open Sans"/>
          <w:sz w:val="20"/>
          <w:szCs w:val="20"/>
        </w:rPr>
        <w:t>considered the primary plant or the main plant, with each having different requirements).</w:t>
      </w:r>
    </w:p>
    <w:p w14:paraId="3E958ABC" w14:textId="7F18CDBB" w:rsidR="00210275" w:rsidRPr="005D3970" w:rsidRDefault="00FB1CE6" w:rsidP="008A2C00">
      <w:pPr>
        <w:pStyle w:val="ListParagraph"/>
        <w:numPr>
          <w:ilvl w:val="0"/>
          <w:numId w:val="3"/>
        </w:numPr>
        <w:rPr>
          <w:rFonts w:ascii="Open Sans" w:hAnsi="Open Sans" w:cs="Open Sans"/>
          <w:b/>
          <w:bCs/>
          <w:sz w:val="20"/>
          <w:szCs w:val="20"/>
        </w:rPr>
      </w:pPr>
      <w:r w:rsidRPr="005D3970">
        <w:rPr>
          <w:rFonts w:ascii="Open Sans" w:hAnsi="Open Sans" w:cs="Open Sans"/>
          <w:b/>
          <w:bCs/>
          <w:sz w:val="20"/>
          <w:szCs w:val="20"/>
        </w:rPr>
        <w:t>Voltage</w:t>
      </w:r>
      <w:r w:rsidR="00210275" w:rsidRPr="005D3970">
        <w:rPr>
          <w:rFonts w:ascii="Open Sans" w:hAnsi="Open Sans" w:cs="Open Sans"/>
          <w:b/>
          <w:bCs/>
          <w:sz w:val="20"/>
          <w:szCs w:val="20"/>
        </w:rPr>
        <w:t xml:space="preserve"> Ang</w:t>
      </w:r>
      <w:r w:rsidRPr="005D3970">
        <w:rPr>
          <w:rFonts w:ascii="Open Sans" w:hAnsi="Open Sans" w:cs="Open Sans"/>
          <w:b/>
          <w:bCs/>
          <w:sz w:val="20"/>
          <w:szCs w:val="20"/>
        </w:rPr>
        <w:t>le</w:t>
      </w:r>
      <w:r w:rsidR="00210275" w:rsidRPr="005D3970">
        <w:rPr>
          <w:rFonts w:ascii="Open Sans" w:hAnsi="Open Sans" w:cs="Open Sans"/>
          <w:b/>
          <w:bCs/>
          <w:sz w:val="20"/>
          <w:szCs w:val="20"/>
        </w:rPr>
        <w:t xml:space="preserve"> Stability</w:t>
      </w:r>
      <w:r w:rsidRPr="005D3970">
        <w:rPr>
          <w:rFonts w:ascii="Open Sans" w:hAnsi="Open Sans" w:cs="Open Sans"/>
          <w:b/>
          <w:bCs/>
          <w:sz w:val="20"/>
          <w:szCs w:val="20"/>
        </w:rPr>
        <w:t xml:space="preserve"> -</w:t>
      </w:r>
      <w:r w:rsidR="00761F19" w:rsidRPr="005D3970">
        <w:rPr>
          <w:rFonts w:ascii="Open Sans" w:hAnsi="Open Sans" w:cs="Open Sans"/>
          <w:sz w:val="20"/>
          <w:szCs w:val="20"/>
        </w:rPr>
        <w:t xml:space="preserve"> The active and reactive power support from storage systems can stabilise </w:t>
      </w:r>
      <w:r w:rsidR="00352DD0" w:rsidRPr="005D3970">
        <w:rPr>
          <w:rFonts w:ascii="Open Sans" w:hAnsi="Open Sans" w:cs="Open Sans"/>
          <w:sz w:val="20"/>
          <w:szCs w:val="20"/>
        </w:rPr>
        <w:t>both angle</w:t>
      </w:r>
      <w:r w:rsidR="00761F19" w:rsidRPr="005D3970">
        <w:rPr>
          <w:rFonts w:ascii="Open Sans" w:hAnsi="Open Sans" w:cs="Open Sans"/>
          <w:sz w:val="20"/>
          <w:szCs w:val="20"/>
        </w:rPr>
        <w:t xml:space="preserve"> and voltage profiles in the electricity system.</w:t>
      </w:r>
    </w:p>
    <w:p w14:paraId="14BB32FF" w14:textId="6B30F07D" w:rsidR="00C463EC" w:rsidRPr="005D3970" w:rsidRDefault="00761F19" w:rsidP="00352DD0">
      <w:pPr>
        <w:ind w:left="360"/>
        <w:rPr>
          <w:rFonts w:ascii="Open Sans" w:hAnsi="Open Sans" w:cs="Open Sans"/>
          <w:b/>
          <w:bCs/>
          <w:sz w:val="20"/>
          <w:szCs w:val="20"/>
        </w:rPr>
      </w:pPr>
      <w:r w:rsidRPr="005D3970">
        <w:rPr>
          <w:rFonts w:ascii="Open Sans" w:hAnsi="Open Sans" w:cs="Open Sans"/>
          <w:sz w:val="20"/>
          <w:szCs w:val="20"/>
          <w:highlight w:val="yellow"/>
        </w:rPr>
        <w:t xml:space="preserve">Further member input </w:t>
      </w:r>
      <w:r w:rsidR="00715F4C">
        <w:rPr>
          <w:rFonts w:ascii="Open Sans" w:hAnsi="Open Sans" w:cs="Open Sans"/>
          <w:sz w:val="20"/>
          <w:szCs w:val="20"/>
          <w:highlight w:val="yellow"/>
        </w:rPr>
        <w:t xml:space="preserve">is </w:t>
      </w:r>
      <w:r w:rsidRPr="005D3970">
        <w:rPr>
          <w:rFonts w:ascii="Open Sans" w:hAnsi="Open Sans" w:cs="Open Sans"/>
          <w:sz w:val="20"/>
          <w:szCs w:val="20"/>
          <w:highlight w:val="yellow"/>
        </w:rPr>
        <w:t>welcome</w:t>
      </w:r>
      <w:r w:rsidR="00715F4C">
        <w:rPr>
          <w:rFonts w:ascii="Open Sans" w:hAnsi="Open Sans" w:cs="Open Sans"/>
          <w:sz w:val="20"/>
          <w:szCs w:val="20"/>
          <w:highlight w:val="yellow"/>
        </w:rPr>
        <w:t>,</w:t>
      </w:r>
      <w:r w:rsidRPr="005D3970">
        <w:rPr>
          <w:rFonts w:ascii="Open Sans" w:hAnsi="Open Sans" w:cs="Open Sans"/>
          <w:sz w:val="20"/>
          <w:szCs w:val="20"/>
          <w:highlight w:val="yellow"/>
        </w:rPr>
        <w:t xml:space="preserve"> including additional benefits, as well as help with the technical descriptions above.</w:t>
      </w:r>
      <w:r w:rsidRPr="005D3970">
        <w:rPr>
          <w:rFonts w:ascii="Open Sans" w:hAnsi="Open Sans" w:cs="Open Sans"/>
          <w:sz w:val="20"/>
          <w:szCs w:val="20"/>
        </w:rPr>
        <w:t xml:space="preserve"> </w:t>
      </w:r>
    </w:p>
    <w:p w14:paraId="39156AE7" w14:textId="01B9E972" w:rsidR="00761F19" w:rsidRPr="005D3970" w:rsidRDefault="00761F19" w:rsidP="003515E6">
      <w:pPr>
        <w:rPr>
          <w:rFonts w:ascii="Open Sans" w:hAnsi="Open Sans" w:cs="Open Sans"/>
          <w:b/>
          <w:bCs/>
          <w:color w:val="002060"/>
          <w:sz w:val="20"/>
          <w:szCs w:val="20"/>
        </w:rPr>
      </w:pPr>
      <w:r w:rsidRPr="005D3970">
        <w:rPr>
          <w:rFonts w:ascii="Open Sans" w:hAnsi="Open Sans" w:cs="Open Sans"/>
          <w:b/>
          <w:bCs/>
          <w:color w:val="002060"/>
          <w:sz w:val="20"/>
          <w:szCs w:val="20"/>
        </w:rPr>
        <w:t>3. Do you think that there will be a need for a range of different LLES technologies, alongside other technologies that may be able to deliver system benefits, such as hydrogen production and generation and carbon capture, use and storage?</w:t>
      </w:r>
    </w:p>
    <w:p w14:paraId="49F7E0C6" w14:textId="2A2019DC" w:rsidR="000B154A" w:rsidRPr="005D3970" w:rsidRDefault="004C7F72" w:rsidP="003515E6">
      <w:pPr>
        <w:rPr>
          <w:rFonts w:ascii="Open Sans" w:hAnsi="Open Sans" w:cs="Open Sans"/>
          <w:sz w:val="20"/>
          <w:szCs w:val="20"/>
        </w:rPr>
      </w:pPr>
      <w:r w:rsidRPr="005D3970">
        <w:rPr>
          <w:rFonts w:ascii="Open Sans" w:hAnsi="Open Sans" w:cs="Open Sans"/>
          <w:sz w:val="20"/>
          <w:szCs w:val="20"/>
        </w:rPr>
        <w:t xml:space="preserve">We </w:t>
      </w:r>
      <w:r w:rsidR="000B154A" w:rsidRPr="005D3970">
        <w:rPr>
          <w:rFonts w:ascii="Open Sans" w:hAnsi="Open Sans" w:cs="Open Sans"/>
          <w:sz w:val="20"/>
          <w:szCs w:val="20"/>
        </w:rPr>
        <w:t xml:space="preserve">strongly support ambitions to see </w:t>
      </w:r>
      <w:r w:rsidRPr="005D3970">
        <w:rPr>
          <w:rFonts w:ascii="Open Sans" w:hAnsi="Open Sans" w:cs="Open Sans"/>
          <w:sz w:val="20"/>
          <w:szCs w:val="20"/>
        </w:rPr>
        <w:t xml:space="preserve">a wide </w:t>
      </w:r>
      <w:r w:rsidR="00184C48" w:rsidRPr="005D3970">
        <w:rPr>
          <w:rFonts w:ascii="Open Sans" w:hAnsi="Open Sans" w:cs="Open Sans"/>
          <w:sz w:val="20"/>
          <w:szCs w:val="20"/>
        </w:rPr>
        <w:t>range of</w:t>
      </w:r>
      <w:r w:rsidRPr="005D3970">
        <w:rPr>
          <w:rFonts w:ascii="Open Sans" w:hAnsi="Open Sans" w:cs="Open Sans"/>
          <w:sz w:val="20"/>
          <w:szCs w:val="20"/>
        </w:rPr>
        <w:t xml:space="preserve"> different LLES technologies</w:t>
      </w:r>
      <w:r w:rsidR="000B154A" w:rsidRPr="005D3970">
        <w:rPr>
          <w:rFonts w:ascii="Open Sans" w:hAnsi="Open Sans" w:cs="Open Sans"/>
          <w:sz w:val="20"/>
          <w:szCs w:val="20"/>
        </w:rPr>
        <w:t xml:space="preserve"> brought to market</w:t>
      </w:r>
      <w:r w:rsidR="00184C48" w:rsidRPr="005D3970">
        <w:rPr>
          <w:rFonts w:ascii="Open Sans" w:hAnsi="Open Sans" w:cs="Open Sans"/>
          <w:sz w:val="20"/>
          <w:szCs w:val="20"/>
        </w:rPr>
        <w:t xml:space="preserve">. It is appropriate that </w:t>
      </w:r>
      <w:r w:rsidR="000B154A" w:rsidRPr="005D3970">
        <w:rPr>
          <w:rFonts w:ascii="Open Sans" w:hAnsi="Open Sans" w:cs="Open Sans"/>
          <w:sz w:val="20"/>
          <w:szCs w:val="20"/>
        </w:rPr>
        <w:t xml:space="preserve">the wide </w:t>
      </w:r>
      <w:r w:rsidR="00184C48" w:rsidRPr="005D3970">
        <w:rPr>
          <w:rFonts w:ascii="Open Sans" w:hAnsi="Open Sans" w:cs="Open Sans"/>
          <w:sz w:val="20"/>
          <w:szCs w:val="20"/>
        </w:rPr>
        <w:t>range of</w:t>
      </w:r>
      <w:r w:rsidRPr="005D3970">
        <w:rPr>
          <w:rFonts w:ascii="Open Sans" w:hAnsi="Open Sans" w:cs="Open Sans"/>
          <w:sz w:val="20"/>
          <w:szCs w:val="20"/>
        </w:rPr>
        <w:t xml:space="preserve"> benefits</w:t>
      </w:r>
      <w:r w:rsidR="000B154A" w:rsidRPr="005D3970">
        <w:rPr>
          <w:rFonts w:ascii="Open Sans" w:hAnsi="Open Sans" w:cs="Open Sans"/>
          <w:sz w:val="20"/>
          <w:szCs w:val="20"/>
        </w:rPr>
        <w:t xml:space="preserve"> provide</w:t>
      </w:r>
      <w:r w:rsidR="00184C48" w:rsidRPr="005D3970">
        <w:rPr>
          <w:rFonts w:ascii="Open Sans" w:hAnsi="Open Sans" w:cs="Open Sans"/>
          <w:sz w:val="20"/>
          <w:szCs w:val="20"/>
        </w:rPr>
        <w:t>d by these technologies</w:t>
      </w:r>
      <w:r w:rsidR="000B154A" w:rsidRPr="005D3970">
        <w:rPr>
          <w:rFonts w:ascii="Open Sans" w:hAnsi="Open Sans" w:cs="Open Sans"/>
          <w:sz w:val="20"/>
          <w:szCs w:val="20"/>
        </w:rPr>
        <w:t xml:space="preserve"> </w:t>
      </w:r>
      <w:r w:rsidR="00184C48" w:rsidRPr="005D3970">
        <w:rPr>
          <w:rFonts w:ascii="Open Sans" w:hAnsi="Open Sans" w:cs="Open Sans"/>
          <w:sz w:val="20"/>
          <w:szCs w:val="20"/>
        </w:rPr>
        <w:t>should be</w:t>
      </w:r>
      <w:r w:rsidRPr="005D3970">
        <w:rPr>
          <w:rFonts w:ascii="Open Sans" w:hAnsi="Open Sans" w:cs="Open Sans"/>
          <w:sz w:val="20"/>
          <w:szCs w:val="20"/>
        </w:rPr>
        <w:t xml:space="preserve"> recognised</w:t>
      </w:r>
      <w:r w:rsidR="000B154A" w:rsidRPr="005D3970">
        <w:rPr>
          <w:rFonts w:ascii="Open Sans" w:hAnsi="Open Sans" w:cs="Open Sans"/>
          <w:sz w:val="20"/>
          <w:szCs w:val="20"/>
        </w:rPr>
        <w:t xml:space="preserve"> and well rewarded</w:t>
      </w:r>
      <w:r w:rsidR="00184C48" w:rsidRPr="005D3970">
        <w:rPr>
          <w:rFonts w:ascii="Open Sans" w:hAnsi="Open Sans" w:cs="Open Sans"/>
          <w:sz w:val="20"/>
          <w:szCs w:val="20"/>
        </w:rPr>
        <w:t xml:space="preserve"> in any future support mechanism</w:t>
      </w:r>
      <w:r w:rsidRPr="005D3970">
        <w:rPr>
          <w:rFonts w:ascii="Open Sans" w:hAnsi="Open Sans" w:cs="Open Sans"/>
          <w:sz w:val="20"/>
          <w:szCs w:val="20"/>
        </w:rPr>
        <w:t>.</w:t>
      </w:r>
      <w:r w:rsidR="000B154A" w:rsidRPr="005D3970">
        <w:rPr>
          <w:rFonts w:ascii="Open Sans" w:hAnsi="Open Sans" w:cs="Open Sans"/>
          <w:sz w:val="20"/>
          <w:szCs w:val="20"/>
        </w:rPr>
        <w:t xml:space="preserve"> As part of this</w:t>
      </w:r>
      <w:r w:rsidR="00184C48" w:rsidRPr="005D3970">
        <w:rPr>
          <w:rFonts w:ascii="Open Sans" w:hAnsi="Open Sans" w:cs="Open Sans"/>
          <w:sz w:val="20"/>
          <w:szCs w:val="20"/>
        </w:rPr>
        <w:t xml:space="preserve">, system </w:t>
      </w:r>
      <w:r w:rsidR="00184C48" w:rsidRPr="005D3970">
        <w:rPr>
          <w:rFonts w:ascii="Open Sans" w:hAnsi="Open Sans" w:cs="Open Sans"/>
          <w:sz w:val="20"/>
          <w:szCs w:val="20"/>
        </w:rPr>
        <w:lastRenderedPageBreak/>
        <w:t>e</w:t>
      </w:r>
      <w:r w:rsidR="000B154A" w:rsidRPr="005D3970">
        <w:rPr>
          <w:rFonts w:ascii="Open Sans" w:hAnsi="Open Sans" w:cs="Open Sans"/>
          <w:sz w:val="20"/>
          <w:szCs w:val="20"/>
        </w:rPr>
        <w:t xml:space="preserve">fficiencies </w:t>
      </w:r>
      <w:r w:rsidR="00184C48" w:rsidRPr="005D3970">
        <w:rPr>
          <w:rFonts w:ascii="Open Sans" w:hAnsi="Open Sans" w:cs="Open Sans"/>
          <w:sz w:val="20"/>
          <w:szCs w:val="20"/>
        </w:rPr>
        <w:t>of each storage technology</w:t>
      </w:r>
      <w:r w:rsidR="000B154A" w:rsidRPr="005D3970">
        <w:rPr>
          <w:rFonts w:ascii="Open Sans" w:hAnsi="Open Sans" w:cs="Open Sans"/>
          <w:sz w:val="20"/>
          <w:szCs w:val="20"/>
        </w:rPr>
        <w:t xml:space="preserve"> should</w:t>
      </w:r>
      <w:r w:rsidR="0089495F" w:rsidRPr="005D3970">
        <w:rPr>
          <w:rFonts w:ascii="Open Sans" w:hAnsi="Open Sans" w:cs="Open Sans"/>
          <w:sz w:val="20"/>
          <w:szCs w:val="20"/>
        </w:rPr>
        <w:t xml:space="preserve"> also</w:t>
      </w:r>
      <w:r w:rsidR="000B154A" w:rsidRPr="005D3970">
        <w:rPr>
          <w:rFonts w:ascii="Open Sans" w:hAnsi="Open Sans" w:cs="Open Sans"/>
          <w:sz w:val="20"/>
          <w:szCs w:val="20"/>
        </w:rPr>
        <w:t xml:space="preserve"> be recognised and </w:t>
      </w:r>
      <w:r w:rsidR="00184C48" w:rsidRPr="005D3970">
        <w:rPr>
          <w:rFonts w:ascii="Open Sans" w:hAnsi="Open Sans" w:cs="Open Sans"/>
          <w:sz w:val="20"/>
          <w:szCs w:val="20"/>
        </w:rPr>
        <w:t xml:space="preserve">appropriately rewarded within </w:t>
      </w:r>
      <w:r w:rsidR="000B154A" w:rsidRPr="005D3970">
        <w:rPr>
          <w:rFonts w:ascii="Open Sans" w:hAnsi="Open Sans" w:cs="Open Sans"/>
          <w:sz w:val="20"/>
          <w:szCs w:val="20"/>
        </w:rPr>
        <w:t xml:space="preserve">support schemes </w:t>
      </w:r>
      <w:r w:rsidR="00184C48" w:rsidRPr="005D3970">
        <w:rPr>
          <w:rFonts w:ascii="Open Sans" w:hAnsi="Open Sans" w:cs="Open Sans"/>
          <w:sz w:val="20"/>
          <w:szCs w:val="20"/>
        </w:rPr>
        <w:t>in order</w:t>
      </w:r>
      <w:r w:rsidR="000B154A" w:rsidRPr="005D3970">
        <w:rPr>
          <w:rFonts w:ascii="Open Sans" w:hAnsi="Open Sans" w:cs="Open Sans"/>
          <w:sz w:val="20"/>
          <w:szCs w:val="20"/>
        </w:rPr>
        <w:t xml:space="preserve"> that the right market signals are </w:t>
      </w:r>
      <w:r w:rsidR="00184C48" w:rsidRPr="005D3970">
        <w:rPr>
          <w:rFonts w:ascii="Open Sans" w:hAnsi="Open Sans" w:cs="Open Sans"/>
          <w:sz w:val="20"/>
          <w:szCs w:val="20"/>
        </w:rPr>
        <w:t>given with the most efficient systems being delivered</w:t>
      </w:r>
      <w:r w:rsidR="00891E1B" w:rsidRPr="005D3970">
        <w:rPr>
          <w:rFonts w:ascii="Open Sans" w:hAnsi="Open Sans" w:cs="Open Sans"/>
          <w:sz w:val="20"/>
          <w:szCs w:val="20"/>
        </w:rPr>
        <w:t>.</w:t>
      </w:r>
      <w:r w:rsidR="00184C48" w:rsidRPr="005D3970">
        <w:rPr>
          <w:rFonts w:ascii="Open Sans" w:hAnsi="Open Sans" w:cs="Open Sans"/>
          <w:sz w:val="20"/>
          <w:szCs w:val="20"/>
        </w:rPr>
        <w:t xml:space="preserve"> </w:t>
      </w:r>
      <w:r w:rsidR="000B154A" w:rsidRPr="005D3970">
        <w:rPr>
          <w:rFonts w:ascii="Open Sans" w:hAnsi="Open Sans" w:cs="Open Sans"/>
          <w:sz w:val="20"/>
          <w:szCs w:val="20"/>
        </w:rPr>
        <w:t xml:space="preserve"> </w:t>
      </w:r>
    </w:p>
    <w:p w14:paraId="31E03CA6" w14:textId="0E711081" w:rsidR="00761F19" w:rsidRPr="005D3970" w:rsidRDefault="000B154A" w:rsidP="003515E6">
      <w:pPr>
        <w:rPr>
          <w:rFonts w:ascii="Open Sans" w:hAnsi="Open Sans" w:cs="Open Sans"/>
          <w:sz w:val="20"/>
          <w:szCs w:val="20"/>
        </w:rPr>
      </w:pPr>
      <w:r w:rsidRPr="005D3970">
        <w:rPr>
          <w:rFonts w:ascii="Open Sans" w:hAnsi="Open Sans" w:cs="Open Sans"/>
          <w:sz w:val="20"/>
          <w:szCs w:val="20"/>
        </w:rPr>
        <w:t>The REA support</w:t>
      </w:r>
      <w:r w:rsidR="00715F4C">
        <w:rPr>
          <w:rFonts w:ascii="Open Sans" w:hAnsi="Open Sans" w:cs="Open Sans"/>
          <w:sz w:val="20"/>
          <w:szCs w:val="20"/>
        </w:rPr>
        <w:t>s the development of</w:t>
      </w:r>
      <w:r w:rsidRPr="005D3970">
        <w:rPr>
          <w:rFonts w:ascii="Open Sans" w:hAnsi="Open Sans" w:cs="Open Sans"/>
          <w:sz w:val="20"/>
          <w:szCs w:val="20"/>
        </w:rPr>
        <w:t xml:space="preserve"> carbon capture and </w:t>
      </w:r>
      <w:r w:rsidR="00184C48" w:rsidRPr="005D3970">
        <w:rPr>
          <w:rFonts w:ascii="Open Sans" w:hAnsi="Open Sans" w:cs="Open Sans"/>
          <w:sz w:val="20"/>
          <w:szCs w:val="20"/>
        </w:rPr>
        <w:t>storage</w:t>
      </w:r>
      <w:r w:rsidRPr="005D3970">
        <w:rPr>
          <w:rFonts w:ascii="Open Sans" w:hAnsi="Open Sans" w:cs="Open Sans"/>
          <w:sz w:val="20"/>
          <w:szCs w:val="20"/>
        </w:rPr>
        <w:t xml:space="preserve"> on bioenergy sites</w:t>
      </w:r>
      <w:r w:rsidR="00715F4C">
        <w:rPr>
          <w:rFonts w:ascii="Open Sans" w:hAnsi="Open Sans" w:cs="Open Sans"/>
          <w:sz w:val="20"/>
          <w:szCs w:val="20"/>
        </w:rPr>
        <w:t xml:space="preserve"> as</w:t>
      </w:r>
      <w:r w:rsidRPr="005D3970">
        <w:rPr>
          <w:rFonts w:ascii="Open Sans" w:hAnsi="Open Sans" w:cs="Open Sans"/>
          <w:sz w:val="20"/>
          <w:szCs w:val="20"/>
        </w:rPr>
        <w:t xml:space="preserve"> delivering negative emission</w:t>
      </w:r>
      <w:r w:rsidR="00715F4C">
        <w:rPr>
          <w:rFonts w:ascii="Open Sans" w:hAnsi="Open Sans" w:cs="Open Sans"/>
          <w:sz w:val="20"/>
          <w:szCs w:val="20"/>
        </w:rPr>
        <w:t>s is</w:t>
      </w:r>
      <w:r w:rsidRPr="005D3970">
        <w:rPr>
          <w:rFonts w:ascii="Open Sans" w:hAnsi="Open Sans" w:cs="Open Sans"/>
          <w:sz w:val="20"/>
          <w:szCs w:val="20"/>
        </w:rPr>
        <w:t xml:space="preserve"> seen as critical for achieving net</w:t>
      </w:r>
      <w:r w:rsidR="00715F4C">
        <w:rPr>
          <w:rFonts w:ascii="Open Sans" w:hAnsi="Open Sans" w:cs="Open Sans"/>
          <w:sz w:val="20"/>
          <w:szCs w:val="20"/>
        </w:rPr>
        <w:t>-</w:t>
      </w:r>
      <w:r w:rsidRPr="005D3970">
        <w:rPr>
          <w:rFonts w:ascii="Open Sans" w:hAnsi="Open Sans" w:cs="Open Sans"/>
          <w:sz w:val="20"/>
          <w:szCs w:val="20"/>
        </w:rPr>
        <w:t xml:space="preserve">zero. We also support </w:t>
      </w:r>
      <w:r w:rsidR="00891E1B" w:rsidRPr="005D3970">
        <w:rPr>
          <w:rFonts w:ascii="Open Sans" w:hAnsi="Open Sans" w:cs="Open Sans"/>
          <w:sz w:val="20"/>
          <w:szCs w:val="20"/>
        </w:rPr>
        <w:t xml:space="preserve">green </w:t>
      </w:r>
      <w:r w:rsidRPr="005D3970">
        <w:rPr>
          <w:rFonts w:ascii="Open Sans" w:hAnsi="Open Sans" w:cs="Open Sans"/>
          <w:sz w:val="20"/>
          <w:szCs w:val="20"/>
        </w:rPr>
        <w:t>hydrogen production, or where the carbon</w:t>
      </w:r>
      <w:r w:rsidR="00891E1B" w:rsidRPr="005D3970">
        <w:rPr>
          <w:rFonts w:ascii="Open Sans" w:hAnsi="Open Sans" w:cs="Open Sans"/>
          <w:sz w:val="20"/>
          <w:szCs w:val="20"/>
        </w:rPr>
        <w:t xml:space="preserve"> in blue hydrogen production </w:t>
      </w:r>
      <w:r w:rsidRPr="005D3970">
        <w:rPr>
          <w:rFonts w:ascii="Open Sans" w:hAnsi="Open Sans" w:cs="Open Sans"/>
          <w:sz w:val="20"/>
          <w:szCs w:val="20"/>
        </w:rPr>
        <w:t xml:space="preserve">is captured and </w:t>
      </w:r>
      <w:r w:rsidR="00184C48" w:rsidRPr="005D3970">
        <w:rPr>
          <w:rFonts w:ascii="Open Sans" w:hAnsi="Open Sans" w:cs="Open Sans"/>
          <w:sz w:val="20"/>
          <w:szCs w:val="20"/>
        </w:rPr>
        <w:t>totally</w:t>
      </w:r>
      <w:r w:rsidRPr="005D3970">
        <w:rPr>
          <w:rFonts w:ascii="Open Sans" w:hAnsi="Open Sans" w:cs="Open Sans"/>
          <w:sz w:val="20"/>
          <w:szCs w:val="20"/>
        </w:rPr>
        <w:t xml:space="preserve"> accounted for. However</w:t>
      </w:r>
      <w:r w:rsidR="00184C48" w:rsidRPr="005D3970">
        <w:rPr>
          <w:rFonts w:ascii="Open Sans" w:hAnsi="Open Sans" w:cs="Open Sans"/>
          <w:sz w:val="20"/>
          <w:szCs w:val="20"/>
        </w:rPr>
        <w:t>,</w:t>
      </w:r>
      <w:r w:rsidRPr="005D3970">
        <w:rPr>
          <w:rFonts w:ascii="Open Sans" w:hAnsi="Open Sans" w:cs="Open Sans"/>
          <w:sz w:val="20"/>
          <w:szCs w:val="20"/>
        </w:rPr>
        <w:t xml:space="preserve"> we note that both these technologies have separate government work streams dedicated to their delivery and, as such, there should not be </w:t>
      </w:r>
      <w:r w:rsidR="0089495F" w:rsidRPr="005D3970">
        <w:rPr>
          <w:rFonts w:ascii="Open Sans" w:hAnsi="Open Sans" w:cs="Open Sans"/>
          <w:sz w:val="20"/>
          <w:szCs w:val="20"/>
        </w:rPr>
        <w:t xml:space="preserve">a </w:t>
      </w:r>
      <w:r w:rsidRPr="005D3970">
        <w:rPr>
          <w:rFonts w:ascii="Open Sans" w:hAnsi="Open Sans" w:cs="Open Sans"/>
          <w:sz w:val="20"/>
          <w:szCs w:val="20"/>
        </w:rPr>
        <w:t>specific carve</w:t>
      </w:r>
      <w:r w:rsidR="00715F4C">
        <w:rPr>
          <w:rFonts w:ascii="Open Sans" w:hAnsi="Open Sans" w:cs="Open Sans"/>
          <w:sz w:val="20"/>
          <w:szCs w:val="20"/>
        </w:rPr>
        <w:t>-</w:t>
      </w:r>
      <w:r w:rsidR="00184C48" w:rsidRPr="005D3970">
        <w:rPr>
          <w:rFonts w:ascii="Open Sans" w:hAnsi="Open Sans" w:cs="Open Sans"/>
          <w:sz w:val="20"/>
          <w:szCs w:val="20"/>
        </w:rPr>
        <w:t xml:space="preserve">out of support for them under energy storage support mechanisms meant to bring a wide range of LLES to market. </w:t>
      </w:r>
    </w:p>
    <w:p w14:paraId="3E14D5BD" w14:textId="77777777" w:rsidR="0089495F" w:rsidRPr="005D3970" w:rsidRDefault="0089495F" w:rsidP="0089495F">
      <w:pPr>
        <w:rPr>
          <w:rFonts w:ascii="Open Sans" w:hAnsi="Open Sans" w:cs="Open Sans"/>
          <w:b/>
          <w:bCs/>
          <w:color w:val="002060"/>
          <w:sz w:val="20"/>
          <w:szCs w:val="20"/>
        </w:rPr>
      </w:pPr>
      <w:r w:rsidRPr="005D3970">
        <w:rPr>
          <w:rFonts w:ascii="Open Sans" w:hAnsi="Open Sans" w:cs="Open Sans"/>
          <w:b/>
          <w:bCs/>
          <w:color w:val="002060"/>
          <w:sz w:val="20"/>
          <w:szCs w:val="20"/>
        </w:rPr>
        <w:t>4. Please provide details of specific LLES projects that could begin development in the next 5 years. These details should include technology type (including intended use of fuel generated through sector coupling), MW and MWh, the business model or route to market, efficiency and expected development, capital, operational costs and expected lifetime of projects.</w:t>
      </w:r>
    </w:p>
    <w:p w14:paraId="74E5A957" w14:textId="14D90F8F" w:rsidR="0089495F" w:rsidRPr="005D3970" w:rsidRDefault="0089495F" w:rsidP="003515E6">
      <w:pPr>
        <w:rPr>
          <w:rFonts w:ascii="Open Sans" w:hAnsi="Open Sans" w:cs="Open Sans"/>
          <w:i/>
          <w:iCs/>
          <w:sz w:val="20"/>
          <w:szCs w:val="20"/>
        </w:rPr>
      </w:pPr>
      <w:r w:rsidRPr="005D3970">
        <w:rPr>
          <w:rFonts w:ascii="Open Sans" w:hAnsi="Open Sans" w:cs="Open Sans"/>
          <w:i/>
          <w:iCs/>
          <w:sz w:val="20"/>
          <w:szCs w:val="20"/>
          <w:highlight w:val="yellow"/>
        </w:rPr>
        <w:t>Member Case studies welcome – we will develop a template for submission</w:t>
      </w:r>
    </w:p>
    <w:p w14:paraId="176DAD4B" w14:textId="668FEC07" w:rsidR="00EF55BA" w:rsidRPr="005D3970" w:rsidRDefault="00EF55BA" w:rsidP="003515E6">
      <w:pPr>
        <w:rPr>
          <w:rFonts w:ascii="Open Sans" w:hAnsi="Open Sans" w:cs="Open Sans"/>
          <w:sz w:val="20"/>
          <w:szCs w:val="20"/>
        </w:rPr>
      </w:pPr>
      <w:r w:rsidRPr="005D3970">
        <w:rPr>
          <w:rFonts w:ascii="Open Sans" w:hAnsi="Open Sans" w:cs="Open Sans"/>
          <w:sz w:val="20"/>
          <w:szCs w:val="20"/>
        </w:rPr>
        <w:t xml:space="preserve">BEIS should be aware of a significant number of potential projects that are in the </w:t>
      </w:r>
      <w:r w:rsidR="00891E1B" w:rsidRPr="005D3970">
        <w:rPr>
          <w:rFonts w:ascii="Open Sans" w:hAnsi="Open Sans" w:cs="Open Sans"/>
          <w:sz w:val="20"/>
          <w:szCs w:val="20"/>
        </w:rPr>
        <w:t>pipeline,</w:t>
      </w:r>
      <w:r w:rsidRPr="005D3970">
        <w:rPr>
          <w:rFonts w:ascii="Open Sans" w:hAnsi="Open Sans" w:cs="Open Sans"/>
          <w:sz w:val="20"/>
          <w:szCs w:val="20"/>
        </w:rPr>
        <w:t xml:space="preserve"> and we would encourage them to consider the information that has been received through the running of the Longer Duration Energy Storage Net Zero Innovation Programme, highlighting the number </w:t>
      </w:r>
      <w:r w:rsidR="00891E1B" w:rsidRPr="005D3970">
        <w:rPr>
          <w:rFonts w:ascii="Open Sans" w:hAnsi="Open Sans" w:cs="Open Sans"/>
          <w:sz w:val="20"/>
          <w:szCs w:val="20"/>
        </w:rPr>
        <w:t>and</w:t>
      </w:r>
      <w:r w:rsidRPr="005D3970">
        <w:rPr>
          <w:rFonts w:ascii="Open Sans" w:hAnsi="Open Sans" w:cs="Open Sans"/>
          <w:sz w:val="20"/>
          <w:szCs w:val="20"/>
        </w:rPr>
        <w:t xml:space="preserve"> wide range of projects that could be brought to market. </w:t>
      </w:r>
    </w:p>
    <w:p w14:paraId="098D417C" w14:textId="567B97F1" w:rsidR="00F42945" w:rsidRPr="005D3970" w:rsidRDefault="00EF55BA" w:rsidP="003515E6">
      <w:pPr>
        <w:rPr>
          <w:rFonts w:ascii="Open Sans" w:hAnsi="Open Sans" w:cs="Open Sans"/>
          <w:sz w:val="20"/>
          <w:szCs w:val="20"/>
        </w:rPr>
      </w:pPr>
      <w:r w:rsidRPr="005D3970">
        <w:rPr>
          <w:rFonts w:ascii="Open Sans" w:hAnsi="Open Sans" w:cs="Open Sans"/>
          <w:sz w:val="20"/>
          <w:szCs w:val="20"/>
        </w:rPr>
        <w:t xml:space="preserve">However, the REA stress that unless there are appropriate regulatory changes, or </w:t>
      </w:r>
      <w:r w:rsidR="00715F4C">
        <w:rPr>
          <w:rFonts w:ascii="Open Sans" w:hAnsi="Open Sans" w:cs="Open Sans"/>
          <w:sz w:val="20"/>
          <w:szCs w:val="20"/>
        </w:rPr>
        <w:t xml:space="preserve">the </w:t>
      </w:r>
      <w:r w:rsidRPr="005D3970">
        <w:rPr>
          <w:rFonts w:ascii="Open Sans" w:hAnsi="Open Sans" w:cs="Open Sans"/>
          <w:sz w:val="20"/>
          <w:szCs w:val="20"/>
        </w:rPr>
        <w:t>development of a government support mechanism</w:t>
      </w:r>
      <w:r w:rsidR="00891E1B" w:rsidRPr="005D3970">
        <w:rPr>
          <w:rFonts w:ascii="Open Sans" w:hAnsi="Open Sans" w:cs="Open Sans"/>
          <w:sz w:val="20"/>
          <w:szCs w:val="20"/>
        </w:rPr>
        <w:t>, to</w:t>
      </w:r>
      <w:r w:rsidRPr="005D3970">
        <w:rPr>
          <w:rFonts w:ascii="Open Sans" w:hAnsi="Open Sans" w:cs="Open Sans"/>
          <w:sz w:val="20"/>
          <w:szCs w:val="20"/>
        </w:rPr>
        <w:t xml:space="preserve"> </w:t>
      </w:r>
      <w:r w:rsidR="00352DD0" w:rsidRPr="005D3970">
        <w:rPr>
          <w:rFonts w:ascii="Open Sans" w:hAnsi="Open Sans" w:cs="Open Sans"/>
          <w:sz w:val="20"/>
          <w:szCs w:val="20"/>
        </w:rPr>
        <w:t>provide an</w:t>
      </w:r>
      <w:r w:rsidRPr="005D3970">
        <w:rPr>
          <w:rFonts w:ascii="Open Sans" w:hAnsi="Open Sans" w:cs="Open Sans"/>
          <w:sz w:val="20"/>
          <w:szCs w:val="20"/>
        </w:rPr>
        <w:t xml:space="preserve"> appropriate route to market, then no LLES projects currently in the pipeline will be delivered. </w:t>
      </w:r>
    </w:p>
    <w:p w14:paraId="28076FE7" w14:textId="338F3CFB" w:rsidR="00F8499B" w:rsidRPr="005D3970" w:rsidRDefault="0089495F" w:rsidP="0089495F">
      <w:pPr>
        <w:rPr>
          <w:rFonts w:ascii="Open Sans" w:hAnsi="Open Sans" w:cs="Open Sans"/>
          <w:b/>
          <w:bCs/>
          <w:color w:val="002060"/>
          <w:sz w:val="20"/>
          <w:szCs w:val="20"/>
        </w:rPr>
      </w:pPr>
      <w:r w:rsidRPr="005D3970">
        <w:rPr>
          <w:rFonts w:ascii="Open Sans" w:hAnsi="Open Sans" w:cs="Open Sans"/>
          <w:b/>
          <w:bCs/>
          <w:color w:val="002060"/>
          <w:sz w:val="20"/>
          <w:szCs w:val="20"/>
        </w:rPr>
        <w:t>5. Do you agree that the issues outlined are barriers to the deployment of LLES? Please comment on any issues that are particularly significant in your view.</w:t>
      </w:r>
    </w:p>
    <w:p w14:paraId="1923469F" w14:textId="5E80E0ED" w:rsidR="00BD3DEE" w:rsidRPr="005D3970" w:rsidRDefault="00BD3DEE" w:rsidP="0089495F">
      <w:pPr>
        <w:rPr>
          <w:rFonts w:ascii="Open Sans" w:hAnsi="Open Sans" w:cs="Open Sans"/>
          <w:sz w:val="20"/>
          <w:szCs w:val="20"/>
        </w:rPr>
      </w:pPr>
      <w:r w:rsidRPr="005D3970">
        <w:rPr>
          <w:rFonts w:ascii="Open Sans" w:hAnsi="Open Sans" w:cs="Open Sans"/>
          <w:sz w:val="20"/>
          <w:szCs w:val="20"/>
        </w:rPr>
        <w:t xml:space="preserve">The REA agree with the barriers identified in the </w:t>
      </w:r>
      <w:r w:rsidR="00352DD0">
        <w:rPr>
          <w:rFonts w:ascii="Open Sans" w:hAnsi="Open Sans" w:cs="Open Sans"/>
          <w:sz w:val="20"/>
          <w:szCs w:val="20"/>
        </w:rPr>
        <w:t>c</w:t>
      </w:r>
      <w:r w:rsidRPr="005D3970">
        <w:rPr>
          <w:rFonts w:ascii="Open Sans" w:hAnsi="Open Sans" w:cs="Open Sans"/>
          <w:sz w:val="20"/>
          <w:szCs w:val="20"/>
        </w:rPr>
        <w:t xml:space="preserve">all for </w:t>
      </w:r>
      <w:r w:rsidR="00352DD0">
        <w:rPr>
          <w:rFonts w:ascii="Open Sans" w:hAnsi="Open Sans" w:cs="Open Sans"/>
          <w:sz w:val="20"/>
          <w:szCs w:val="20"/>
        </w:rPr>
        <w:t>e</w:t>
      </w:r>
      <w:r w:rsidRPr="005D3970">
        <w:rPr>
          <w:rFonts w:ascii="Open Sans" w:hAnsi="Open Sans" w:cs="Open Sans"/>
          <w:sz w:val="20"/>
          <w:szCs w:val="20"/>
        </w:rPr>
        <w:t xml:space="preserve">vidence, as well as </w:t>
      </w:r>
      <w:r w:rsidR="00352DD0">
        <w:rPr>
          <w:rFonts w:ascii="Open Sans" w:hAnsi="Open Sans" w:cs="Open Sans"/>
          <w:sz w:val="20"/>
          <w:szCs w:val="20"/>
        </w:rPr>
        <w:t>describing</w:t>
      </w:r>
      <w:r w:rsidRPr="005D3970">
        <w:rPr>
          <w:rFonts w:ascii="Open Sans" w:hAnsi="Open Sans" w:cs="Open Sans"/>
          <w:sz w:val="20"/>
          <w:szCs w:val="20"/>
        </w:rPr>
        <w:t xml:space="preserve"> several additional barriers within </w:t>
      </w:r>
      <w:r w:rsidR="00715F4C">
        <w:rPr>
          <w:rFonts w:ascii="Open Sans" w:hAnsi="Open Sans" w:cs="Open Sans"/>
          <w:sz w:val="20"/>
          <w:szCs w:val="20"/>
        </w:rPr>
        <w:t xml:space="preserve">the </w:t>
      </w:r>
      <w:r w:rsidRPr="005D3970">
        <w:rPr>
          <w:rFonts w:ascii="Open Sans" w:hAnsi="Open Sans" w:cs="Open Sans"/>
          <w:sz w:val="20"/>
          <w:szCs w:val="20"/>
        </w:rPr>
        <w:t xml:space="preserve">answer to Question 6. </w:t>
      </w:r>
    </w:p>
    <w:p w14:paraId="1F3EF232" w14:textId="29C6DA8B" w:rsidR="00BD3DEE" w:rsidRPr="005D3970" w:rsidRDefault="00BD3DEE" w:rsidP="00BD3DEE">
      <w:pPr>
        <w:rPr>
          <w:rFonts w:ascii="Open Sans" w:hAnsi="Open Sans" w:cs="Open Sans"/>
          <w:sz w:val="20"/>
          <w:szCs w:val="20"/>
        </w:rPr>
      </w:pPr>
      <w:r w:rsidRPr="005D3970">
        <w:rPr>
          <w:rFonts w:ascii="Open Sans" w:hAnsi="Open Sans" w:cs="Open Sans"/>
          <w:sz w:val="20"/>
          <w:szCs w:val="20"/>
        </w:rPr>
        <w:t xml:space="preserve">However, </w:t>
      </w:r>
      <w:r w:rsidR="00C84015" w:rsidRPr="005D3970">
        <w:rPr>
          <w:rFonts w:ascii="Open Sans" w:hAnsi="Open Sans" w:cs="Open Sans"/>
          <w:sz w:val="20"/>
          <w:szCs w:val="20"/>
        </w:rPr>
        <w:t xml:space="preserve">we also stress that </w:t>
      </w:r>
      <w:r w:rsidR="00715F4C">
        <w:rPr>
          <w:rFonts w:ascii="Open Sans" w:hAnsi="Open Sans" w:cs="Open Sans"/>
          <w:sz w:val="20"/>
          <w:szCs w:val="20"/>
        </w:rPr>
        <w:t>the most significant</w:t>
      </w:r>
      <w:r w:rsidR="00C84015" w:rsidRPr="005D3970">
        <w:rPr>
          <w:rFonts w:ascii="Open Sans" w:hAnsi="Open Sans" w:cs="Open Sans"/>
          <w:sz w:val="20"/>
          <w:szCs w:val="20"/>
        </w:rPr>
        <w:t xml:space="preserve"> barrier to deployment</w:t>
      </w:r>
      <w:r w:rsidR="008A6824" w:rsidRPr="005D3970">
        <w:rPr>
          <w:rFonts w:ascii="Open Sans" w:hAnsi="Open Sans" w:cs="Open Sans"/>
          <w:sz w:val="20"/>
          <w:szCs w:val="20"/>
        </w:rPr>
        <w:t xml:space="preserve"> is the current lack of</w:t>
      </w:r>
      <w:r w:rsidR="00C84015" w:rsidRPr="005D3970">
        <w:rPr>
          <w:rFonts w:ascii="Open Sans" w:hAnsi="Open Sans" w:cs="Open Sans"/>
          <w:sz w:val="20"/>
          <w:szCs w:val="20"/>
        </w:rPr>
        <w:t xml:space="preserve"> revenue certainty for the development of projects. Through either development of support mechanisms or regulatory changes, </w:t>
      </w:r>
      <w:r w:rsidR="008A6824" w:rsidRPr="005D3970">
        <w:rPr>
          <w:rFonts w:ascii="Open Sans" w:hAnsi="Open Sans" w:cs="Open Sans"/>
          <w:sz w:val="20"/>
          <w:szCs w:val="20"/>
        </w:rPr>
        <w:t xml:space="preserve">the enablement of </w:t>
      </w:r>
      <w:r w:rsidR="00C84015" w:rsidRPr="005D3970">
        <w:rPr>
          <w:rFonts w:ascii="Open Sans" w:hAnsi="Open Sans" w:cs="Open Sans"/>
          <w:sz w:val="20"/>
          <w:szCs w:val="20"/>
        </w:rPr>
        <w:t xml:space="preserve">long term and predictable revenue certainty </w:t>
      </w:r>
      <w:r w:rsidR="008A6824" w:rsidRPr="005D3970">
        <w:rPr>
          <w:rFonts w:ascii="Open Sans" w:hAnsi="Open Sans" w:cs="Open Sans"/>
          <w:sz w:val="20"/>
          <w:szCs w:val="20"/>
        </w:rPr>
        <w:t>will enable projects to become bankable and allow private investment into the market. In turn, this will enable a market to address the other identified barriers thanks to having revenue certainty. This includes providing finance for high upfront capital costs; creating a business model that take</w:t>
      </w:r>
      <w:r w:rsidR="00715F4C">
        <w:rPr>
          <w:rFonts w:ascii="Open Sans" w:hAnsi="Open Sans" w:cs="Open Sans"/>
          <w:sz w:val="20"/>
          <w:szCs w:val="20"/>
        </w:rPr>
        <w:t>s</w:t>
      </w:r>
      <w:r w:rsidR="008A6824" w:rsidRPr="005D3970">
        <w:rPr>
          <w:rFonts w:ascii="Open Sans" w:hAnsi="Open Sans" w:cs="Open Sans"/>
          <w:sz w:val="20"/>
          <w:szCs w:val="20"/>
        </w:rPr>
        <w:t xml:space="preserve"> account of long lead times; start to establish a successful track record for commercialised projects; </w:t>
      </w:r>
      <w:proofErr w:type="gramStart"/>
      <w:r w:rsidR="008A6824" w:rsidRPr="005D3970">
        <w:rPr>
          <w:rFonts w:ascii="Open Sans" w:hAnsi="Open Sans" w:cs="Open Sans"/>
          <w:sz w:val="20"/>
          <w:szCs w:val="20"/>
        </w:rPr>
        <w:t>and,</w:t>
      </w:r>
      <w:proofErr w:type="gramEnd"/>
      <w:r w:rsidR="008A6824" w:rsidRPr="005D3970">
        <w:rPr>
          <w:rFonts w:ascii="Open Sans" w:hAnsi="Open Sans" w:cs="Open Sans"/>
          <w:sz w:val="20"/>
          <w:szCs w:val="20"/>
        </w:rPr>
        <w:t xml:space="preserve"> provide further evidence</w:t>
      </w:r>
      <w:r w:rsidR="00352DD0">
        <w:rPr>
          <w:rFonts w:ascii="Open Sans" w:hAnsi="Open Sans" w:cs="Open Sans"/>
          <w:sz w:val="20"/>
          <w:szCs w:val="20"/>
        </w:rPr>
        <w:t xml:space="preserve"> to determine </w:t>
      </w:r>
      <w:r w:rsidR="008A6824" w:rsidRPr="005D3970">
        <w:rPr>
          <w:rFonts w:ascii="Open Sans" w:hAnsi="Open Sans" w:cs="Open Sans"/>
          <w:sz w:val="20"/>
          <w:szCs w:val="20"/>
        </w:rPr>
        <w:t xml:space="preserve">the right changes to market signals. </w:t>
      </w:r>
      <w:r w:rsidRPr="005D3970">
        <w:rPr>
          <w:rFonts w:ascii="Open Sans" w:hAnsi="Open Sans" w:cs="Open Sans"/>
          <w:b/>
          <w:bCs/>
          <w:sz w:val="20"/>
          <w:szCs w:val="20"/>
        </w:rPr>
        <w:t xml:space="preserve"> </w:t>
      </w:r>
    </w:p>
    <w:p w14:paraId="72220D7F" w14:textId="59D7C026" w:rsidR="00BD3DEE" w:rsidRPr="005D3970" w:rsidRDefault="00BD3DEE" w:rsidP="00BD3DEE">
      <w:pPr>
        <w:rPr>
          <w:rFonts w:ascii="Open Sans" w:hAnsi="Open Sans" w:cs="Open Sans"/>
          <w:b/>
          <w:bCs/>
          <w:color w:val="002060"/>
          <w:sz w:val="20"/>
          <w:szCs w:val="20"/>
        </w:rPr>
      </w:pPr>
      <w:r w:rsidRPr="005D3970">
        <w:rPr>
          <w:rFonts w:ascii="Open Sans" w:hAnsi="Open Sans" w:cs="Open Sans"/>
          <w:b/>
          <w:bCs/>
          <w:color w:val="002060"/>
          <w:sz w:val="20"/>
          <w:szCs w:val="20"/>
        </w:rPr>
        <w:t>6. Are there any other barriers impacting the deployment of LLES?</w:t>
      </w:r>
    </w:p>
    <w:p w14:paraId="44F34E44" w14:textId="4CBADDF0" w:rsidR="008A6824" w:rsidRPr="005D3970" w:rsidRDefault="008A6824" w:rsidP="00BD3DEE">
      <w:pPr>
        <w:rPr>
          <w:rFonts w:ascii="Open Sans" w:hAnsi="Open Sans" w:cs="Open Sans"/>
          <w:sz w:val="20"/>
          <w:szCs w:val="20"/>
        </w:rPr>
      </w:pPr>
      <w:r w:rsidRPr="005D3970">
        <w:rPr>
          <w:rFonts w:ascii="Open Sans" w:hAnsi="Open Sans" w:cs="Open Sans"/>
          <w:sz w:val="20"/>
          <w:szCs w:val="20"/>
        </w:rPr>
        <w:t xml:space="preserve">The REA </w:t>
      </w:r>
      <w:r w:rsidR="004F6C7D" w:rsidRPr="005D3970">
        <w:rPr>
          <w:rFonts w:ascii="Open Sans" w:hAnsi="Open Sans" w:cs="Open Sans"/>
          <w:sz w:val="20"/>
          <w:szCs w:val="20"/>
        </w:rPr>
        <w:t>below highlight</w:t>
      </w:r>
      <w:r w:rsidR="00715F4C">
        <w:rPr>
          <w:rFonts w:ascii="Open Sans" w:hAnsi="Open Sans" w:cs="Open Sans"/>
          <w:sz w:val="20"/>
          <w:szCs w:val="20"/>
        </w:rPr>
        <w:t>s</w:t>
      </w:r>
      <w:r w:rsidR="00352DD0">
        <w:rPr>
          <w:rFonts w:ascii="Open Sans" w:hAnsi="Open Sans" w:cs="Open Sans"/>
          <w:sz w:val="20"/>
          <w:szCs w:val="20"/>
        </w:rPr>
        <w:t xml:space="preserve"> </w:t>
      </w:r>
      <w:r w:rsidRPr="005D3970">
        <w:rPr>
          <w:rFonts w:ascii="Open Sans" w:hAnsi="Open Sans" w:cs="Open Sans"/>
          <w:sz w:val="20"/>
          <w:szCs w:val="20"/>
        </w:rPr>
        <w:t xml:space="preserve">further market barriers not identified within the call for evidence. Many of these barriers are also </w:t>
      </w:r>
      <w:r w:rsidR="009E1397" w:rsidRPr="005D3970">
        <w:rPr>
          <w:rFonts w:ascii="Open Sans" w:hAnsi="Open Sans" w:cs="Open Sans"/>
          <w:sz w:val="20"/>
          <w:szCs w:val="20"/>
        </w:rPr>
        <w:t xml:space="preserve">explored in the REA’s Longer Duration Energy Storage Report, available here: </w:t>
      </w:r>
      <w:hyperlink r:id="rId7" w:history="1">
        <w:r w:rsidR="009E1397" w:rsidRPr="005D3970">
          <w:rPr>
            <w:rStyle w:val="Hyperlink"/>
            <w:rFonts w:ascii="Open Sans" w:hAnsi="Open Sans" w:cs="Open Sans"/>
            <w:sz w:val="20"/>
            <w:szCs w:val="20"/>
          </w:rPr>
          <w:t>https://www.r-e-a.net/resources/rea-longer-duration-energy-storage-report/</w:t>
        </w:r>
      </w:hyperlink>
      <w:r w:rsidR="009E1397" w:rsidRPr="005D3970">
        <w:rPr>
          <w:rFonts w:ascii="Open Sans" w:hAnsi="Open Sans" w:cs="Open Sans"/>
          <w:sz w:val="20"/>
          <w:szCs w:val="20"/>
        </w:rPr>
        <w:t xml:space="preserve"> </w:t>
      </w:r>
    </w:p>
    <w:p w14:paraId="0B902BBF" w14:textId="2F567287" w:rsidR="009E1397" w:rsidRPr="005D3970" w:rsidRDefault="009E1397" w:rsidP="00BD3DEE">
      <w:pPr>
        <w:rPr>
          <w:rFonts w:ascii="Open Sans" w:hAnsi="Open Sans" w:cs="Open Sans"/>
          <w:b/>
          <w:bCs/>
          <w:i/>
          <w:iCs/>
          <w:sz w:val="20"/>
          <w:szCs w:val="20"/>
        </w:rPr>
      </w:pPr>
      <w:r w:rsidRPr="005D3970">
        <w:rPr>
          <w:rFonts w:ascii="Open Sans" w:hAnsi="Open Sans" w:cs="Open Sans"/>
          <w:b/>
          <w:bCs/>
          <w:i/>
          <w:iCs/>
          <w:sz w:val="20"/>
          <w:szCs w:val="20"/>
        </w:rPr>
        <w:t>Wholesale Market Barriers</w:t>
      </w:r>
    </w:p>
    <w:p w14:paraId="40F9D32F" w14:textId="04E79220" w:rsidR="009E1397" w:rsidRPr="005D3970" w:rsidRDefault="00345307" w:rsidP="00BD3DEE">
      <w:pPr>
        <w:rPr>
          <w:rFonts w:ascii="Open Sans" w:hAnsi="Open Sans" w:cs="Open Sans"/>
          <w:sz w:val="20"/>
          <w:szCs w:val="20"/>
        </w:rPr>
      </w:pPr>
      <w:r w:rsidRPr="005D3970">
        <w:rPr>
          <w:rFonts w:ascii="Open Sans" w:hAnsi="Open Sans" w:cs="Open Sans"/>
          <w:sz w:val="20"/>
          <w:szCs w:val="20"/>
        </w:rPr>
        <w:lastRenderedPageBreak/>
        <w:t>Revenues from net-energy sales through arbitrage payments do not provide bankable and adequate investment signals, resulting in the already identified lack of rev</w:t>
      </w:r>
      <w:r w:rsidR="00352DD0">
        <w:rPr>
          <w:rFonts w:ascii="Open Sans" w:hAnsi="Open Sans" w:cs="Open Sans"/>
          <w:sz w:val="20"/>
          <w:szCs w:val="20"/>
        </w:rPr>
        <w:t>en</w:t>
      </w:r>
      <w:r w:rsidRPr="005D3970">
        <w:rPr>
          <w:rFonts w:ascii="Open Sans" w:hAnsi="Open Sans" w:cs="Open Sans"/>
          <w:sz w:val="20"/>
          <w:szCs w:val="20"/>
        </w:rPr>
        <w:t>ue certainty, which remains the primary market barrier that needs addressing to enable deployment. This</w:t>
      </w:r>
      <w:r w:rsidR="00715F4C">
        <w:rPr>
          <w:rFonts w:ascii="Open Sans" w:hAnsi="Open Sans" w:cs="Open Sans"/>
          <w:sz w:val="20"/>
          <w:szCs w:val="20"/>
        </w:rPr>
        <w:t>,</w:t>
      </w:r>
      <w:r w:rsidRPr="005D3970">
        <w:rPr>
          <w:rFonts w:ascii="Open Sans" w:hAnsi="Open Sans" w:cs="Open Sans"/>
          <w:sz w:val="20"/>
          <w:szCs w:val="20"/>
        </w:rPr>
        <w:t xml:space="preserve"> in turn</w:t>
      </w:r>
      <w:r w:rsidR="00715F4C">
        <w:rPr>
          <w:rFonts w:ascii="Open Sans" w:hAnsi="Open Sans" w:cs="Open Sans"/>
          <w:sz w:val="20"/>
          <w:szCs w:val="20"/>
        </w:rPr>
        <w:t>,</w:t>
      </w:r>
      <w:r w:rsidRPr="005D3970">
        <w:rPr>
          <w:rFonts w:ascii="Open Sans" w:hAnsi="Open Sans" w:cs="Open Sans"/>
          <w:sz w:val="20"/>
          <w:szCs w:val="20"/>
        </w:rPr>
        <w:t xml:space="preserve"> will enable</w:t>
      </w:r>
      <w:r w:rsidR="00D12929" w:rsidRPr="005D3970">
        <w:rPr>
          <w:rFonts w:ascii="Open Sans" w:hAnsi="Open Sans" w:cs="Open Sans"/>
          <w:sz w:val="20"/>
          <w:szCs w:val="20"/>
        </w:rPr>
        <w:t xml:space="preserve"> space f</w:t>
      </w:r>
      <w:r w:rsidR="004F6C7D" w:rsidRPr="005D3970">
        <w:rPr>
          <w:rFonts w:ascii="Open Sans" w:hAnsi="Open Sans" w:cs="Open Sans"/>
          <w:sz w:val="20"/>
          <w:szCs w:val="20"/>
        </w:rPr>
        <w:t>o</w:t>
      </w:r>
      <w:r w:rsidR="00D12929" w:rsidRPr="005D3970">
        <w:rPr>
          <w:rFonts w:ascii="Open Sans" w:hAnsi="Open Sans" w:cs="Open Sans"/>
          <w:sz w:val="20"/>
          <w:szCs w:val="20"/>
        </w:rPr>
        <w:t>r</w:t>
      </w:r>
      <w:r w:rsidRPr="005D3970">
        <w:rPr>
          <w:rFonts w:ascii="Open Sans" w:hAnsi="Open Sans" w:cs="Open Sans"/>
          <w:sz w:val="20"/>
          <w:szCs w:val="20"/>
        </w:rPr>
        <w:t xml:space="preserve"> </w:t>
      </w:r>
      <w:r w:rsidR="00D12929" w:rsidRPr="005D3970">
        <w:rPr>
          <w:rFonts w:ascii="Open Sans" w:hAnsi="Open Sans" w:cs="Open Sans"/>
          <w:sz w:val="20"/>
          <w:szCs w:val="20"/>
        </w:rPr>
        <w:t xml:space="preserve">further development of power purchase agreements between market participants (suppliers or renewable energy generators) and flexibility providers to </w:t>
      </w:r>
      <w:r w:rsidR="00715F4C">
        <w:rPr>
          <w:rFonts w:ascii="Open Sans" w:hAnsi="Open Sans" w:cs="Open Sans"/>
          <w:sz w:val="20"/>
          <w:szCs w:val="20"/>
        </w:rPr>
        <w:t>recognise more fully</w:t>
      </w:r>
      <w:r w:rsidR="00D12929" w:rsidRPr="005D3970">
        <w:rPr>
          <w:rFonts w:ascii="Open Sans" w:hAnsi="Open Sans" w:cs="Open Sans"/>
          <w:sz w:val="20"/>
          <w:szCs w:val="20"/>
        </w:rPr>
        <w:t xml:space="preserve"> the balancing and ancillary services provided by energy storage projects. </w:t>
      </w:r>
    </w:p>
    <w:p w14:paraId="47DEB9CA" w14:textId="4351F092" w:rsidR="009E1397" w:rsidRPr="005D3970" w:rsidRDefault="009E1397" w:rsidP="00BD3DEE">
      <w:pPr>
        <w:rPr>
          <w:rFonts w:ascii="Open Sans" w:hAnsi="Open Sans" w:cs="Open Sans"/>
          <w:b/>
          <w:bCs/>
          <w:i/>
          <w:iCs/>
          <w:sz w:val="20"/>
          <w:szCs w:val="20"/>
        </w:rPr>
      </w:pPr>
      <w:r w:rsidRPr="005D3970">
        <w:rPr>
          <w:rFonts w:ascii="Open Sans" w:hAnsi="Open Sans" w:cs="Open Sans"/>
          <w:b/>
          <w:bCs/>
          <w:i/>
          <w:iCs/>
          <w:sz w:val="20"/>
          <w:szCs w:val="20"/>
        </w:rPr>
        <w:t>Balancing and Ancillary Services Barriers</w:t>
      </w:r>
    </w:p>
    <w:p w14:paraId="3986DFA4" w14:textId="2B9FD610" w:rsidR="009E1397" w:rsidRPr="005D3970" w:rsidRDefault="00D12929" w:rsidP="00BD3DEE">
      <w:pPr>
        <w:rPr>
          <w:rFonts w:ascii="Open Sans" w:hAnsi="Open Sans" w:cs="Open Sans"/>
          <w:sz w:val="20"/>
          <w:szCs w:val="20"/>
        </w:rPr>
      </w:pPr>
      <w:r w:rsidRPr="005D3970">
        <w:rPr>
          <w:rFonts w:ascii="Open Sans" w:hAnsi="Open Sans" w:cs="Open Sans"/>
          <w:sz w:val="20"/>
          <w:szCs w:val="20"/>
        </w:rPr>
        <w:t xml:space="preserve">Much of the value provided by energy storage comes from its capacity, balancing, ancillary, stability and other services, benefits </w:t>
      </w:r>
      <w:r w:rsidR="00352DD0">
        <w:rPr>
          <w:rFonts w:ascii="Open Sans" w:hAnsi="Open Sans" w:cs="Open Sans"/>
          <w:sz w:val="20"/>
          <w:szCs w:val="20"/>
        </w:rPr>
        <w:t xml:space="preserve">of </w:t>
      </w:r>
      <w:r w:rsidRPr="005D3970">
        <w:rPr>
          <w:rFonts w:ascii="Open Sans" w:hAnsi="Open Sans" w:cs="Open Sans"/>
          <w:sz w:val="20"/>
          <w:szCs w:val="20"/>
        </w:rPr>
        <w:t xml:space="preserve">which are not currently </w:t>
      </w:r>
      <w:r w:rsidR="00352DD0">
        <w:rPr>
          <w:rFonts w:ascii="Open Sans" w:hAnsi="Open Sans" w:cs="Open Sans"/>
          <w:sz w:val="20"/>
          <w:szCs w:val="20"/>
        </w:rPr>
        <w:t>well</w:t>
      </w:r>
      <w:r w:rsidRPr="005D3970">
        <w:rPr>
          <w:rFonts w:ascii="Open Sans" w:hAnsi="Open Sans" w:cs="Open Sans"/>
          <w:sz w:val="20"/>
          <w:szCs w:val="20"/>
        </w:rPr>
        <w:t xml:space="preserve"> recognised with</w:t>
      </w:r>
      <w:r w:rsidR="004F6C7D" w:rsidRPr="005D3970">
        <w:rPr>
          <w:rFonts w:ascii="Open Sans" w:hAnsi="Open Sans" w:cs="Open Sans"/>
          <w:sz w:val="20"/>
          <w:szCs w:val="20"/>
        </w:rPr>
        <w:t xml:space="preserve">in </w:t>
      </w:r>
      <w:r w:rsidRPr="005D3970">
        <w:rPr>
          <w:rFonts w:ascii="Open Sans" w:hAnsi="Open Sans" w:cs="Open Sans"/>
          <w:sz w:val="20"/>
          <w:szCs w:val="20"/>
        </w:rPr>
        <w:t xml:space="preserve">market contracts or grid payments. </w:t>
      </w:r>
      <w:r w:rsidR="00D11F4D" w:rsidRPr="005D3970">
        <w:rPr>
          <w:rFonts w:ascii="Open Sans" w:hAnsi="Open Sans" w:cs="Open Sans"/>
          <w:sz w:val="20"/>
          <w:szCs w:val="20"/>
        </w:rPr>
        <w:t>This includes:</w:t>
      </w:r>
    </w:p>
    <w:p w14:paraId="78DCFC9E" w14:textId="42DD91F1" w:rsidR="00D11F4D" w:rsidRPr="005D3970" w:rsidRDefault="00D11F4D" w:rsidP="00D11F4D">
      <w:pPr>
        <w:pStyle w:val="ListParagraph"/>
        <w:numPr>
          <w:ilvl w:val="0"/>
          <w:numId w:val="3"/>
        </w:numPr>
        <w:rPr>
          <w:rFonts w:ascii="Open Sans" w:hAnsi="Open Sans" w:cs="Open Sans"/>
          <w:sz w:val="20"/>
          <w:szCs w:val="20"/>
        </w:rPr>
      </w:pPr>
      <w:r w:rsidRPr="005D3970">
        <w:rPr>
          <w:rFonts w:ascii="Open Sans" w:hAnsi="Open Sans" w:cs="Open Sans"/>
          <w:sz w:val="20"/>
          <w:szCs w:val="20"/>
        </w:rPr>
        <w:t>Short contract durations of a day, week or month for balancing and ancillary services do not enable bankable business case</w:t>
      </w:r>
      <w:r w:rsidR="00352DD0">
        <w:rPr>
          <w:rFonts w:ascii="Open Sans" w:hAnsi="Open Sans" w:cs="Open Sans"/>
          <w:sz w:val="20"/>
          <w:szCs w:val="20"/>
        </w:rPr>
        <w:t>s</w:t>
      </w:r>
      <w:r w:rsidRPr="005D3970">
        <w:rPr>
          <w:rFonts w:ascii="Open Sans" w:hAnsi="Open Sans" w:cs="Open Sans"/>
          <w:sz w:val="20"/>
          <w:szCs w:val="20"/>
        </w:rPr>
        <w:t xml:space="preserve"> for projects that have </w:t>
      </w:r>
      <w:r w:rsidR="004F6C7D" w:rsidRPr="005D3970">
        <w:rPr>
          <w:rFonts w:ascii="Open Sans" w:hAnsi="Open Sans" w:cs="Open Sans"/>
          <w:sz w:val="20"/>
          <w:szCs w:val="20"/>
        </w:rPr>
        <w:t>an</w:t>
      </w:r>
      <w:r w:rsidRPr="005D3970">
        <w:rPr>
          <w:rFonts w:ascii="Open Sans" w:hAnsi="Open Sans" w:cs="Open Sans"/>
          <w:sz w:val="20"/>
          <w:szCs w:val="20"/>
        </w:rPr>
        <w:t xml:space="preserve"> operational lifetime of several decades, especially as investments in such </w:t>
      </w:r>
      <w:proofErr w:type="gramStart"/>
      <w:r w:rsidRPr="005D3970">
        <w:rPr>
          <w:rFonts w:ascii="Open Sans" w:hAnsi="Open Sans" w:cs="Open Sans"/>
          <w:sz w:val="20"/>
          <w:szCs w:val="20"/>
        </w:rPr>
        <w:t>large scale</w:t>
      </w:r>
      <w:proofErr w:type="gramEnd"/>
      <w:r w:rsidRPr="005D3970">
        <w:rPr>
          <w:rFonts w:ascii="Open Sans" w:hAnsi="Open Sans" w:cs="Open Sans"/>
          <w:sz w:val="20"/>
          <w:szCs w:val="20"/>
        </w:rPr>
        <w:t xml:space="preserve"> infrastructure projects depreciate over many years (15 – 25 years). Long term stable contracts are required. </w:t>
      </w:r>
    </w:p>
    <w:p w14:paraId="07558715" w14:textId="405F2BFE" w:rsidR="00D11F4D" w:rsidRPr="005D3970" w:rsidRDefault="00D11F4D" w:rsidP="00D11F4D">
      <w:pPr>
        <w:pStyle w:val="ListParagraph"/>
        <w:numPr>
          <w:ilvl w:val="0"/>
          <w:numId w:val="3"/>
        </w:numPr>
        <w:rPr>
          <w:rFonts w:ascii="Open Sans" w:hAnsi="Open Sans" w:cs="Open Sans"/>
          <w:sz w:val="20"/>
          <w:szCs w:val="20"/>
        </w:rPr>
      </w:pPr>
      <w:r w:rsidRPr="005D3970">
        <w:rPr>
          <w:rFonts w:ascii="Open Sans" w:hAnsi="Open Sans" w:cs="Open Sans"/>
          <w:sz w:val="20"/>
          <w:szCs w:val="20"/>
        </w:rPr>
        <w:t>Separate procurement of different services makes it difficult to effectively stack contracts or revenue streams. This</w:t>
      </w:r>
      <w:r w:rsidR="00715F4C">
        <w:rPr>
          <w:rFonts w:ascii="Open Sans" w:hAnsi="Open Sans" w:cs="Open Sans"/>
          <w:sz w:val="20"/>
          <w:szCs w:val="20"/>
        </w:rPr>
        <w:t xml:space="preserve"> procurement process</w:t>
      </w:r>
      <w:r w:rsidRPr="005D3970">
        <w:rPr>
          <w:rFonts w:ascii="Open Sans" w:hAnsi="Open Sans" w:cs="Open Sans"/>
          <w:sz w:val="20"/>
          <w:szCs w:val="20"/>
        </w:rPr>
        <w:t xml:space="preserve"> also fails to recognise that some</w:t>
      </w:r>
      <w:r w:rsidR="00715F4C">
        <w:rPr>
          <w:rFonts w:ascii="Open Sans" w:hAnsi="Open Sans" w:cs="Open Sans"/>
          <w:sz w:val="20"/>
          <w:szCs w:val="20"/>
        </w:rPr>
        <w:t xml:space="preserve"> </w:t>
      </w:r>
      <w:r w:rsidRPr="005D3970">
        <w:rPr>
          <w:rFonts w:ascii="Open Sans" w:hAnsi="Open Sans" w:cs="Open Sans"/>
          <w:sz w:val="20"/>
          <w:szCs w:val="20"/>
        </w:rPr>
        <w:t xml:space="preserve">separately procured services cannot </w:t>
      </w:r>
      <w:r w:rsidR="00D540CD" w:rsidRPr="005D3970">
        <w:rPr>
          <w:rFonts w:ascii="Open Sans" w:hAnsi="Open Sans" w:cs="Open Sans"/>
          <w:sz w:val="20"/>
          <w:szCs w:val="20"/>
        </w:rPr>
        <w:t xml:space="preserve">be provided </w:t>
      </w:r>
      <w:r w:rsidR="004F6C7D" w:rsidRPr="005D3970">
        <w:rPr>
          <w:rFonts w:ascii="Open Sans" w:hAnsi="Open Sans" w:cs="Open Sans"/>
          <w:sz w:val="20"/>
          <w:szCs w:val="20"/>
        </w:rPr>
        <w:t xml:space="preserve">separately </w:t>
      </w:r>
      <w:r w:rsidR="00D540CD" w:rsidRPr="005D3970">
        <w:rPr>
          <w:rFonts w:ascii="Open Sans" w:hAnsi="Open Sans" w:cs="Open Sans"/>
          <w:sz w:val="20"/>
          <w:szCs w:val="20"/>
        </w:rPr>
        <w:t xml:space="preserve">by </w:t>
      </w:r>
      <w:r w:rsidRPr="005D3970">
        <w:rPr>
          <w:rFonts w:ascii="Open Sans" w:hAnsi="Open Sans" w:cs="Open Sans"/>
          <w:sz w:val="20"/>
          <w:szCs w:val="20"/>
        </w:rPr>
        <w:t xml:space="preserve">longer duration energy storage plants, such as inertia. If a plant wins a contract for one service but not for another that </w:t>
      </w:r>
      <w:r w:rsidR="00D540CD" w:rsidRPr="005D3970">
        <w:rPr>
          <w:rFonts w:ascii="Open Sans" w:hAnsi="Open Sans" w:cs="Open Sans"/>
          <w:sz w:val="20"/>
          <w:szCs w:val="20"/>
        </w:rPr>
        <w:t>can’t</w:t>
      </w:r>
      <w:r w:rsidRPr="005D3970">
        <w:rPr>
          <w:rFonts w:ascii="Open Sans" w:hAnsi="Open Sans" w:cs="Open Sans"/>
          <w:sz w:val="20"/>
          <w:szCs w:val="20"/>
        </w:rPr>
        <w:t xml:space="preserve"> be separated out, the plant will not be fully renumerated for the services it provides. </w:t>
      </w:r>
      <w:r w:rsidR="00D540CD" w:rsidRPr="005D3970">
        <w:rPr>
          <w:rFonts w:ascii="Open Sans" w:hAnsi="Open Sans" w:cs="Open Sans"/>
          <w:sz w:val="20"/>
          <w:szCs w:val="20"/>
        </w:rPr>
        <w:t>As a further result services become significantly under-priced,</w:t>
      </w:r>
      <w:r w:rsidR="004F6C7D" w:rsidRPr="005D3970">
        <w:rPr>
          <w:rFonts w:ascii="Open Sans" w:hAnsi="Open Sans" w:cs="Open Sans"/>
          <w:sz w:val="20"/>
          <w:szCs w:val="20"/>
        </w:rPr>
        <w:t xml:space="preserve"> with some being provided for free,</w:t>
      </w:r>
      <w:r w:rsidR="00D540CD" w:rsidRPr="005D3970">
        <w:rPr>
          <w:rFonts w:ascii="Open Sans" w:hAnsi="Open Sans" w:cs="Open Sans"/>
          <w:sz w:val="20"/>
          <w:szCs w:val="20"/>
        </w:rPr>
        <w:t xml:space="preserve"> </w:t>
      </w:r>
      <w:r w:rsidR="004F6C7D" w:rsidRPr="005D3970">
        <w:rPr>
          <w:rFonts w:ascii="Open Sans" w:hAnsi="Open Sans" w:cs="Open Sans"/>
          <w:sz w:val="20"/>
          <w:szCs w:val="20"/>
        </w:rPr>
        <w:t>depreciating</w:t>
      </w:r>
      <w:r w:rsidR="00D540CD" w:rsidRPr="005D3970">
        <w:rPr>
          <w:rFonts w:ascii="Open Sans" w:hAnsi="Open Sans" w:cs="Open Sans"/>
          <w:sz w:val="20"/>
          <w:szCs w:val="20"/>
        </w:rPr>
        <w:t xml:space="preserve"> its value to system stability</w:t>
      </w:r>
      <w:r w:rsidR="004F6C7D" w:rsidRPr="005D3970">
        <w:rPr>
          <w:rFonts w:ascii="Open Sans" w:hAnsi="Open Sans" w:cs="Open Sans"/>
          <w:sz w:val="20"/>
          <w:szCs w:val="20"/>
        </w:rPr>
        <w:t xml:space="preserve"> and diluting market signals. </w:t>
      </w:r>
    </w:p>
    <w:p w14:paraId="763BDD9B" w14:textId="0B877111" w:rsidR="00D540CD" w:rsidRPr="005D3970" w:rsidRDefault="00D540CD" w:rsidP="00D11F4D">
      <w:pPr>
        <w:pStyle w:val="ListParagraph"/>
        <w:numPr>
          <w:ilvl w:val="0"/>
          <w:numId w:val="3"/>
        </w:numPr>
        <w:rPr>
          <w:rFonts w:ascii="Open Sans" w:hAnsi="Open Sans" w:cs="Open Sans"/>
          <w:sz w:val="20"/>
          <w:szCs w:val="20"/>
        </w:rPr>
      </w:pPr>
      <w:r w:rsidRPr="005D3970">
        <w:rPr>
          <w:rFonts w:ascii="Open Sans" w:hAnsi="Open Sans" w:cs="Open Sans"/>
          <w:sz w:val="20"/>
          <w:szCs w:val="20"/>
        </w:rPr>
        <w:t>Ancillary services markets are relatively shallow and illiquid. They are often location-specific (</w:t>
      </w:r>
      <w:proofErr w:type="gramStart"/>
      <w:r w:rsidRPr="005D3970">
        <w:rPr>
          <w:rFonts w:ascii="Open Sans" w:hAnsi="Open Sans" w:cs="Open Sans"/>
          <w:sz w:val="20"/>
          <w:szCs w:val="20"/>
        </w:rPr>
        <w:t>e.g.</w:t>
      </w:r>
      <w:proofErr w:type="gramEnd"/>
      <w:r w:rsidRPr="005D3970">
        <w:rPr>
          <w:rFonts w:ascii="Open Sans" w:hAnsi="Open Sans" w:cs="Open Sans"/>
          <w:sz w:val="20"/>
          <w:szCs w:val="20"/>
        </w:rPr>
        <w:t xml:space="preserve"> reactive power) and come with specific technical requirements set by National Grid ESO. This means investors cannot estimate with confidence how their value will evolve over long horizons.</w:t>
      </w:r>
    </w:p>
    <w:p w14:paraId="66094EAC" w14:textId="754258FF" w:rsidR="00C9265E" w:rsidRPr="005D3970" w:rsidRDefault="00C9265E" w:rsidP="00D11F4D">
      <w:pPr>
        <w:pStyle w:val="ListParagraph"/>
        <w:numPr>
          <w:ilvl w:val="0"/>
          <w:numId w:val="3"/>
        </w:numPr>
        <w:rPr>
          <w:rFonts w:ascii="Open Sans" w:hAnsi="Open Sans" w:cs="Open Sans"/>
          <w:sz w:val="20"/>
          <w:szCs w:val="20"/>
        </w:rPr>
      </w:pPr>
      <w:r w:rsidRPr="005D3970">
        <w:rPr>
          <w:rFonts w:ascii="Open Sans" w:hAnsi="Open Sans" w:cs="Open Sans"/>
          <w:sz w:val="20"/>
          <w:szCs w:val="20"/>
        </w:rPr>
        <w:t>It is difficult to create a revenue stack that goes to more than one body – if you were to get benefits from the grid</w:t>
      </w:r>
      <w:r w:rsidR="00715F4C">
        <w:rPr>
          <w:rFonts w:ascii="Open Sans" w:hAnsi="Open Sans" w:cs="Open Sans"/>
          <w:sz w:val="20"/>
          <w:szCs w:val="20"/>
        </w:rPr>
        <w:t>,</w:t>
      </w:r>
      <w:r w:rsidRPr="005D3970">
        <w:rPr>
          <w:rFonts w:ascii="Open Sans" w:hAnsi="Open Sans" w:cs="Open Sans"/>
          <w:sz w:val="20"/>
          <w:szCs w:val="20"/>
        </w:rPr>
        <w:t xml:space="preserve"> you c</w:t>
      </w:r>
      <w:r w:rsidR="00715F4C">
        <w:rPr>
          <w:rFonts w:ascii="Open Sans" w:hAnsi="Open Sans" w:cs="Open Sans"/>
          <w:sz w:val="20"/>
          <w:szCs w:val="20"/>
        </w:rPr>
        <w:t xml:space="preserve">ould </w:t>
      </w:r>
      <w:r w:rsidRPr="005D3970">
        <w:rPr>
          <w:rFonts w:ascii="Open Sans" w:hAnsi="Open Sans" w:cs="Open Sans"/>
          <w:sz w:val="20"/>
          <w:szCs w:val="20"/>
        </w:rPr>
        <w:t>not simultaneously get a revenue stack that involves contracts with the system operator, despite the mutual benefits realised.</w:t>
      </w:r>
    </w:p>
    <w:p w14:paraId="37FEFD1A" w14:textId="74759E66" w:rsidR="00D540CD" w:rsidRDefault="004F6C7D" w:rsidP="00D11F4D">
      <w:pPr>
        <w:pStyle w:val="ListParagraph"/>
        <w:numPr>
          <w:ilvl w:val="0"/>
          <w:numId w:val="3"/>
        </w:numPr>
        <w:rPr>
          <w:rFonts w:ascii="Open Sans" w:hAnsi="Open Sans" w:cs="Open Sans"/>
          <w:sz w:val="20"/>
          <w:szCs w:val="20"/>
        </w:rPr>
      </w:pPr>
      <w:r w:rsidRPr="005D3970">
        <w:rPr>
          <w:rFonts w:ascii="Open Sans" w:hAnsi="Open Sans" w:cs="Open Sans"/>
          <w:sz w:val="20"/>
          <w:szCs w:val="20"/>
        </w:rPr>
        <w:t xml:space="preserve">Within the </w:t>
      </w:r>
      <w:r w:rsidR="00D540CD" w:rsidRPr="005D3970">
        <w:rPr>
          <w:rFonts w:ascii="Open Sans" w:hAnsi="Open Sans" w:cs="Open Sans"/>
          <w:sz w:val="20"/>
          <w:szCs w:val="20"/>
        </w:rPr>
        <w:t xml:space="preserve">Black Start / Distributed </w:t>
      </w:r>
      <w:proofErr w:type="spellStart"/>
      <w:r w:rsidR="00D540CD" w:rsidRPr="005D3970">
        <w:rPr>
          <w:rFonts w:ascii="Open Sans" w:hAnsi="Open Sans" w:cs="Open Sans"/>
          <w:sz w:val="20"/>
          <w:szCs w:val="20"/>
        </w:rPr>
        <w:t>ReStart</w:t>
      </w:r>
      <w:proofErr w:type="spellEnd"/>
      <w:r w:rsidR="00D540CD" w:rsidRPr="005D3970">
        <w:rPr>
          <w:rFonts w:ascii="Open Sans" w:hAnsi="Open Sans" w:cs="Open Sans"/>
          <w:sz w:val="20"/>
          <w:szCs w:val="20"/>
        </w:rPr>
        <w:t xml:space="preserve"> project (currently under Pathfinders), there is a lack of clarity over whether energy storage’s role in the mechanism (for example, if i</w:t>
      </w:r>
      <w:r w:rsidR="00715F4C">
        <w:rPr>
          <w:rFonts w:ascii="Open Sans" w:hAnsi="Open Sans" w:cs="Open Sans"/>
          <w:sz w:val="20"/>
          <w:szCs w:val="20"/>
        </w:rPr>
        <w:t>t’</w:t>
      </w:r>
      <w:r w:rsidR="00D540CD" w:rsidRPr="005D3970">
        <w:rPr>
          <w:rFonts w:ascii="Open Sans" w:hAnsi="Open Sans" w:cs="Open Sans"/>
          <w:sz w:val="20"/>
          <w:szCs w:val="20"/>
        </w:rPr>
        <w:t>s considered the primary plant or the main plant, with each having different requirements)</w:t>
      </w:r>
      <w:r w:rsidRPr="005D3970">
        <w:rPr>
          <w:rFonts w:ascii="Open Sans" w:hAnsi="Open Sans" w:cs="Open Sans"/>
          <w:sz w:val="20"/>
          <w:szCs w:val="20"/>
        </w:rPr>
        <w:t xml:space="preserve"> making it difficult for plants to benefit from this mechanism. </w:t>
      </w:r>
    </w:p>
    <w:p w14:paraId="48A62438" w14:textId="4B8652F0" w:rsidR="003662F6" w:rsidRPr="003662F6" w:rsidRDefault="00715F4C" w:rsidP="003662F6">
      <w:pPr>
        <w:rPr>
          <w:rFonts w:ascii="Open Sans" w:hAnsi="Open Sans" w:cs="Open Sans"/>
          <w:sz w:val="20"/>
          <w:szCs w:val="20"/>
        </w:rPr>
      </w:pPr>
      <w:r>
        <w:rPr>
          <w:rFonts w:ascii="Open Sans" w:hAnsi="Open Sans" w:cs="Open Sans"/>
          <w:sz w:val="20"/>
          <w:szCs w:val="20"/>
        </w:rPr>
        <w:t>The i</w:t>
      </w:r>
      <w:r w:rsidR="003662F6">
        <w:rPr>
          <w:rFonts w:ascii="Open Sans" w:hAnsi="Open Sans" w:cs="Open Sans"/>
          <w:sz w:val="20"/>
          <w:szCs w:val="20"/>
        </w:rPr>
        <w:t xml:space="preserve">ntroduction of an income floor will help to de-risk some of these barriers by ensuring a predictable revenue stream, also allowing for ancillary service markets to develop that properly value each service. </w:t>
      </w:r>
    </w:p>
    <w:p w14:paraId="21C808F0" w14:textId="6671A39E" w:rsidR="009E1397" w:rsidRPr="005D3970" w:rsidRDefault="009E1397" w:rsidP="00BD3DEE">
      <w:pPr>
        <w:rPr>
          <w:rFonts w:ascii="Open Sans" w:hAnsi="Open Sans" w:cs="Open Sans"/>
          <w:b/>
          <w:bCs/>
          <w:i/>
          <w:iCs/>
          <w:sz w:val="20"/>
          <w:szCs w:val="20"/>
        </w:rPr>
      </w:pPr>
      <w:r w:rsidRPr="005D3970">
        <w:rPr>
          <w:rFonts w:ascii="Open Sans" w:hAnsi="Open Sans" w:cs="Open Sans"/>
          <w:b/>
          <w:bCs/>
          <w:i/>
          <w:iCs/>
          <w:sz w:val="20"/>
          <w:szCs w:val="20"/>
        </w:rPr>
        <w:t>Network Constraints</w:t>
      </w:r>
    </w:p>
    <w:p w14:paraId="630B3DDA" w14:textId="339F2B5A" w:rsidR="00E27A93" w:rsidRPr="005D3970" w:rsidRDefault="00A454CC" w:rsidP="00E27A93">
      <w:pPr>
        <w:rPr>
          <w:rFonts w:ascii="Open Sans" w:hAnsi="Open Sans" w:cs="Open Sans"/>
          <w:sz w:val="20"/>
          <w:szCs w:val="20"/>
        </w:rPr>
      </w:pPr>
      <w:r w:rsidRPr="005D3970">
        <w:rPr>
          <w:rFonts w:ascii="Open Sans" w:hAnsi="Open Sans" w:cs="Open Sans"/>
          <w:sz w:val="20"/>
          <w:szCs w:val="20"/>
        </w:rPr>
        <w:t>Network constraints, caused by ag</w:t>
      </w:r>
      <w:r w:rsidR="00715F4C">
        <w:rPr>
          <w:rFonts w:ascii="Open Sans" w:hAnsi="Open Sans" w:cs="Open Sans"/>
          <w:sz w:val="20"/>
          <w:szCs w:val="20"/>
        </w:rPr>
        <w:t>e</w:t>
      </w:r>
      <w:r w:rsidRPr="005D3970">
        <w:rPr>
          <w:rFonts w:ascii="Open Sans" w:hAnsi="Open Sans" w:cs="Open Sans"/>
          <w:sz w:val="20"/>
          <w:szCs w:val="20"/>
        </w:rPr>
        <w:t xml:space="preserve">ing grid infrastructure, limit the amount of power that can be transferred from where it is generated to where it is consumed. This legacy grid infrastructure means that the benefits of longer-duration energy storage are maximised when it is developed close to where the energy will be used. </w:t>
      </w:r>
      <w:r w:rsidR="004F6C7D" w:rsidRPr="005D3970">
        <w:rPr>
          <w:rFonts w:ascii="Open Sans" w:hAnsi="Open Sans" w:cs="Open Sans"/>
          <w:sz w:val="20"/>
          <w:szCs w:val="20"/>
        </w:rPr>
        <w:t>Overall,</w:t>
      </w:r>
      <w:r w:rsidRPr="005D3970">
        <w:rPr>
          <w:rFonts w:ascii="Open Sans" w:hAnsi="Open Sans" w:cs="Open Sans"/>
          <w:sz w:val="20"/>
          <w:szCs w:val="20"/>
        </w:rPr>
        <w:t xml:space="preserve"> highly flexible plants simplify the whole management of the grid, </w:t>
      </w:r>
      <w:r w:rsidR="00E27A93" w:rsidRPr="005D3970">
        <w:rPr>
          <w:rFonts w:ascii="Open Sans" w:hAnsi="Open Sans" w:cs="Open Sans"/>
          <w:sz w:val="20"/>
          <w:szCs w:val="20"/>
        </w:rPr>
        <w:t>reducing the need for expensive network reinforcement</w:t>
      </w:r>
      <w:r w:rsidRPr="005D3970">
        <w:rPr>
          <w:rFonts w:ascii="Open Sans" w:hAnsi="Open Sans" w:cs="Open Sans"/>
          <w:sz w:val="20"/>
          <w:szCs w:val="20"/>
        </w:rPr>
        <w:t xml:space="preserve">. </w:t>
      </w:r>
      <w:r w:rsidR="00E27A93" w:rsidRPr="005D3970">
        <w:rPr>
          <w:rFonts w:ascii="Open Sans" w:hAnsi="Open Sans" w:cs="Open Sans"/>
          <w:sz w:val="20"/>
          <w:szCs w:val="20"/>
        </w:rPr>
        <w:t>However, the current market provides limited price signals to reflect this</w:t>
      </w:r>
      <w:r w:rsidR="00715F4C">
        <w:rPr>
          <w:rFonts w:ascii="Open Sans" w:hAnsi="Open Sans" w:cs="Open Sans"/>
          <w:sz w:val="20"/>
          <w:szCs w:val="20"/>
        </w:rPr>
        <w:t>,</w:t>
      </w:r>
      <w:r w:rsidR="00C9265E" w:rsidRPr="005D3970">
        <w:rPr>
          <w:rFonts w:ascii="Open Sans" w:hAnsi="Open Sans" w:cs="Open Sans"/>
          <w:sz w:val="20"/>
          <w:szCs w:val="20"/>
        </w:rPr>
        <w:t xml:space="preserve"> and the savings to </w:t>
      </w:r>
      <w:r w:rsidR="00715F4C">
        <w:rPr>
          <w:rFonts w:ascii="Open Sans" w:hAnsi="Open Sans" w:cs="Open Sans"/>
          <w:sz w:val="20"/>
          <w:szCs w:val="20"/>
        </w:rPr>
        <w:t xml:space="preserve">the </w:t>
      </w:r>
      <w:r w:rsidR="00C9265E" w:rsidRPr="005D3970">
        <w:rPr>
          <w:rFonts w:ascii="Open Sans" w:hAnsi="Open Sans" w:cs="Open Sans"/>
          <w:sz w:val="20"/>
          <w:szCs w:val="20"/>
        </w:rPr>
        <w:t>grid cannot b</w:t>
      </w:r>
      <w:r w:rsidR="00715F4C">
        <w:rPr>
          <w:rFonts w:ascii="Open Sans" w:hAnsi="Open Sans" w:cs="Open Sans"/>
          <w:sz w:val="20"/>
          <w:szCs w:val="20"/>
        </w:rPr>
        <w:t>e</w:t>
      </w:r>
      <w:r w:rsidR="00C9265E" w:rsidRPr="005D3970">
        <w:rPr>
          <w:rFonts w:ascii="Open Sans" w:hAnsi="Open Sans" w:cs="Open Sans"/>
          <w:sz w:val="20"/>
          <w:szCs w:val="20"/>
        </w:rPr>
        <w:t xml:space="preserve"> </w:t>
      </w:r>
      <w:r w:rsidR="00C9265E" w:rsidRPr="005D3970">
        <w:rPr>
          <w:rFonts w:ascii="Open Sans" w:hAnsi="Open Sans" w:cs="Open Sans"/>
          <w:sz w:val="20"/>
          <w:szCs w:val="20"/>
        </w:rPr>
        <w:lastRenderedPageBreak/>
        <w:t>monetised</w:t>
      </w:r>
      <w:r w:rsidR="004F6C7D" w:rsidRPr="005D3970">
        <w:rPr>
          <w:rFonts w:ascii="Open Sans" w:hAnsi="Open Sans" w:cs="Open Sans"/>
          <w:sz w:val="20"/>
          <w:szCs w:val="20"/>
        </w:rPr>
        <w:t xml:space="preserve"> by LLES projects</w:t>
      </w:r>
      <w:r w:rsidRPr="005D3970">
        <w:rPr>
          <w:rFonts w:ascii="Open Sans" w:hAnsi="Open Sans" w:cs="Open Sans"/>
          <w:sz w:val="20"/>
          <w:szCs w:val="20"/>
        </w:rPr>
        <w:t>.</w:t>
      </w:r>
      <w:r w:rsidR="00E27A93" w:rsidRPr="005D3970">
        <w:rPr>
          <w:rFonts w:ascii="Open Sans" w:hAnsi="Open Sans" w:cs="Open Sans"/>
          <w:sz w:val="20"/>
          <w:szCs w:val="20"/>
        </w:rPr>
        <w:t xml:space="preserve"> </w:t>
      </w:r>
      <w:r w:rsidR="004F6C7D" w:rsidRPr="005D3970">
        <w:rPr>
          <w:rFonts w:ascii="Open Sans" w:hAnsi="Open Sans" w:cs="Open Sans"/>
          <w:sz w:val="20"/>
          <w:szCs w:val="20"/>
        </w:rPr>
        <w:t>Short</w:t>
      </w:r>
      <w:r w:rsidR="00E27A93" w:rsidRPr="005D3970">
        <w:rPr>
          <w:rFonts w:ascii="Open Sans" w:hAnsi="Open Sans" w:cs="Open Sans"/>
          <w:sz w:val="20"/>
          <w:szCs w:val="20"/>
        </w:rPr>
        <w:t xml:space="preserve"> contract durations, as already described in relation </w:t>
      </w:r>
      <w:r w:rsidR="00715F4C">
        <w:rPr>
          <w:rFonts w:ascii="Open Sans" w:hAnsi="Open Sans" w:cs="Open Sans"/>
          <w:sz w:val="20"/>
          <w:szCs w:val="20"/>
        </w:rPr>
        <w:t xml:space="preserve">to </w:t>
      </w:r>
      <w:r w:rsidR="00E27A93" w:rsidRPr="005D3970">
        <w:rPr>
          <w:rFonts w:ascii="Open Sans" w:hAnsi="Open Sans" w:cs="Open Sans"/>
          <w:sz w:val="20"/>
          <w:szCs w:val="20"/>
        </w:rPr>
        <w:t>wholesale market barriers,</w:t>
      </w:r>
      <w:r w:rsidR="004F6C7D" w:rsidRPr="005D3970">
        <w:rPr>
          <w:rFonts w:ascii="Open Sans" w:hAnsi="Open Sans" w:cs="Open Sans"/>
          <w:sz w:val="20"/>
          <w:szCs w:val="20"/>
        </w:rPr>
        <w:t xml:space="preserve"> also</w:t>
      </w:r>
      <w:r w:rsidR="00E27A93" w:rsidRPr="005D3970">
        <w:rPr>
          <w:rFonts w:ascii="Open Sans" w:hAnsi="Open Sans" w:cs="Open Sans"/>
          <w:sz w:val="20"/>
          <w:szCs w:val="20"/>
        </w:rPr>
        <w:t xml:space="preserve"> means that these flexibility benefits are not delivered to the grid.</w:t>
      </w:r>
    </w:p>
    <w:p w14:paraId="3DC91B18" w14:textId="5DAFD956" w:rsidR="009E1397" w:rsidRPr="005D3970" w:rsidRDefault="009E1397" w:rsidP="00BD3DEE">
      <w:pPr>
        <w:rPr>
          <w:rFonts w:ascii="Open Sans" w:hAnsi="Open Sans" w:cs="Open Sans"/>
          <w:b/>
          <w:bCs/>
          <w:i/>
          <w:iCs/>
          <w:sz w:val="20"/>
          <w:szCs w:val="20"/>
        </w:rPr>
      </w:pPr>
      <w:r w:rsidRPr="005D3970">
        <w:rPr>
          <w:rFonts w:ascii="Open Sans" w:hAnsi="Open Sans" w:cs="Open Sans"/>
          <w:b/>
          <w:bCs/>
          <w:i/>
          <w:iCs/>
          <w:sz w:val="20"/>
          <w:szCs w:val="20"/>
        </w:rPr>
        <w:t>Existing Support Mechanism Barriers</w:t>
      </w:r>
    </w:p>
    <w:p w14:paraId="7FA97750" w14:textId="7942FC10" w:rsidR="00E27A93" w:rsidRPr="005D3970" w:rsidRDefault="004F6C7D" w:rsidP="00E27A93">
      <w:pPr>
        <w:rPr>
          <w:rFonts w:ascii="Open Sans" w:hAnsi="Open Sans" w:cs="Open Sans"/>
          <w:sz w:val="20"/>
          <w:szCs w:val="20"/>
        </w:rPr>
      </w:pPr>
      <w:r w:rsidRPr="005D3970">
        <w:rPr>
          <w:rFonts w:ascii="Open Sans" w:hAnsi="Open Sans" w:cs="Open Sans"/>
          <w:sz w:val="20"/>
          <w:szCs w:val="20"/>
        </w:rPr>
        <w:t>E</w:t>
      </w:r>
      <w:r w:rsidR="00E27A93" w:rsidRPr="005D3970">
        <w:rPr>
          <w:rFonts w:ascii="Open Sans" w:hAnsi="Open Sans" w:cs="Open Sans"/>
          <w:sz w:val="20"/>
          <w:szCs w:val="20"/>
        </w:rPr>
        <w:t>xisting support mechanisms are</w:t>
      </w:r>
      <w:r w:rsidR="00691455" w:rsidRPr="005D3970">
        <w:rPr>
          <w:rFonts w:ascii="Open Sans" w:hAnsi="Open Sans" w:cs="Open Sans"/>
          <w:sz w:val="20"/>
          <w:szCs w:val="20"/>
        </w:rPr>
        <w:t xml:space="preserve"> also distorting price signals, with the price of electricity generation only making up a proportion of the total </w:t>
      </w:r>
      <w:r w:rsidRPr="005D3970">
        <w:rPr>
          <w:rFonts w:ascii="Open Sans" w:hAnsi="Open Sans" w:cs="Open Sans"/>
          <w:sz w:val="20"/>
          <w:szCs w:val="20"/>
        </w:rPr>
        <w:t xml:space="preserve">electricity </w:t>
      </w:r>
      <w:r w:rsidR="00691455" w:rsidRPr="005D3970">
        <w:rPr>
          <w:rFonts w:ascii="Open Sans" w:hAnsi="Open Sans" w:cs="Open Sans"/>
          <w:sz w:val="20"/>
          <w:szCs w:val="20"/>
        </w:rPr>
        <w:t>costs</w:t>
      </w:r>
      <w:r w:rsidRPr="005D3970">
        <w:rPr>
          <w:rFonts w:ascii="Open Sans" w:hAnsi="Open Sans" w:cs="Open Sans"/>
          <w:sz w:val="20"/>
          <w:szCs w:val="20"/>
        </w:rPr>
        <w:t xml:space="preserve">, as levies also contribute </w:t>
      </w:r>
      <w:r w:rsidR="003662F6" w:rsidRPr="005D3970">
        <w:rPr>
          <w:rFonts w:ascii="Open Sans" w:hAnsi="Open Sans" w:cs="Open Sans"/>
          <w:sz w:val="20"/>
          <w:szCs w:val="20"/>
        </w:rPr>
        <w:t>significantly</w:t>
      </w:r>
      <w:r w:rsidR="00691455" w:rsidRPr="005D3970">
        <w:rPr>
          <w:rFonts w:ascii="Open Sans" w:hAnsi="Open Sans" w:cs="Open Sans"/>
          <w:sz w:val="20"/>
          <w:szCs w:val="20"/>
        </w:rPr>
        <w:t xml:space="preserve">. While these levies are needed to secure new renewable generation through the RO, capacity market or </w:t>
      </w:r>
      <w:proofErr w:type="spellStart"/>
      <w:r w:rsidR="00691455" w:rsidRPr="005D3970">
        <w:rPr>
          <w:rFonts w:ascii="Open Sans" w:hAnsi="Open Sans" w:cs="Open Sans"/>
          <w:sz w:val="20"/>
          <w:szCs w:val="20"/>
        </w:rPr>
        <w:t>CfD</w:t>
      </w:r>
      <w:proofErr w:type="spellEnd"/>
      <w:r w:rsidR="00BE55FD" w:rsidRPr="005D3970">
        <w:rPr>
          <w:rFonts w:ascii="Open Sans" w:hAnsi="Open Sans" w:cs="Open Sans"/>
          <w:sz w:val="20"/>
          <w:szCs w:val="20"/>
        </w:rPr>
        <w:t>, the m</w:t>
      </w:r>
      <w:r w:rsidR="00691455" w:rsidRPr="005D3970">
        <w:rPr>
          <w:rFonts w:ascii="Open Sans" w:hAnsi="Open Sans" w:cs="Open Sans"/>
          <w:sz w:val="20"/>
          <w:szCs w:val="20"/>
        </w:rPr>
        <w:t>echanism</w:t>
      </w:r>
      <w:r w:rsidR="00715F4C">
        <w:rPr>
          <w:rFonts w:ascii="Open Sans" w:hAnsi="Open Sans" w:cs="Open Sans"/>
          <w:sz w:val="20"/>
          <w:szCs w:val="20"/>
        </w:rPr>
        <w:t>s</w:t>
      </w:r>
      <w:r w:rsidR="00691455" w:rsidRPr="005D3970">
        <w:rPr>
          <w:rFonts w:ascii="Open Sans" w:hAnsi="Open Sans" w:cs="Open Sans"/>
          <w:sz w:val="20"/>
          <w:szCs w:val="20"/>
        </w:rPr>
        <w:t xml:space="preserve"> themselves have not been adapted to reward </w:t>
      </w:r>
      <w:r w:rsidR="00715F4C">
        <w:rPr>
          <w:rFonts w:ascii="Open Sans" w:hAnsi="Open Sans" w:cs="Open Sans"/>
          <w:sz w:val="20"/>
          <w:szCs w:val="20"/>
        </w:rPr>
        <w:t xml:space="preserve">the </w:t>
      </w:r>
      <w:r w:rsidR="00BE55FD" w:rsidRPr="005D3970">
        <w:rPr>
          <w:rFonts w:ascii="Open Sans" w:hAnsi="Open Sans" w:cs="Open Sans"/>
          <w:sz w:val="20"/>
          <w:szCs w:val="20"/>
        </w:rPr>
        <w:t>development of LLES projects:</w:t>
      </w:r>
    </w:p>
    <w:p w14:paraId="0A26F8BB" w14:textId="19CCEF05" w:rsidR="00BE55FD" w:rsidRPr="005D3970" w:rsidRDefault="00BE55FD" w:rsidP="00BE55FD">
      <w:pPr>
        <w:pStyle w:val="ListParagraph"/>
        <w:numPr>
          <w:ilvl w:val="0"/>
          <w:numId w:val="3"/>
        </w:numPr>
        <w:rPr>
          <w:rFonts w:ascii="Open Sans" w:hAnsi="Open Sans" w:cs="Open Sans"/>
          <w:sz w:val="20"/>
          <w:szCs w:val="20"/>
        </w:rPr>
      </w:pPr>
      <w:r w:rsidRPr="005D3970">
        <w:rPr>
          <w:rFonts w:ascii="Open Sans" w:hAnsi="Open Sans" w:cs="Open Sans"/>
          <w:sz w:val="20"/>
          <w:szCs w:val="20"/>
        </w:rPr>
        <w:t xml:space="preserve">The Contracts </w:t>
      </w:r>
      <w:r w:rsidR="004F6C7D" w:rsidRPr="005D3970">
        <w:rPr>
          <w:rFonts w:ascii="Open Sans" w:hAnsi="Open Sans" w:cs="Open Sans"/>
          <w:sz w:val="20"/>
          <w:szCs w:val="20"/>
        </w:rPr>
        <w:t>for</w:t>
      </w:r>
      <w:r w:rsidRPr="005D3970">
        <w:rPr>
          <w:rFonts w:ascii="Open Sans" w:hAnsi="Open Sans" w:cs="Open Sans"/>
          <w:sz w:val="20"/>
          <w:szCs w:val="20"/>
        </w:rPr>
        <w:t xml:space="preserve"> Difference </w:t>
      </w:r>
      <w:r w:rsidR="004F6C7D" w:rsidRPr="005D3970">
        <w:rPr>
          <w:rFonts w:ascii="Open Sans" w:hAnsi="Open Sans" w:cs="Open Sans"/>
          <w:sz w:val="20"/>
          <w:szCs w:val="20"/>
        </w:rPr>
        <w:t>M</w:t>
      </w:r>
      <w:r w:rsidRPr="005D3970">
        <w:rPr>
          <w:rFonts w:ascii="Open Sans" w:hAnsi="Open Sans" w:cs="Open Sans"/>
          <w:sz w:val="20"/>
          <w:szCs w:val="20"/>
        </w:rPr>
        <w:t xml:space="preserve">odel incentivises generators to produce as much </w:t>
      </w:r>
      <w:r w:rsidR="004F6C7D" w:rsidRPr="005D3970">
        <w:rPr>
          <w:rFonts w:ascii="Open Sans" w:hAnsi="Open Sans" w:cs="Open Sans"/>
          <w:sz w:val="20"/>
          <w:szCs w:val="20"/>
        </w:rPr>
        <w:t>electricity</w:t>
      </w:r>
      <w:r w:rsidRPr="005D3970">
        <w:rPr>
          <w:rFonts w:ascii="Open Sans" w:hAnsi="Open Sans" w:cs="Open Sans"/>
          <w:sz w:val="20"/>
          <w:szCs w:val="20"/>
        </w:rPr>
        <w:t xml:space="preserve"> as possible. As such, it does not incentivise or reward flexibility by providing value for operating at specific times, responding to market conditions or system requirements.</w:t>
      </w:r>
    </w:p>
    <w:p w14:paraId="0E39AAA4" w14:textId="2DA4D95A" w:rsidR="00BE55FD" w:rsidRPr="005D3970" w:rsidRDefault="00BE55FD" w:rsidP="00BE55FD">
      <w:pPr>
        <w:pStyle w:val="ListParagraph"/>
        <w:numPr>
          <w:ilvl w:val="0"/>
          <w:numId w:val="3"/>
        </w:numPr>
        <w:rPr>
          <w:rFonts w:ascii="Open Sans" w:hAnsi="Open Sans" w:cs="Open Sans"/>
          <w:sz w:val="20"/>
          <w:szCs w:val="20"/>
        </w:rPr>
      </w:pPr>
      <w:r w:rsidRPr="005D3970">
        <w:rPr>
          <w:rFonts w:ascii="Open Sans" w:hAnsi="Open Sans" w:cs="Open Sans"/>
          <w:sz w:val="20"/>
          <w:szCs w:val="20"/>
        </w:rPr>
        <w:t xml:space="preserve">The Capacity Market </w:t>
      </w:r>
      <w:r w:rsidR="004F6C7D" w:rsidRPr="005D3970">
        <w:rPr>
          <w:rFonts w:ascii="Open Sans" w:hAnsi="Open Sans" w:cs="Open Sans"/>
          <w:sz w:val="20"/>
          <w:szCs w:val="20"/>
        </w:rPr>
        <w:t>currently</w:t>
      </w:r>
      <w:r w:rsidRPr="005D3970">
        <w:rPr>
          <w:rFonts w:ascii="Open Sans" w:hAnsi="Open Sans" w:cs="Open Sans"/>
          <w:sz w:val="20"/>
          <w:szCs w:val="20"/>
        </w:rPr>
        <w:t xml:space="preserve"> has no way </w:t>
      </w:r>
      <w:r w:rsidR="00715F4C">
        <w:rPr>
          <w:rFonts w:ascii="Open Sans" w:hAnsi="Open Sans" w:cs="Open Sans"/>
          <w:sz w:val="20"/>
          <w:szCs w:val="20"/>
        </w:rPr>
        <w:t>of</w:t>
      </w:r>
      <w:r w:rsidRPr="005D3970">
        <w:rPr>
          <w:rFonts w:ascii="Open Sans" w:hAnsi="Open Sans" w:cs="Open Sans"/>
          <w:sz w:val="20"/>
          <w:szCs w:val="20"/>
        </w:rPr>
        <w:t xml:space="preserve"> acknowledging the benefits that LLES delivers to the system in areas such as network constraint management, frequency and voltage regulation, system stability, and restoration (Black Start). These are procured separately by National Grid ESO, in </w:t>
      </w:r>
      <w:r w:rsidR="004F6C7D" w:rsidRPr="005D3970">
        <w:rPr>
          <w:rFonts w:ascii="Open Sans" w:hAnsi="Open Sans" w:cs="Open Sans"/>
          <w:sz w:val="20"/>
          <w:szCs w:val="20"/>
        </w:rPr>
        <w:t>a fragmented</w:t>
      </w:r>
      <w:r w:rsidRPr="005D3970">
        <w:rPr>
          <w:rFonts w:ascii="Open Sans" w:hAnsi="Open Sans" w:cs="Open Sans"/>
          <w:sz w:val="20"/>
          <w:szCs w:val="20"/>
        </w:rPr>
        <w:t xml:space="preserve"> manner and for shorter timescales, involving income uncertainty. In </w:t>
      </w:r>
      <w:r w:rsidR="004F6C7D" w:rsidRPr="005D3970">
        <w:rPr>
          <w:rFonts w:ascii="Open Sans" w:hAnsi="Open Sans" w:cs="Open Sans"/>
          <w:sz w:val="20"/>
          <w:szCs w:val="20"/>
        </w:rPr>
        <w:t>addition,</w:t>
      </w:r>
      <w:r w:rsidRPr="005D3970">
        <w:rPr>
          <w:rFonts w:ascii="Open Sans" w:hAnsi="Open Sans" w:cs="Open Sans"/>
          <w:sz w:val="20"/>
          <w:szCs w:val="20"/>
        </w:rPr>
        <w:t xml:space="preserve"> the C</w:t>
      </w:r>
      <w:r w:rsidR="00715F4C">
        <w:rPr>
          <w:rFonts w:ascii="Open Sans" w:hAnsi="Open Sans" w:cs="Open Sans"/>
          <w:sz w:val="20"/>
          <w:szCs w:val="20"/>
        </w:rPr>
        <w:t>a</w:t>
      </w:r>
      <w:r w:rsidRPr="005D3970">
        <w:rPr>
          <w:rFonts w:ascii="Open Sans" w:hAnsi="Open Sans" w:cs="Open Sans"/>
          <w:sz w:val="20"/>
          <w:szCs w:val="20"/>
        </w:rPr>
        <w:t>pacity market does not currently facilitate projects with longer lead times th</w:t>
      </w:r>
      <w:r w:rsidR="00715F4C">
        <w:rPr>
          <w:rFonts w:ascii="Open Sans" w:hAnsi="Open Sans" w:cs="Open Sans"/>
          <w:sz w:val="20"/>
          <w:szCs w:val="20"/>
        </w:rPr>
        <w:t>a</w:t>
      </w:r>
      <w:r w:rsidRPr="005D3970">
        <w:rPr>
          <w:rFonts w:ascii="Open Sans" w:hAnsi="Open Sans" w:cs="Open Sans"/>
          <w:sz w:val="20"/>
          <w:szCs w:val="20"/>
        </w:rPr>
        <w:t>n four</w:t>
      </w:r>
      <w:r w:rsidR="00715F4C">
        <w:rPr>
          <w:rFonts w:ascii="Open Sans" w:hAnsi="Open Sans" w:cs="Open Sans"/>
          <w:sz w:val="20"/>
          <w:szCs w:val="20"/>
        </w:rPr>
        <w:t xml:space="preserve"> </w:t>
      </w:r>
      <w:r w:rsidRPr="005D3970">
        <w:rPr>
          <w:rFonts w:ascii="Open Sans" w:hAnsi="Open Sans" w:cs="Open Sans"/>
          <w:sz w:val="20"/>
          <w:szCs w:val="20"/>
        </w:rPr>
        <w:t>years which some LLES technologies</w:t>
      </w:r>
      <w:r w:rsidR="004F6C7D" w:rsidRPr="005D3970">
        <w:rPr>
          <w:rFonts w:ascii="Open Sans" w:hAnsi="Open Sans" w:cs="Open Sans"/>
          <w:sz w:val="20"/>
          <w:szCs w:val="20"/>
        </w:rPr>
        <w:t xml:space="preserve"> </w:t>
      </w:r>
      <w:r w:rsidRPr="005D3970">
        <w:rPr>
          <w:rFonts w:ascii="Open Sans" w:hAnsi="Open Sans" w:cs="Open Sans"/>
          <w:sz w:val="20"/>
          <w:szCs w:val="20"/>
        </w:rPr>
        <w:t>would be well in excess of</w:t>
      </w:r>
      <w:r w:rsidR="004F6C7D" w:rsidRPr="005D3970">
        <w:rPr>
          <w:rFonts w:ascii="Open Sans" w:hAnsi="Open Sans" w:cs="Open Sans"/>
          <w:sz w:val="20"/>
          <w:szCs w:val="20"/>
        </w:rPr>
        <w:t xml:space="preserve">, </w:t>
      </w:r>
      <w:r w:rsidR="00715F4C">
        <w:rPr>
          <w:rFonts w:ascii="Open Sans" w:hAnsi="Open Sans" w:cs="Open Sans"/>
          <w:sz w:val="20"/>
          <w:szCs w:val="20"/>
        </w:rPr>
        <w:t xml:space="preserve">for example, </w:t>
      </w:r>
      <w:r w:rsidR="004F6C7D" w:rsidRPr="005D3970">
        <w:rPr>
          <w:rFonts w:ascii="Open Sans" w:hAnsi="Open Sans" w:cs="Open Sans"/>
          <w:sz w:val="20"/>
          <w:szCs w:val="20"/>
        </w:rPr>
        <w:t>pumped hydro storage</w:t>
      </w:r>
      <w:r w:rsidRPr="005D3970">
        <w:rPr>
          <w:rFonts w:ascii="Open Sans" w:hAnsi="Open Sans" w:cs="Open Sans"/>
          <w:sz w:val="20"/>
          <w:szCs w:val="20"/>
        </w:rPr>
        <w:t xml:space="preserve">. </w:t>
      </w:r>
    </w:p>
    <w:p w14:paraId="1236B88A" w14:textId="68EA70E6" w:rsidR="00BE55FD" w:rsidRPr="005D3970" w:rsidRDefault="00BE55FD" w:rsidP="00BE55FD">
      <w:pPr>
        <w:rPr>
          <w:rFonts w:ascii="Open Sans" w:hAnsi="Open Sans" w:cs="Open Sans"/>
          <w:b/>
          <w:bCs/>
          <w:i/>
          <w:iCs/>
          <w:sz w:val="20"/>
          <w:szCs w:val="20"/>
        </w:rPr>
      </w:pPr>
      <w:r w:rsidRPr="005D3970">
        <w:rPr>
          <w:rFonts w:ascii="Open Sans" w:hAnsi="Open Sans" w:cs="Open Sans"/>
          <w:b/>
          <w:bCs/>
          <w:i/>
          <w:iCs/>
          <w:sz w:val="20"/>
          <w:szCs w:val="20"/>
        </w:rPr>
        <w:t>Regulatory Barrier</w:t>
      </w:r>
    </w:p>
    <w:p w14:paraId="04FA2896" w14:textId="19397D7E" w:rsidR="00BE55FD" w:rsidRPr="005D3970" w:rsidRDefault="00BE55FD" w:rsidP="00BE55FD">
      <w:pPr>
        <w:rPr>
          <w:rFonts w:ascii="Open Sans" w:hAnsi="Open Sans" w:cs="Open Sans"/>
          <w:sz w:val="20"/>
          <w:szCs w:val="20"/>
        </w:rPr>
      </w:pPr>
      <w:r w:rsidRPr="005D3970">
        <w:rPr>
          <w:rFonts w:ascii="Open Sans" w:hAnsi="Open Sans" w:cs="Open Sans"/>
          <w:sz w:val="20"/>
          <w:szCs w:val="20"/>
        </w:rPr>
        <w:t>Barriers also exist in the regulatory environment for the deployment of LLES:</w:t>
      </w:r>
    </w:p>
    <w:p w14:paraId="3F04C8BE" w14:textId="443CF1FA" w:rsidR="00C9265E" w:rsidRPr="005D3970" w:rsidRDefault="00BE55FD" w:rsidP="00BE55FD">
      <w:pPr>
        <w:pStyle w:val="ListParagraph"/>
        <w:numPr>
          <w:ilvl w:val="0"/>
          <w:numId w:val="3"/>
        </w:numPr>
        <w:rPr>
          <w:rFonts w:ascii="Open Sans" w:hAnsi="Open Sans" w:cs="Open Sans"/>
          <w:sz w:val="20"/>
          <w:szCs w:val="20"/>
        </w:rPr>
      </w:pPr>
      <w:r w:rsidRPr="005D3970">
        <w:rPr>
          <w:rFonts w:ascii="Open Sans" w:hAnsi="Open Sans" w:cs="Open Sans"/>
          <w:sz w:val="20"/>
          <w:szCs w:val="20"/>
        </w:rPr>
        <w:t>The</w:t>
      </w:r>
      <w:r w:rsidR="00C9265E" w:rsidRPr="005D3970">
        <w:rPr>
          <w:rFonts w:ascii="Open Sans" w:hAnsi="Open Sans" w:cs="Open Sans"/>
          <w:sz w:val="20"/>
          <w:szCs w:val="20"/>
        </w:rPr>
        <w:t xml:space="preserve"> current</w:t>
      </w:r>
      <w:r w:rsidRPr="005D3970">
        <w:rPr>
          <w:rFonts w:ascii="Open Sans" w:hAnsi="Open Sans" w:cs="Open Sans"/>
          <w:sz w:val="20"/>
          <w:szCs w:val="20"/>
        </w:rPr>
        <w:t xml:space="preserve"> regulatory definition</w:t>
      </w:r>
      <w:r w:rsidR="00C9265E" w:rsidRPr="005D3970">
        <w:rPr>
          <w:rFonts w:ascii="Open Sans" w:hAnsi="Open Sans" w:cs="Open Sans"/>
          <w:sz w:val="20"/>
          <w:szCs w:val="20"/>
        </w:rPr>
        <w:t xml:space="preserve"> of storage distorts the market by favouring generation and interconnection over energy storage, meaning that the regulations do not directly encourage LLES development</w:t>
      </w:r>
      <w:r w:rsidR="003662F6">
        <w:rPr>
          <w:rFonts w:ascii="Open Sans" w:hAnsi="Open Sans" w:cs="Open Sans"/>
          <w:sz w:val="20"/>
          <w:szCs w:val="20"/>
        </w:rPr>
        <w:t>.</w:t>
      </w:r>
    </w:p>
    <w:p w14:paraId="4D9010D5" w14:textId="5E885DB2" w:rsidR="00BE55FD" w:rsidRPr="005D3970" w:rsidRDefault="00C9265E" w:rsidP="00BE55FD">
      <w:pPr>
        <w:pStyle w:val="ListParagraph"/>
        <w:numPr>
          <w:ilvl w:val="0"/>
          <w:numId w:val="3"/>
        </w:numPr>
        <w:rPr>
          <w:rFonts w:ascii="Open Sans" w:hAnsi="Open Sans" w:cs="Open Sans"/>
          <w:sz w:val="20"/>
          <w:szCs w:val="20"/>
        </w:rPr>
      </w:pPr>
      <w:r w:rsidRPr="005D3970">
        <w:rPr>
          <w:rFonts w:ascii="Open Sans" w:hAnsi="Open Sans" w:cs="Open Sans"/>
          <w:sz w:val="20"/>
          <w:szCs w:val="20"/>
        </w:rPr>
        <w:t xml:space="preserve">The regulatory system is </w:t>
      </w:r>
      <w:r w:rsidR="004F6C7D" w:rsidRPr="005D3970">
        <w:rPr>
          <w:rFonts w:ascii="Open Sans" w:hAnsi="Open Sans" w:cs="Open Sans"/>
          <w:sz w:val="20"/>
          <w:szCs w:val="20"/>
        </w:rPr>
        <w:t>emissions blind and</w:t>
      </w:r>
      <w:r w:rsidRPr="005D3970">
        <w:rPr>
          <w:rFonts w:ascii="Open Sans" w:hAnsi="Open Sans" w:cs="Open Sans"/>
          <w:sz w:val="20"/>
          <w:szCs w:val="20"/>
        </w:rPr>
        <w:t xml:space="preserve"> does not prioritise systems that abate carbon emissions. </w:t>
      </w:r>
      <w:r w:rsidR="00B90754">
        <w:rPr>
          <w:rFonts w:ascii="Open Sans" w:hAnsi="Open Sans" w:cs="Open Sans"/>
          <w:sz w:val="20"/>
          <w:szCs w:val="20"/>
        </w:rPr>
        <w:t>As a result, h</w:t>
      </w:r>
      <w:r w:rsidRPr="005D3970">
        <w:rPr>
          <w:rFonts w:ascii="Open Sans" w:hAnsi="Open Sans" w:cs="Open Sans"/>
          <w:sz w:val="20"/>
          <w:szCs w:val="20"/>
        </w:rPr>
        <w:t>igh</w:t>
      </w:r>
      <w:r w:rsidR="00B90754">
        <w:rPr>
          <w:rFonts w:ascii="Open Sans" w:hAnsi="Open Sans" w:cs="Open Sans"/>
          <w:sz w:val="20"/>
          <w:szCs w:val="20"/>
        </w:rPr>
        <w:t>-</w:t>
      </w:r>
      <w:r w:rsidRPr="005D3970">
        <w:rPr>
          <w:rFonts w:ascii="Open Sans" w:hAnsi="Open Sans" w:cs="Open Sans"/>
          <w:sz w:val="20"/>
          <w:szCs w:val="20"/>
        </w:rPr>
        <w:t xml:space="preserve">carbon generation </w:t>
      </w:r>
      <w:r w:rsidR="004F6C7D" w:rsidRPr="005D3970">
        <w:rPr>
          <w:rFonts w:ascii="Open Sans" w:hAnsi="Open Sans" w:cs="Open Sans"/>
          <w:sz w:val="20"/>
          <w:szCs w:val="20"/>
        </w:rPr>
        <w:t>methods</w:t>
      </w:r>
      <w:r w:rsidRPr="005D3970">
        <w:rPr>
          <w:rFonts w:ascii="Open Sans" w:hAnsi="Open Sans" w:cs="Open Sans"/>
          <w:sz w:val="20"/>
          <w:szCs w:val="20"/>
        </w:rPr>
        <w:t xml:space="preserve"> are not suitably penalised</w:t>
      </w:r>
      <w:r w:rsidR="004F6C7D" w:rsidRPr="005D3970">
        <w:rPr>
          <w:rFonts w:ascii="Open Sans" w:hAnsi="Open Sans" w:cs="Open Sans"/>
          <w:sz w:val="20"/>
          <w:szCs w:val="20"/>
        </w:rPr>
        <w:t xml:space="preserve"> </w:t>
      </w:r>
      <w:r w:rsidR="00B90754">
        <w:rPr>
          <w:rFonts w:ascii="Open Sans" w:hAnsi="Open Sans" w:cs="Open Sans"/>
          <w:sz w:val="20"/>
          <w:szCs w:val="20"/>
        </w:rPr>
        <w:t>for encouraging</w:t>
      </w:r>
      <w:r w:rsidR="004F6C7D" w:rsidRPr="005D3970">
        <w:rPr>
          <w:rFonts w:ascii="Open Sans" w:hAnsi="Open Sans" w:cs="Open Sans"/>
          <w:sz w:val="20"/>
          <w:szCs w:val="20"/>
        </w:rPr>
        <w:t xml:space="preserve"> the transition to a totally decarbonise</w:t>
      </w:r>
      <w:r w:rsidR="00B90754">
        <w:rPr>
          <w:rFonts w:ascii="Open Sans" w:hAnsi="Open Sans" w:cs="Open Sans"/>
          <w:sz w:val="20"/>
          <w:szCs w:val="20"/>
        </w:rPr>
        <w:t>d</w:t>
      </w:r>
      <w:r w:rsidR="004F6C7D" w:rsidRPr="005D3970">
        <w:rPr>
          <w:rFonts w:ascii="Open Sans" w:hAnsi="Open Sans" w:cs="Open Sans"/>
          <w:sz w:val="20"/>
          <w:szCs w:val="20"/>
        </w:rPr>
        <w:t xml:space="preserve"> energy grid</w:t>
      </w:r>
      <w:r w:rsidR="003662F6">
        <w:rPr>
          <w:rFonts w:ascii="Open Sans" w:hAnsi="Open Sans" w:cs="Open Sans"/>
          <w:sz w:val="20"/>
          <w:szCs w:val="20"/>
        </w:rPr>
        <w:t xml:space="preserve"> by 2050. </w:t>
      </w:r>
    </w:p>
    <w:p w14:paraId="50569C22" w14:textId="307F6ADA" w:rsidR="00C9265E" w:rsidRPr="005D3970" w:rsidRDefault="00C9265E" w:rsidP="00BE55FD">
      <w:pPr>
        <w:pStyle w:val="ListParagraph"/>
        <w:numPr>
          <w:ilvl w:val="0"/>
          <w:numId w:val="3"/>
        </w:numPr>
        <w:rPr>
          <w:rFonts w:ascii="Open Sans" w:hAnsi="Open Sans" w:cs="Open Sans"/>
          <w:sz w:val="20"/>
          <w:szCs w:val="20"/>
        </w:rPr>
      </w:pPr>
      <w:r w:rsidRPr="005D3970">
        <w:rPr>
          <w:rFonts w:ascii="Open Sans" w:hAnsi="Open Sans" w:cs="Open Sans"/>
          <w:sz w:val="20"/>
          <w:szCs w:val="20"/>
        </w:rPr>
        <w:t xml:space="preserve">The offshore regulatory regime prevents offshore generation from benefitting from onshore investment, as </w:t>
      </w:r>
      <w:r w:rsidR="003662F6" w:rsidRPr="005D3970">
        <w:rPr>
          <w:rFonts w:ascii="Open Sans" w:hAnsi="Open Sans" w:cs="Open Sans"/>
          <w:sz w:val="20"/>
          <w:szCs w:val="20"/>
        </w:rPr>
        <w:t>result</w:t>
      </w:r>
      <w:r w:rsidR="00B90754">
        <w:rPr>
          <w:rFonts w:ascii="Open Sans" w:hAnsi="Open Sans" w:cs="Open Sans"/>
          <w:sz w:val="20"/>
          <w:szCs w:val="20"/>
        </w:rPr>
        <w:t>,</w:t>
      </w:r>
      <w:r w:rsidR="003662F6" w:rsidRPr="005D3970">
        <w:rPr>
          <w:rFonts w:ascii="Open Sans" w:hAnsi="Open Sans" w:cs="Open Sans"/>
          <w:sz w:val="20"/>
          <w:szCs w:val="20"/>
        </w:rPr>
        <w:t xml:space="preserve"> renewable offshore generation projects</w:t>
      </w:r>
      <w:r w:rsidRPr="005D3970">
        <w:rPr>
          <w:rFonts w:ascii="Open Sans" w:hAnsi="Open Sans" w:cs="Open Sans"/>
          <w:sz w:val="20"/>
          <w:szCs w:val="20"/>
        </w:rPr>
        <w:t xml:space="preserve"> are not encouraged to invest in onshore storage solutions. </w:t>
      </w:r>
    </w:p>
    <w:p w14:paraId="2C9DF37B" w14:textId="56E4E0A7" w:rsidR="004F6C7D" w:rsidRPr="005D3970" w:rsidRDefault="004F6C7D" w:rsidP="004F6C7D">
      <w:pPr>
        <w:rPr>
          <w:rFonts w:ascii="Open Sans" w:hAnsi="Open Sans" w:cs="Open Sans"/>
          <w:b/>
          <w:bCs/>
          <w:sz w:val="20"/>
          <w:szCs w:val="20"/>
        </w:rPr>
      </w:pPr>
      <w:r w:rsidRPr="005D3970">
        <w:rPr>
          <w:rFonts w:ascii="Open Sans" w:hAnsi="Open Sans" w:cs="Open Sans"/>
          <w:b/>
          <w:bCs/>
          <w:sz w:val="20"/>
          <w:szCs w:val="20"/>
          <w:highlight w:val="yellow"/>
        </w:rPr>
        <w:t xml:space="preserve">Member feedback on further barriers </w:t>
      </w:r>
      <w:proofErr w:type="gramStart"/>
      <w:r w:rsidRPr="005D3970">
        <w:rPr>
          <w:rFonts w:ascii="Open Sans" w:hAnsi="Open Sans" w:cs="Open Sans"/>
          <w:b/>
          <w:bCs/>
          <w:sz w:val="20"/>
          <w:szCs w:val="20"/>
          <w:highlight w:val="yellow"/>
        </w:rPr>
        <w:t>are</w:t>
      </w:r>
      <w:proofErr w:type="gramEnd"/>
      <w:r w:rsidRPr="005D3970">
        <w:rPr>
          <w:rFonts w:ascii="Open Sans" w:hAnsi="Open Sans" w:cs="Open Sans"/>
          <w:b/>
          <w:bCs/>
          <w:sz w:val="20"/>
          <w:szCs w:val="20"/>
          <w:highlight w:val="yellow"/>
        </w:rPr>
        <w:t xml:space="preserve"> also welcome.</w:t>
      </w:r>
      <w:r w:rsidRPr="005D3970">
        <w:rPr>
          <w:rFonts w:ascii="Open Sans" w:hAnsi="Open Sans" w:cs="Open Sans"/>
          <w:b/>
          <w:bCs/>
          <w:sz w:val="20"/>
          <w:szCs w:val="20"/>
        </w:rPr>
        <w:t xml:space="preserve"> </w:t>
      </w:r>
    </w:p>
    <w:p w14:paraId="59DD1DEC" w14:textId="59EAB8B0" w:rsidR="004F6C7D" w:rsidRPr="005D3970" w:rsidRDefault="00BE55FD" w:rsidP="004F6C7D">
      <w:pPr>
        <w:rPr>
          <w:rFonts w:ascii="Open Sans" w:hAnsi="Open Sans" w:cs="Open Sans"/>
          <w:b/>
          <w:bCs/>
          <w:color w:val="002060"/>
          <w:sz w:val="20"/>
          <w:szCs w:val="20"/>
        </w:rPr>
      </w:pPr>
      <w:r w:rsidRPr="005D3970">
        <w:rPr>
          <w:rFonts w:ascii="Open Sans" w:hAnsi="Open Sans" w:cs="Open Sans"/>
          <w:b/>
          <w:bCs/>
          <w:i/>
          <w:iCs/>
          <w:sz w:val="20"/>
          <w:szCs w:val="20"/>
        </w:rPr>
        <w:t xml:space="preserve"> </w:t>
      </w:r>
      <w:r w:rsidR="004F6C7D" w:rsidRPr="005D3970">
        <w:rPr>
          <w:rFonts w:ascii="Open Sans" w:hAnsi="Open Sans" w:cs="Open Sans"/>
          <w:b/>
          <w:bCs/>
          <w:color w:val="002060"/>
          <w:sz w:val="20"/>
          <w:szCs w:val="20"/>
        </w:rPr>
        <w:t xml:space="preserve">7.What types of capital are available for LLES and from what types of investors? </w:t>
      </w:r>
    </w:p>
    <w:p w14:paraId="066FCA89" w14:textId="3A7E11F4" w:rsidR="004F6C7D" w:rsidRPr="005D3970" w:rsidRDefault="004F6C7D" w:rsidP="004F6C7D">
      <w:pPr>
        <w:rPr>
          <w:rFonts w:ascii="Open Sans" w:hAnsi="Open Sans" w:cs="Open Sans"/>
          <w:sz w:val="20"/>
          <w:szCs w:val="20"/>
        </w:rPr>
      </w:pPr>
      <w:r w:rsidRPr="005D3970">
        <w:rPr>
          <w:rFonts w:ascii="Open Sans" w:hAnsi="Open Sans" w:cs="Open Sans"/>
          <w:sz w:val="20"/>
          <w:szCs w:val="20"/>
        </w:rPr>
        <w:t xml:space="preserve">Questions 7 and 8 are answered together. </w:t>
      </w:r>
    </w:p>
    <w:p w14:paraId="5DF20FBD" w14:textId="6C93CC80" w:rsidR="004F6C7D" w:rsidRPr="005D3970" w:rsidRDefault="004F6C7D" w:rsidP="004F6C7D">
      <w:pPr>
        <w:rPr>
          <w:rFonts w:ascii="Open Sans" w:hAnsi="Open Sans" w:cs="Open Sans"/>
          <w:b/>
          <w:bCs/>
          <w:color w:val="002060"/>
          <w:sz w:val="20"/>
          <w:szCs w:val="20"/>
        </w:rPr>
      </w:pPr>
      <w:r w:rsidRPr="005D3970">
        <w:rPr>
          <w:rFonts w:ascii="Open Sans" w:hAnsi="Open Sans" w:cs="Open Sans"/>
          <w:b/>
          <w:bCs/>
          <w:color w:val="002060"/>
          <w:sz w:val="20"/>
          <w:szCs w:val="20"/>
        </w:rPr>
        <w:t>8. Do the financing challenges LLES projects face primarily concern raising debt, or also equity?</w:t>
      </w:r>
    </w:p>
    <w:p w14:paraId="24FF7EC4" w14:textId="23330A55" w:rsidR="00A366C5" w:rsidRPr="005D3970" w:rsidRDefault="00A366C5" w:rsidP="004F6C7D">
      <w:pPr>
        <w:rPr>
          <w:rFonts w:ascii="Open Sans" w:hAnsi="Open Sans" w:cs="Open Sans"/>
          <w:sz w:val="20"/>
          <w:szCs w:val="20"/>
        </w:rPr>
      </w:pPr>
      <w:r w:rsidRPr="005D3970">
        <w:rPr>
          <w:rFonts w:ascii="Open Sans" w:hAnsi="Open Sans" w:cs="Open Sans"/>
          <w:sz w:val="20"/>
          <w:szCs w:val="20"/>
        </w:rPr>
        <w:t xml:space="preserve">The financing challenges are indeed more acute with raising debt, but even </w:t>
      </w:r>
      <w:r w:rsidR="00A35F5D" w:rsidRPr="005D3970">
        <w:rPr>
          <w:rFonts w:ascii="Open Sans" w:hAnsi="Open Sans" w:cs="Open Sans"/>
          <w:sz w:val="20"/>
          <w:szCs w:val="20"/>
        </w:rPr>
        <w:t xml:space="preserve">the cost of equity is very high and only </w:t>
      </w:r>
      <w:r w:rsidR="003662F6">
        <w:rPr>
          <w:rFonts w:ascii="Open Sans" w:hAnsi="Open Sans" w:cs="Open Sans"/>
          <w:sz w:val="20"/>
          <w:szCs w:val="20"/>
        </w:rPr>
        <w:t>available</w:t>
      </w:r>
      <w:r w:rsidR="00A35F5D" w:rsidRPr="005D3970">
        <w:rPr>
          <w:rFonts w:ascii="Open Sans" w:hAnsi="Open Sans" w:cs="Open Sans"/>
          <w:sz w:val="20"/>
          <w:szCs w:val="20"/>
        </w:rPr>
        <w:t xml:space="preserve"> from venture capital investors. As described in previous questions, the lack of revenue certainty is</w:t>
      </w:r>
      <w:r w:rsidR="00230510" w:rsidRPr="005D3970">
        <w:rPr>
          <w:rFonts w:ascii="Open Sans" w:hAnsi="Open Sans" w:cs="Open Sans"/>
          <w:sz w:val="20"/>
          <w:szCs w:val="20"/>
        </w:rPr>
        <w:t xml:space="preserve"> currently</w:t>
      </w:r>
      <w:r w:rsidR="00A35F5D" w:rsidRPr="005D3970">
        <w:rPr>
          <w:rFonts w:ascii="Open Sans" w:hAnsi="Open Sans" w:cs="Open Sans"/>
          <w:sz w:val="20"/>
          <w:szCs w:val="20"/>
        </w:rPr>
        <w:t xml:space="preserve"> low</w:t>
      </w:r>
      <w:r w:rsidR="00B90754">
        <w:rPr>
          <w:rFonts w:ascii="Open Sans" w:hAnsi="Open Sans" w:cs="Open Sans"/>
          <w:sz w:val="20"/>
          <w:szCs w:val="20"/>
        </w:rPr>
        <w:t>,</w:t>
      </w:r>
      <w:r w:rsidR="00A35F5D" w:rsidRPr="005D3970">
        <w:rPr>
          <w:rFonts w:ascii="Open Sans" w:hAnsi="Open Sans" w:cs="Open Sans"/>
          <w:sz w:val="20"/>
          <w:szCs w:val="20"/>
        </w:rPr>
        <w:t xml:space="preserve"> and the difficulty in </w:t>
      </w:r>
      <w:r w:rsidR="00230510" w:rsidRPr="005D3970">
        <w:rPr>
          <w:rFonts w:ascii="Open Sans" w:hAnsi="Open Sans" w:cs="Open Sans"/>
          <w:sz w:val="20"/>
          <w:szCs w:val="20"/>
        </w:rPr>
        <w:t>stacking</w:t>
      </w:r>
      <w:r w:rsidR="00A35F5D" w:rsidRPr="005D3970">
        <w:rPr>
          <w:rFonts w:ascii="Open Sans" w:hAnsi="Open Sans" w:cs="Open Sans"/>
          <w:sz w:val="20"/>
          <w:szCs w:val="20"/>
        </w:rPr>
        <w:t xml:space="preserve"> multiple revenue streams makes </w:t>
      </w:r>
      <w:r w:rsidR="00230510" w:rsidRPr="005D3970">
        <w:rPr>
          <w:rFonts w:ascii="Open Sans" w:hAnsi="Open Sans" w:cs="Open Sans"/>
          <w:sz w:val="20"/>
          <w:szCs w:val="20"/>
        </w:rPr>
        <w:t>it difficult</w:t>
      </w:r>
      <w:r w:rsidR="00A35F5D" w:rsidRPr="005D3970">
        <w:rPr>
          <w:rFonts w:ascii="Open Sans" w:hAnsi="Open Sans" w:cs="Open Sans"/>
          <w:sz w:val="20"/>
          <w:szCs w:val="20"/>
        </w:rPr>
        <w:t xml:space="preserve"> when trying to raise debt financing. </w:t>
      </w:r>
    </w:p>
    <w:p w14:paraId="49DA9668" w14:textId="05E7EB22" w:rsidR="00A35F5D" w:rsidRPr="005D3970" w:rsidRDefault="00A35F5D" w:rsidP="004F6C7D">
      <w:pPr>
        <w:rPr>
          <w:rFonts w:ascii="Open Sans" w:hAnsi="Open Sans" w:cs="Open Sans"/>
          <w:sz w:val="20"/>
          <w:szCs w:val="20"/>
        </w:rPr>
      </w:pPr>
      <w:r w:rsidRPr="005D3970">
        <w:rPr>
          <w:rFonts w:ascii="Open Sans" w:hAnsi="Open Sans" w:cs="Open Sans"/>
          <w:sz w:val="20"/>
          <w:szCs w:val="20"/>
        </w:rPr>
        <w:t>Unless the required regulatory reforms are made</w:t>
      </w:r>
      <w:r w:rsidR="00B90754">
        <w:rPr>
          <w:rFonts w:ascii="Open Sans" w:hAnsi="Open Sans" w:cs="Open Sans"/>
          <w:sz w:val="20"/>
          <w:szCs w:val="20"/>
        </w:rPr>
        <w:t>,</w:t>
      </w:r>
      <w:r w:rsidR="00230510" w:rsidRPr="005D3970">
        <w:rPr>
          <w:rFonts w:ascii="Open Sans" w:hAnsi="Open Sans" w:cs="Open Sans"/>
          <w:sz w:val="20"/>
          <w:szCs w:val="20"/>
        </w:rPr>
        <w:t xml:space="preserve"> and </w:t>
      </w:r>
      <w:r w:rsidRPr="005D3970">
        <w:rPr>
          <w:rFonts w:ascii="Open Sans" w:hAnsi="Open Sans" w:cs="Open Sans"/>
          <w:sz w:val="20"/>
          <w:szCs w:val="20"/>
        </w:rPr>
        <w:t>appropriate support mechanism</w:t>
      </w:r>
      <w:r w:rsidR="00B90754">
        <w:rPr>
          <w:rFonts w:ascii="Open Sans" w:hAnsi="Open Sans" w:cs="Open Sans"/>
          <w:sz w:val="20"/>
          <w:szCs w:val="20"/>
        </w:rPr>
        <w:t>s</w:t>
      </w:r>
      <w:r w:rsidRPr="005D3970">
        <w:rPr>
          <w:rFonts w:ascii="Open Sans" w:hAnsi="Open Sans" w:cs="Open Sans"/>
          <w:sz w:val="20"/>
          <w:szCs w:val="20"/>
        </w:rPr>
        <w:t xml:space="preserve"> </w:t>
      </w:r>
      <w:r w:rsidR="00230510" w:rsidRPr="005D3970">
        <w:rPr>
          <w:rFonts w:ascii="Open Sans" w:hAnsi="Open Sans" w:cs="Open Sans"/>
          <w:sz w:val="20"/>
          <w:szCs w:val="20"/>
        </w:rPr>
        <w:t xml:space="preserve">are </w:t>
      </w:r>
      <w:r w:rsidRPr="005D3970">
        <w:rPr>
          <w:rFonts w:ascii="Open Sans" w:hAnsi="Open Sans" w:cs="Open Sans"/>
          <w:sz w:val="20"/>
          <w:szCs w:val="20"/>
        </w:rPr>
        <w:t xml:space="preserve">brought in, this situation will not </w:t>
      </w:r>
      <w:r w:rsidR="00230510" w:rsidRPr="005D3970">
        <w:rPr>
          <w:rFonts w:ascii="Open Sans" w:hAnsi="Open Sans" w:cs="Open Sans"/>
          <w:sz w:val="20"/>
          <w:szCs w:val="20"/>
        </w:rPr>
        <w:t>change,</w:t>
      </w:r>
      <w:r w:rsidRPr="005D3970">
        <w:rPr>
          <w:rFonts w:ascii="Open Sans" w:hAnsi="Open Sans" w:cs="Open Sans"/>
          <w:sz w:val="20"/>
          <w:szCs w:val="20"/>
        </w:rPr>
        <w:t xml:space="preserve"> and we will fail to</w:t>
      </w:r>
      <w:r w:rsidR="00230510" w:rsidRPr="005D3970">
        <w:rPr>
          <w:rFonts w:ascii="Open Sans" w:hAnsi="Open Sans" w:cs="Open Sans"/>
          <w:sz w:val="20"/>
          <w:szCs w:val="20"/>
        </w:rPr>
        <w:t xml:space="preserve"> raise investor confidence to</w:t>
      </w:r>
      <w:r w:rsidRPr="005D3970">
        <w:rPr>
          <w:rFonts w:ascii="Open Sans" w:hAnsi="Open Sans" w:cs="Open Sans"/>
          <w:sz w:val="20"/>
          <w:szCs w:val="20"/>
        </w:rPr>
        <w:t xml:space="preserve"> </w:t>
      </w:r>
      <w:r w:rsidR="00230510" w:rsidRPr="005D3970">
        <w:rPr>
          <w:rFonts w:ascii="Open Sans" w:hAnsi="Open Sans" w:cs="Open Sans"/>
          <w:sz w:val="20"/>
          <w:szCs w:val="20"/>
        </w:rPr>
        <w:t xml:space="preserve">enter the </w:t>
      </w:r>
      <w:r w:rsidR="00230510" w:rsidRPr="005D3970">
        <w:rPr>
          <w:rFonts w:ascii="Open Sans" w:hAnsi="Open Sans" w:cs="Open Sans"/>
          <w:sz w:val="20"/>
          <w:szCs w:val="20"/>
        </w:rPr>
        <w:lastRenderedPageBreak/>
        <w:t xml:space="preserve">market to support LLES projects.  Once the barrier of revenue certainty is well addressed, we are confident that both debt and equity financing will be available. </w:t>
      </w:r>
    </w:p>
    <w:p w14:paraId="6322C463" w14:textId="7378A3FF" w:rsidR="00A35F5D" w:rsidRPr="005D3970" w:rsidRDefault="00230510" w:rsidP="004F6C7D">
      <w:pPr>
        <w:rPr>
          <w:rFonts w:ascii="Open Sans" w:hAnsi="Open Sans" w:cs="Open Sans"/>
          <w:sz w:val="20"/>
          <w:szCs w:val="20"/>
        </w:rPr>
      </w:pPr>
      <w:r w:rsidRPr="005D3970">
        <w:rPr>
          <w:rFonts w:ascii="Open Sans" w:hAnsi="Open Sans" w:cs="Open Sans"/>
          <w:sz w:val="20"/>
          <w:szCs w:val="20"/>
        </w:rPr>
        <w:t>Government</w:t>
      </w:r>
      <w:r w:rsidR="00A35F5D" w:rsidRPr="005D3970">
        <w:rPr>
          <w:rFonts w:ascii="Open Sans" w:hAnsi="Open Sans" w:cs="Open Sans"/>
          <w:sz w:val="20"/>
          <w:szCs w:val="20"/>
        </w:rPr>
        <w:t xml:space="preserve"> should consider what could be done to enable debt funding to take on the risks of earl</w:t>
      </w:r>
      <w:r w:rsidR="003662F6">
        <w:rPr>
          <w:rFonts w:ascii="Open Sans" w:hAnsi="Open Sans" w:cs="Open Sans"/>
          <w:sz w:val="20"/>
          <w:szCs w:val="20"/>
        </w:rPr>
        <w:t xml:space="preserve">y </w:t>
      </w:r>
      <w:r w:rsidR="00A35F5D" w:rsidRPr="005D3970">
        <w:rPr>
          <w:rFonts w:ascii="Open Sans" w:hAnsi="Open Sans" w:cs="Open Sans"/>
          <w:sz w:val="20"/>
          <w:szCs w:val="20"/>
        </w:rPr>
        <w:t xml:space="preserve">LLES projects. Some form of government back investment or special instrument could play a </w:t>
      </w:r>
      <w:r w:rsidRPr="005D3970">
        <w:rPr>
          <w:rFonts w:ascii="Open Sans" w:hAnsi="Open Sans" w:cs="Open Sans"/>
          <w:sz w:val="20"/>
          <w:szCs w:val="20"/>
        </w:rPr>
        <w:t>significant</w:t>
      </w:r>
      <w:r w:rsidR="00A35F5D" w:rsidRPr="005D3970">
        <w:rPr>
          <w:rFonts w:ascii="Open Sans" w:hAnsi="Open Sans" w:cs="Open Sans"/>
          <w:sz w:val="20"/>
          <w:szCs w:val="20"/>
        </w:rPr>
        <w:t xml:space="preserve"> role in reducing the cost of capital.</w:t>
      </w:r>
      <w:r w:rsidRPr="005D3970">
        <w:rPr>
          <w:rFonts w:ascii="Open Sans" w:hAnsi="Open Sans" w:cs="Open Sans"/>
          <w:sz w:val="20"/>
          <w:szCs w:val="20"/>
        </w:rPr>
        <w:t xml:space="preserve"> This role could well be taken on by the UK Infrastructure Bank, but we are yet to see exactly what this bank will be focusing on and financing.</w:t>
      </w:r>
      <w:r w:rsidR="00A35F5D" w:rsidRPr="005D3970">
        <w:rPr>
          <w:rFonts w:ascii="Open Sans" w:hAnsi="Open Sans" w:cs="Open Sans"/>
          <w:sz w:val="20"/>
          <w:szCs w:val="20"/>
        </w:rPr>
        <w:t xml:space="preserve"> It will be worth</w:t>
      </w:r>
      <w:r w:rsidRPr="005D3970">
        <w:rPr>
          <w:rFonts w:ascii="Open Sans" w:hAnsi="Open Sans" w:cs="Open Sans"/>
          <w:sz w:val="20"/>
          <w:szCs w:val="20"/>
        </w:rPr>
        <w:t xml:space="preserve"> BEIS</w:t>
      </w:r>
      <w:r w:rsidR="00A35F5D" w:rsidRPr="005D3970">
        <w:rPr>
          <w:rFonts w:ascii="Open Sans" w:hAnsi="Open Sans" w:cs="Open Sans"/>
          <w:sz w:val="20"/>
          <w:szCs w:val="20"/>
        </w:rPr>
        <w:t xml:space="preserve"> monitoring the impact </w:t>
      </w:r>
      <w:r w:rsidRPr="005D3970">
        <w:rPr>
          <w:rFonts w:ascii="Open Sans" w:hAnsi="Open Sans" w:cs="Open Sans"/>
          <w:sz w:val="20"/>
          <w:szCs w:val="20"/>
        </w:rPr>
        <w:t>the</w:t>
      </w:r>
      <w:r w:rsidR="00A35F5D" w:rsidRPr="005D3970">
        <w:rPr>
          <w:rFonts w:ascii="Open Sans" w:hAnsi="Open Sans" w:cs="Open Sans"/>
          <w:sz w:val="20"/>
          <w:szCs w:val="20"/>
        </w:rPr>
        <w:t xml:space="preserve"> Bill Gates Foundation will have in the United States </w:t>
      </w:r>
      <w:r w:rsidRPr="005D3970">
        <w:rPr>
          <w:rFonts w:ascii="Open Sans" w:hAnsi="Open Sans" w:cs="Open Sans"/>
          <w:sz w:val="20"/>
          <w:szCs w:val="20"/>
        </w:rPr>
        <w:t xml:space="preserve">market, where their venture capital fund is effectively playing this role, taking on early risk to enable further private investors to enter the market. </w:t>
      </w:r>
    </w:p>
    <w:p w14:paraId="0D5EE28F" w14:textId="2658BBB0" w:rsidR="00040A25" w:rsidRPr="005D3970" w:rsidRDefault="00040A25" w:rsidP="003662F6">
      <w:pPr>
        <w:tabs>
          <w:tab w:val="left" w:pos="2773"/>
        </w:tabs>
        <w:rPr>
          <w:rFonts w:ascii="Open Sans" w:hAnsi="Open Sans" w:cs="Open Sans"/>
          <w:b/>
          <w:bCs/>
          <w:color w:val="002060"/>
          <w:sz w:val="20"/>
          <w:szCs w:val="20"/>
        </w:rPr>
      </w:pPr>
      <w:r w:rsidRPr="005D3970">
        <w:rPr>
          <w:rFonts w:ascii="Open Sans" w:hAnsi="Open Sans" w:cs="Open Sans"/>
          <w:b/>
          <w:bCs/>
          <w:color w:val="002060"/>
          <w:sz w:val="20"/>
          <w:szCs w:val="20"/>
        </w:rPr>
        <w:t xml:space="preserve">9. To what extent will the reforms outlined support the </w:t>
      </w:r>
      <w:proofErr w:type="spellStart"/>
      <w:r w:rsidRPr="005D3970">
        <w:rPr>
          <w:rFonts w:ascii="Open Sans" w:hAnsi="Open Sans" w:cs="Open Sans"/>
          <w:b/>
          <w:bCs/>
          <w:color w:val="002060"/>
          <w:sz w:val="20"/>
          <w:szCs w:val="20"/>
        </w:rPr>
        <w:t>investability</w:t>
      </w:r>
      <w:proofErr w:type="spellEnd"/>
      <w:r w:rsidRPr="005D3970">
        <w:rPr>
          <w:rFonts w:ascii="Open Sans" w:hAnsi="Open Sans" w:cs="Open Sans"/>
          <w:b/>
          <w:bCs/>
          <w:color w:val="002060"/>
          <w:sz w:val="20"/>
          <w:szCs w:val="20"/>
        </w:rPr>
        <w:t xml:space="preserve"> of LLES? Please comment on any specific reforms that, in your view, hold potential to support the </w:t>
      </w:r>
      <w:proofErr w:type="spellStart"/>
      <w:r w:rsidRPr="005D3970">
        <w:rPr>
          <w:rFonts w:ascii="Open Sans" w:hAnsi="Open Sans" w:cs="Open Sans"/>
          <w:b/>
          <w:bCs/>
          <w:color w:val="002060"/>
          <w:sz w:val="20"/>
          <w:szCs w:val="20"/>
        </w:rPr>
        <w:t>investability</w:t>
      </w:r>
      <w:proofErr w:type="spellEnd"/>
      <w:r w:rsidRPr="005D3970">
        <w:rPr>
          <w:rFonts w:ascii="Open Sans" w:hAnsi="Open Sans" w:cs="Open Sans"/>
          <w:b/>
          <w:bCs/>
          <w:color w:val="002060"/>
          <w:sz w:val="20"/>
          <w:szCs w:val="20"/>
        </w:rPr>
        <w:t xml:space="preserve"> of LLES significantly</w:t>
      </w:r>
    </w:p>
    <w:p w14:paraId="3F4D8D7E" w14:textId="46199027" w:rsidR="00870197" w:rsidRPr="005D3970" w:rsidRDefault="00870197" w:rsidP="004F6C7D">
      <w:pPr>
        <w:rPr>
          <w:rFonts w:ascii="Open Sans" w:hAnsi="Open Sans" w:cs="Open Sans"/>
          <w:sz w:val="20"/>
          <w:szCs w:val="20"/>
        </w:rPr>
      </w:pPr>
      <w:r w:rsidRPr="005D3970">
        <w:rPr>
          <w:rFonts w:ascii="Open Sans" w:hAnsi="Open Sans" w:cs="Open Sans"/>
          <w:sz w:val="20"/>
          <w:szCs w:val="20"/>
        </w:rPr>
        <w:t>All the identified reforms will be beneficial, but none will provide a route to market strong enough by themselves to deliver LLES projects and make them financeable, as they do not ultimately resolve the market</w:t>
      </w:r>
      <w:r w:rsidR="00B90754">
        <w:rPr>
          <w:rFonts w:ascii="Open Sans" w:hAnsi="Open Sans" w:cs="Open Sans"/>
          <w:sz w:val="20"/>
          <w:szCs w:val="20"/>
        </w:rPr>
        <w:t>-</w:t>
      </w:r>
      <w:r w:rsidRPr="005D3970">
        <w:rPr>
          <w:rFonts w:ascii="Open Sans" w:hAnsi="Open Sans" w:cs="Open Sans"/>
          <w:sz w:val="20"/>
          <w:szCs w:val="20"/>
        </w:rPr>
        <w:t xml:space="preserve">wide issue of revenue certainty. </w:t>
      </w:r>
    </w:p>
    <w:p w14:paraId="3F4B5AED" w14:textId="5DBBFE1C" w:rsidR="00870197" w:rsidRPr="005D3970" w:rsidRDefault="00870197" w:rsidP="004F6C7D">
      <w:pPr>
        <w:rPr>
          <w:rFonts w:ascii="Open Sans" w:hAnsi="Open Sans" w:cs="Open Sans"/>
          <w:sz w:val="20"/>
          <w:szCs w:val="20"/>
        </w:rPr>
      </w:pPr>
      <w:r w:rsidRPr="005D3970">
        <w:rPr>
          <w:rFonts w:ascii="Open Sans" w:hAnsi="Open Sans" w:cs="Open Sans"/>
          <w:sz w:val="20"/>
          <w:szCs w:val="20"/>
        </w:rPr>
        <w:t>The reforms remain specific, continuing the ‘salmi slicing’ the revenue opportunities for LLES projects. For example, differing requirements around the need for inertia mean it is impossible for potential project</w:t>
      </w:r>
      <w:r w:rsidR="00B90754">
        <w:rPr>
          <w:rFonts w:ascii="Open Sans" w:hAnsi="Open Sans" w:cs="Open Sans"/>
          <w:sz w:val="20"/>
          <w:szCs w:val="20"/>
        </w:rPr>
        <w:t>s</w:t>
      </w:r>
      <w:r w:rsidRPr="005D3970">
        <w:rPr>
          <w:rFonts w:ascii="Open Sans" w:hAnsi="Open Sans" w:cs="Open Sans"/>
          <w:sz w:val="20"/>
          <w:szCs w:val="20"/>
        </w:rPr>
        <w:t xml:space="preserve"> to benefit from both early competition trails and Stability Pathfinders. </w:t>
      </w:r>
    </w:p>
    <w:p w14:paraId="52983278" w14:textId="5E865D9D" w:rsidR="00870197" w:rsidRPr="005D3970" w:rsidRDefault="00D8179C" w:rsidP="004F6C7D">
      <w:pPr>
        <w:rPr>
          <w:rFonts w:ascii="Open Sans" w:hAnsi="Open Sans" w:cs="Open Sans"/>
          <w:sz w:val="20"/>
          <w:szCs w:val="20"/>
        </w:rPr>
      </w:pPr>
      <w:r w:rsidRPr="005D3970">
        <w:rPr>
          <w:rFonts w:ascii="Open Sans" w:hAnsi="Open Sans" w:cs="Open Sans"/>
          <w:sz w:val="20"/>
          <w:szCs w:val="20"/>
        </w:rPr>
        <w:t>Similarly, t</w:t>
      </w:r>
      <w:r w:rsidR="00870197" w:rsidRPr="005D3970">
        <w:rPr>
          <w:rFonts w:ascii="Open Sans" w:hAnsi="Open Sans" w:cs="Open Sans"/>
          <w:sz w:val="20"/>
          <w:szCs w:val="20"/>
        </w:rPr>
        <w:t xml:space="preserve">he </w:t>
      </w:r>
      <w:r w:rsidRPr="005D3970">
        <w:rPr>
          <w:rFonts w:ascii="Open Sans" w:hAnsi="Open Sans" w:cs="Open Sans"/>
          <w:sz w:val="20"/>
          <w:szCs w:val="20"/>
        </w:rPr>
        <w:t xml:space="preserve">Stability Pathfinder reforms are themselves useful but will largely benefit existing assets or new projects with short lead times and may not be fully effective in getting a wider market for LLES deployment delivered. </w:t>
      </w:r>
    </w:p>
    <w:p w14:paraId="4BA12DA3" w14:textId="10105F20" w:rsidR="008E7D50" w:rsidRPr="005D3970" w:rsidRDefault="00D8179C" w:rsidP="004F6C7D">
      <w:pPr>
        <w:rPr>
          <w:rFonts w:ascii="Open Sans" w:hAnsi="Open Sans" w:cs="Open Sans"/>
          <w:sz w:val="20"/>
          <w:szCs w:val="20"/>
        </w:rPr>
      </w:pPr>
      <w:r w:rsidRPr="005D3970">
        <w:rPr>
          <w:rFonts w:ascii="Open Sans" w:hAnsi="Open Sans" w:cs="Open Sans"/>
          <w:sz w:val="20"/>
          <w:szCs w:val="20"/>
        </w:rPr>
        <w:t xml:space="preserve">Equally, the proposed reforms to the capacity market to better align the mechanism to net </w:t>
      </w:r>
      <w:r w:rsidR="003662F6" w:rsidRPr="005D3970">
        <w:rPr>
          <w:rFonts w:ascii="Open Sans" w:hAnsi="Open Sans" w:cs="Open Sans"/>
          <w:sz w:val="20"/>
          <w:szCs w:val="20"/>
        </w:rPr>
        <w:t>zero,</w:t>
      </w:r>
      <w:r w:rsidRPr="005D3970">
        <w:rPr>
          <w:rFonts w:ascii="Open Sans" w:hAnsi="Open Sans" w:cs="Open Sans"/>
          <w:sz w:val="20"/>
          <w:szCs w:val="20"/>
        </w:rPr>
        <w:t xml:space="preserve"> currently being consulted</w:t>
      </w:r>
      <w:r w:rsidR="003662F6">
        <w:rPr>
          <w:rFonts w:ascii="Open Sans" w:hAnsi="Open Sans" w:cs="Open Sans"/>
          <w:sz w:val="20"/>
          <w:szCs w:val="20"/>
        </w:rPr>
        <w:t xml:space="preserve"> on</w:t>
      </w:r>
      <w:r w:rsidRPr="005D3970">
        <w:rPr>
          <w:rFonts w:ascii="Open Sans" w:hAnsi="Open Sans" w:cs="Open Sans"/>
          <w:sz w:val="20"/>
          <w:szCs w:val="20"/>
        </w:rPr>
        <w:t xml:space="preserve">, are welcome. </w:t>
      </w:r>
      <w:r w:rsidR="002D714C" w:rsidRPr="005D3970">
        <w:rPr>
          <w:rFonts w:ascii="Open Sans" w:hAnsi="Open Sans" w:cs="Open Sans"/>
          <w:sz w:val="20"/>
          <w:szCs w:val="20"/>
        </w:rPr>
        <w:t>However,</w:t>
      </w:r>
      <w:r w:rsidRPr="005D3970">
        <w:rPr>
          <w:rFonts w:ascii="Open Sans" w:hAnsi="Open Sans" w:cs="Open Sans"/>
          <w:sz w:val="20"/>
          <w:szCs w:val="20"/>
        </w:rPr>
        <w:t xml:space="preserve"> the capacity market is a small </w:t>
      </w:r>
      <w:r w:rsidR="002D714C" w:rsidRPr="005D3970">
        <w:rPr>
          <w:rFonts w:ascii="Open Sans" w:hAnsi="Open Sans" w:cs="Open Sans"/>
          <w:sz w:val="20"/>
          <w:szCs w:val="20"/>
        </w:rPr>
        <w:t>component</w:t>
      </w:r>
      <w:r w:rsidRPr="005D3970">
        <w:rPr>
          <w:rFonts w:ascii="Open Sans" w:hAnsi="Open Sans" w:cs="Open Sans"/>
          <w:sz w:val="20"/>
          <w:szCs w:val="20"/>
        </w:rPr>
        <w:t xml:space="preserve"> of the potential revenue stack required for a </w:t>
      </w:r>
      <w:r w:rsidR="002D714C" w:rsidRPr="005D3970">
        <w:rPr>
          <w:rFonts w:ascii="Open Sans" w:hAnsi="Open Sans" w:cs="Open Sans"/>
          <w:sz w:val="20"/>
          <w:szCs w:val="20"/>
        </w:rPr>
        <w:t>bankable</w:t>
      </w:r>
      <w:r w:rsidRPr="005D3970">
        <w:rPr>
          <w:rFonts w:ascii="Open Sans" w:hAnsi="Open Sans" w:cs="Open Sans"/>
          <w:sz w:val="20"/>
          <w:szCs w:val="20"/>
        </w:rPr>
        <w:t xml:space="preserve"> project, meaning reforms to address wholesale market revenues and ancillary services are still needed. </w:t>
      </w:r>
    </w:p>
    <w:p w14:paraId="5E331667" w14:textId="5F1E1821" w:rsidR="00D8179C" w:rsidRPr="005D3970" w:rsidRDefault="00D8179C" w:rsidP="004F6C7D">
      <w:pPr>
        <w:rPr>
          <w:rFonts w:ascii="Open Sans" w:hAnsi="Open Sans" w:cs="Open Sans"/>
          <w:sz w:val="20"/>
          <w:szCs w:val="20"/>
        </w:rPr>
      </w:pPr>
      <w:r w:rsidRPr="005D3970">
        <w:rPr>
          <w:rFonts w:ascii="Open Sans" w:hAnsi="Open Sans" w:cs="Open Sans"/>
          <w:sz w:val="20"/>
          <w:szCs w:val="20"/>
        </w:rPr>
        <w:t xml:space="preserve">As such introduction of a dedicated support mechanism for LLES is required in addition to the </w:t>
      </w:r>
      <w:r w:rsidR="002D714C" w:rsidRPr="005D3970">
        <w:rPr>
          <w:rFonts w:ascii="Open Sans" w:hAnsi="Open Sans" w:cs="Open Sans"/>
          <w:sz w:val="20"/>
          <w:szCs w:val="20"/>
        </w:rPr>
        <w:t>reforms identified within the call for evid</w:t>
      </w:r>
      <w:r w:rsidR="00B90754">
        <w:rPr>
          <w:rFonts w:ascii="Open Sans" w:hAnsi="Open Sans" w:cs="Open Sans"/>
          <w:sz w:val="20"/>
          <w:szCs w:val="20"/>
        </w:rPr>
        <w:t>e</w:t>
      </w:r>
      <w:r w:rsidR="002D714C" w:rsidRPr="005D3970">
        <w:rPr>
          <w:rFonts w:ascii="Open Sans" w:hAnsi="Open Sans" w:cs="Open Sans"/>
          <w:sz w:val="20"/>
          <w:szCs w:val="20"/>
        </w:rPr>
        <w:t xml:space="preserve">nce. </w:t>
      </w:r>
    </w:p>
    <w:p w14:paraId="6A281734" w14:textId="662985D9" w:rsidR="00040A25" w:rsidRPr="005D3970" w:rsidRDefault="00040A25" w:rsidP="00040A25">
      <w:pPr>
        <w:rPr>
          <w:rFonts w:ascii="Open Sans" w:hAnsi="Open Sans" w:cs="Open Sans"/>
          <w:b/>
          <w:bCs/>
          <w:color w:val="002060"/>
          <w:sz w:val="20"/>
          <w:szCs w:val="20"/>
        </w:rPr>
      </w:pPr>
      <w:r w:rsidRPr="005D3970">
        <w:rPr>
          <w:rFonts w:ascii="Open Sans" w:hAnsi="Open Sans" w:cs="Open Sans"/>
          <w:b/>
          <w:bCs/>
          <w:color w:val="002060"/>
          <w:sz w:val="20"/>
          <w:szCs w:val="20"/>
        </w:rPr>
        <w:t xml:space="preserve">10. Do you have any views on further reforms that could take place in current markets to improve the </w:t>
      </w:r>
      <w:proofErr w:type="spellStart"/>
      <w:r w:rsidRPr="005D3970">
        <w:rPr>
          <w:rFonts w:ascii="Open Sans" w:hAnsi="Open Sans" w:cs="Open Sans"/>
          <w:b/>
          <w:bCs/>
          <w:color w:val="002060"/>
          <w:sz w:val="20"/>
          <w:szCs w:val="20"/>
        </w:rPr>
        <w:t>investability</w:t>
      </w:r>
      <w:proofErr w:type="spellEnd"/>
      <w:r w:rsidRPr="005D3970">
        <w:rPr>
          <w:rFonts w:ascii="Open Sans" w:hAnsi="Open Sans" w:cs="Open Sans"/>
          <w:b/>
          <w:bCs/>
          <w:color w:val="002060"/>
          <w:sz w:val="20"/>
          <w:szCs w:val="20"/>
        </w:rPr>
        <w:t xml:space="preserve"> of LLES?</w:t>
      </w:r>
    </w:p>
    <w:p w14:paraId="046F0953" w14:textId="688126AD" w:rsidR="002D714C" w:rsidRPr="005D3970" w:rsidRDefault="002D714C" w:rsidP="00A366C5">
      <w:pPr>
        <w:rPr>
          <w:rFonts w:ascii="Open Sans" w:hAnsi="Open Sans" w:cs="Open Sans"/>
          <w:sz w:val="20"/>
          <w:szCs w:val="20"/>
        </w:rPr>
      </w:pPr>
      <w:r w:rsidRPr="005D3970">
        <w:rPr>
          <w:rFonts w:ascii="Open Sans" w:hAnsi="Open Sans" w:cs="Open Sans"/>
          <w:sz w:val="20"/>
          <w:szCs w:val="20"/>
        </w:rPr>
        <w:t xml:space="preserve">Reforms to the planning and permissions process could be used to improve the </w:t>
      </w:r>
      <w:proofErr w:type="spellStart"/>
      <w:r w:rsidRPr="005D3970">
        <w:rPr>
          <w:rFonts w:ascii="Open Sans" w:hAnsi="Open Sans" w:cs="Open Sans"/>
          <w:sz w:val="20"/>
          <w:szCs w:val="20"/>
        </w:rPr>
        <w:t>investability</w:t>
      </w:r>
      <w:proofErr w:type="spellEnd"/>
      <w:r w:rsidRPr="005D3970">
        <w:rPr>
          <w:rFonts w:ascii="Open Sans" w:hAnsi="Open Sans" w:cs="Open Sans"/>
          <w:sz w:val="20"/>
          <w:szCs w:val="20"/>
        </w:rPr>
        <w:t xml:space="preserve"> of LLES sites. Mandates for requiring certain renewable energy sites, such as large-scale solar arrays, to have a percentage of their total install capacity dedicated to longer duration energy storage would mean that all future developments will need to be dispatchable </w:t>
      </w:r>
      <w:r w:rsidR="003662F6" w:rsidRPr="005D3970">
        <w:rPr>
          <w:rFonts w:ascii="Open Sans" w:hAnsi="Open Sans" w:cs="Open Sans"/>
          <w:sz w:val="20"/>
          <w:szCs w:val="20"/>
        </w:rPr>
        <w:t>assets</w:t>
      </w:r>
      <w:r w:rsidRPr="005D3970">
        <w:rPr>
          <w:rFonts w:ascii="Open Sans" w:hAnsi="Open Sans" w:cs="Open Sans"/>
          <w:sz w:val="20"/>
          <w:szCs w:val="20"/>
        </w:rPr>
        <w:t xml:space="preserve">. As a mandated requirement, accompanied by appropriate market reforms, would create a strong investment case to encourage further private investment into the market. </w:t>
      </w:r>
    </w:p>
    <w:p w14:paraId="6BB61F39" w14:textId="2F988BFB" w:rsidR="00A366C5" w:rsidRPr="005D3970" w:rsidRDefault="00A366C5" w:rsidP="00A366C5">
      <w:pPr>
        <w:rPr>
          <w:rFonts w:ascii="Open Sans" w:hAnsi="Open Sans" w:cs="Open Sans"/>
          <w:b/>
          <w:bCs/>
          <w:color w:val="002060"/>
          <w:sz w:val="20"/>
          <w:szCs w:val="20"/>
        </w:rPr>
      </w:pPr>
      <w:r w:rsidRPr="005D3970">
        <w:rPr>
          <w:rFonts w:ascii="Open Sans" w:hAnsi="Open Sans" w:cs="Open Sans"/>
          <w:b/>
          <w:bCs/>
          <w:color w:val="002060"/>
          <w:sz w:val="20"/>
          <w:szCs w:val="20"/>
        </w:rPr>
        <w:t>11. Are you aware of any proposed market changes (and/or system changes) that could make it difficult to finance LLES within current markets?</w:t>
      </w:r>
    </w:p>
    <w:p w14:paraId="2A3FAFFC" w14:textId="20908B19" w:rsidR="002D714C" w:rsidRPr="005D3970" w:rsidRDefault="002D714C" w:rsidP="002D714C">
      <w:pPr>
        <w:rPr>
          <w:rFonts w:ascii="Open Sans" w:hAnsi="Open Sans" w:cs="Open Sans"/>
          <w:sz w:val="20"/>
          <w:szCs w:val="20"/>
        </w:rPr>
      </w:pPr>
      <w:r w:rsidRPr="005D3970">
        <w:rPr>
          <w:rFonts w:ascii="Open Sans" w:hAnsi="Open Sans" w:cs="Open Sans"/>
          <w:sz w:val="20"/>
          <w:szCs w:val="20"/>
        </w:rPr>
        <w:t xml:space="preserve">Concerns have been raised around reforms to </w:t>
      </w:r>
      <w:r w:rsidR="00C53661" w:rsidRPr="005D3970">
        <w:rPr>
          <w:rFonts w:ascii="Open Sans" w:hAnsi="Open Sans" w:cs="Open Sans"/>
          <w:sz w:val="20"/>
          <w:szCs w:val="20"/>
        </w:rPr>
        <w:t xml:space="preserve">try and deliver </w:t>
      </w:r>
      <w:r w:rsidRPr="005D3970">
        <w:rPr>
          <w:rFonts w:ascii="Open Sans" w:hAnsi="Open Sans" w:cs="Open Sans"/>
          <w:sz w:val="20"/>
          <w:szCs w:val="20"/>
        </w:rPr>
        <w:t>distributed restart</w:t>
      </w:r>
      <w:r w:rsidR="00C53661" w:rsidRPr="005D3970">
        <w:rPr>
          <w:rFonts w:ascii="Open Sans" w:hAnsi="Open Sans" w:cs="Open Sans"/>
          <w:sz w:val="20"/>
          <w:szCs w:val="20"/>
        </w:rPr>
        <w:t>s. The Technical Report from National Grid ESO suggest</w:t>
      </w:r>
      <w:r w:rsidR="00B90754">
        <w:rPr>
          <w:rFonts w:ascii="Open Sans" w:hAnsi="Open Sans" w:cs="Open Sans"/>
          <w:sz w:val="20"/>
          <w:szCs w:val="20"/>
        </w:rPr>
        <w:t>s</w:t>
      </w:r>
      <w:r w:rsidR="00C53661" w:rsidRPr="005D3970">
        <w:rPr>
          <w:rFonts w:ascii="Open Sans" w:hAnsi="Open Sans" w:cs="Open Sans"/>
          <w:sz w:val="20"/>
          <w:szCs w:val="20"/>
        </w:rPr>
        <w:t xml:space="preserve"> that</w:t>
      </w:r>
      <w:r w:rsidRPr="005D3970">
        <w:rPr>
          <w:rFonts w:ascii="Open Sans" w:hAnsi="Open Sans" w:cs="Open Sans"/>
          <w:sz w:val="20"/>
          <w:szCs w:val="20"/>
        </w:rPr>
        <w:t xml:space="preserve"> distributed resources cannot work</w:t>
      </w:r>
      <w:r w:rsidR="00C53661" w:rsidRPr="005D3970">
        <w:rPr>
          <w:rFonts w:ascii="Open Sans" w:hAnsi="Open Sans" w:cs="Open Sans"/>
          <w:sz w:val="20"/>
          <w:szCs w:val="20"/>
        </w:rPr>
        <w:t xml:space="preserve">. The difficulty being that no </w:t>
      </w:r>
      <w:r w:rsidRPr="005D3970">
        <w:rPr>
          <w:rFonts w:ascii="Open Sans" w:hAnsi="Open Sans" w:cs="Open Sans"/>
          <w:sz w:val="20"/>
          <w:szCs w:val="20"/>
        </w:rPr>
        <w:t xml:space="preserve">technology is </w:t>
      </w:r>
      <w:r w:rsidR="00C53661" w:rsidRPr="005D3970">
        <w:rPr>
          <w:rFonts w:ascii="Open Sans" w:hAnsi="Open Sans" w:cs="Open Sans"/>
          <w:sz w:val="20"/>
          <w:szCs w:val="20"/>
        </w:rPr>
        <w:t xml:space="preserve">currently </w:t>
      </w:r>
      <w:r w:rsidRPr="005D3970">
        <w:rPr>
          <w:rFonts w:ascii="Open Sans" w:hAnsi="Open Sans" w:cs="Open Sans"/>
          <w:sz w:val="20"/>
          <w:szCs w:val="20"/>
        </w:rPr>
        <w:t xml:space="preserve">able to </w:t>
      </w:r>
      <w:r w:rsidR="00C53661" w:rsidRPr="005D3970">
        <w:rPr>
          <w:rFonts w:ascii="Open Sans" w:hAnsi="Open Sans" w:cs="Open Sans"/>
          <w:sz w:val="20"/>
          <w:szCs w:val="20"/>
        </w:rPr>
        <w:t>energise</w:t>
      </w:r>
      <w:r w:rsidRPr="005D3970">
        <w:rPr>
          <w:rFonts w:ascii="Open Sans" w:hAnsi="Open Sans" w:cs="Open Sans"/>
          <w:sz w:val="20"/>
          <w:szCs w:val="20"/>
        </w:rPr>
        <w:t xml:space="preserve"> neighbouring grids, especially at the next </w:t>
      </w:r>
      <w:r w:rsidRPr="005D3970">
        <w:rPr>
          <w:rFonts w:ascii="Open Sans" w:hAnsi="Open Sans" w:cs="Open Sans"/>
          <w:sz w:val="20"/>
          <w:szCs w:val="20"/>
        </w:rPr>
        <w:lastRenderedPageBreak/>
        <w:t>voltage level up.</w:t>
      </w:r>
      <w:r w:rsidR="00C53661" w:rsidRPr="005D3970">
        <w:rPr>
          <w:rFonts w:ascii="Open Sans" w:hAnsi="Open Sans" w:cs="Open Sans"/>
          <w:sz w:val="20"/>
          <w:szCs w:val="20"/>
        </w:rPr>
        <w:t xml:space="preserve"> As such, this reform currently seems</w:t>
      </w:r>
      <w:r w:rsidRPr="005D3970">
        <w:rPr>
          <w:rFonts w:ascii="Open Sans" w:hAnsi="Open Sans" w:cs="Open Sans"/>
          <w:sz w:val="20"/>
          <w:szCs w:val="20"/>
        </w:rPr>
        <w:t xml:space="preserve"> </w:t>
      </w:r>
      <w:r w:rsidR="00C53661" w:rsidRPr="005D3970">
        <w:rPr>
          <w:rFonts w:ascii="Open Sans" w:hAnsi="Open Sans" w:cs="Open Sans"/>
          <w:sz w:val="20"/>
          <w:szCs w:val="20"/>
        </w:rPr>
        <w:t>unlikely</w:t>
      </w:r>
      <w:r w:rsidRPr="005D3970">
        <w:rPr>
          <w:rFonts w:ascii="Open Sans" w:hAnsi="Open Sans" w:cs="Open Sans"/>
          <w:sz w:val="20"/>
          <w:szCs w:val="20"/>
        </w:rPr>
        <w:t xml:space="preserve"> to </w:t>
      </w:r>
      <w:r w:rsidR="009A2584">
        <w:rPr>
          <w:rFonts w:ascii="Open Sans" w:hAnsi="Open Sans" w:cs="Open Sans"/>
          <w:sz w:val="20"/>
          <w:szCs w:val="20"/>
        </w:rPr>
        <w:t xml:space="preserve">deliver </w:t>
      </w:r>
      <w:r w:rsidRPr="005D3970">
        <w:rPr>
          <w:rFonts w:ascii="Open Sans" w:hAnsi="Open Sans" w:cs="Open Sans"/>
          <w:sz w:val="20"/>
          <w:szCs w:val="20"/>
        </w:rPr>
        <w:t>tangible benefits</w:t>
      </w:r>
      <w:r w:rsidR="00C53661" w:rsidRPr="005D3970">
        <w:rPr>
          <w:rFonts w:ascii="Open Sans" w:hAnsi="Open Sans" w:cs="Open Sans"/>
          <w:sz w:val="20"/>
          <w:szCs w:val="20"/>
        </w:rPr>
        <w:t xml:space="preserve"> for LLES deployment. </w:t>
      </w:r>
    </w:p>
    <w:p w14:paraId="44D8C73E" w14:textId="77777777" w:rsidR="00A366C5" w:rsidRPr="005D3970" w:rsidRDefault="00A366C5" w:rsidP="00A366C5">
      <w:pPr>
        <w:rPr>
          <w:rFonts w:ascii="Open Sans" w:hAnsi="Open Sans" w:cs="Open Sans"/>
          <w:b/>
          <w:bCs/>
          <w:color w:val="002060"/>
          <w:sz w:val="20"/>
          <w:szCs w:val="20"/>
        </w:rPr>
      </w:pPr>
      <w:r w:rsidRPr="005D3970">
        <w:rPr>
          <w:rFonts w:ascii="Open Sans" w:hAnsi="Open Sans" w:cs="Open Sans"/>
          <w:b/>
          <w:bCs/>
          <w:color w:val="002060"/>
          <w:sz w:val="20"/>
          <w:szCs w:val="20"/>
        </w:rPr>
        <w:t>12. Considering your answers to 9, 10, 11, do you think further intervention is needed to de-risk investment in LLES?</w:t>
      </w:r>
    </w:p>
    <w:p w14:paraId="62116D67" w14:textId="77777777" w:rsidR="00C53661" w:rsidRPr="005D3970" w:rsidRDefault="00C53661" w:rsidP="00040A25">
      <w:pPr>
        <w:rPr>
          <w:rFonts w:ascii="Open Sans" w:hAnsi="Open Sans" w:cs="Open Sans"/>
          <w:sz w:val="20"/>
          <w:szCs w:val="20"/>
        </w:rPr>
      </w:pPr>
      <w:r w:rsidRPr="005D3970">
        <w:rPr>
          <w:rFonts w:ascii="Open Sans" w:hAnsi="Open Sans" w:cs="Open Sans"/>
          <w:sz w:val="20"/>
          <w:szCs w:val="20"/>
        </w:rPr>
        <w:t xml:space="preserve">Yes. </w:t>
      </w:r>
    </w:p>
    <w:p w14:paraId="4C6F60BB" w14:textId="3810D998" w:rsidR="00A366C5" w:rsidRPr="005D3970" w:rsidRDefault="00C53661" w:rsidP="00040A25">
      <w:pPr>
        <w:rPr>
          <w:rFonts w:ascii="Open Sans" w:hAnsi="Open Sans" w:cs="Open Sans"/>
          <w:color w:val="002060"/>
          <w:sz w:val="20"/>
          <w:szCs w:val="20"/>
        </w:rPr>
      </w:pPr>
      <w:r w:rsidRPr="005D3970">
        <w:rPr>
          <w:rFonts w:ascii="Open Sans" w:hAnsi="Open Sans" w:cs="Open Sans"/>
          <w:sz w:val="20"/>
          <w:szCs w:val="20"/>
        </w:rPr>
        <w:t>While the REA welcome the reforms identified within the call for evid</w:t>
      </w:r>
      <w:r w:rsidR="00B90754">
        <w:rPr>
          <w:rFonts w:ascii="Open Sans" w:hAnsi="Open Sans" w:cs="Open Sans"/>
          <w:sz w:val="20"/>
          <w:szCs w:val="20"/>
        </w:rPr>
        <w:t>e</w:t>
      </w:r>
      <w:r w:rsidRPr="005D3970">
        <w:rPr>
          <w:rFonts w:ascii="Open Sans" w:hAnsi="Open Sans" w:cs="Open Sans"/>
          <w:sz w:val="20"/>
          <w:szCs w:val="20"/>
        </w:rPr>
        <w:t xml:space="preserve">nce, we maintain that they do </w:t>
      </w:r>
      <w:r w:rsidR="009A2584">
        <w:rPr>
          <w:rFonts w:ascii="Open Sans" w:hAnsi="Open Sans" w:cs="Open Sans"/>
          <w:sz w:val="20"/>
          <w:szCs w:val="20"/>
        </w:rPr>
        <w:t xml:space="preserve">not </w:t>
      </w:r>
      <w:r w:rsidRPr="005D3970">
        <w:rPr>
          <w:rFonts w:ascii="Open Sans" w:hAnsi="Open Sans" w:cs="Open Sans"/>
          <w:sz w:val="20"/>
          <w:szCs w:val="20"/>
        </w:rPr>
        <w:t>successfully address the fundamental and market</w:t>
      </w:r>
      <w:r w:rsidR="00B90754">
        <w:rPr>
          <w:rFonts w:ascii="Open Sans" w:hAnsi="Open Sans" w:cs="Open Sans"/>
          <w:sz w:val="20"/>
          <w:szCs w:val="20"/>
        </w:rPr>
        <w:t>-</w:t>
      </w:r>
      <w:r w:rsidRPr="005D3970">
        <w:rPr>
          <w:rFonts w:ascii="Open Sans" w:hAnsi="Open Sans" w:cs="Open Sans"/>
          <w:sz w:val="20"/>
          <w:szCs w:val="20"/>
        </w:rPr>
        <w:t>wide need for revenue certainty. The reforms are useful, but they will likely only benefit small areas of the potential market due to a salami sliced approach to addressing specific LLES benefits or barriers. The delivery of a mechanism that could provide revenue certainty to all potential LLES technologies and a variety of business models is required to successful</w:t>
      </w:r>
      <w:r w:rsidR="00B90754">
        <w:rPr>
          <w:rFonts w:ascii="Open Sans" w:hAnsi="Open Sans" w:cs="Open Sans"/>
          <w:sz w:val="20"/>
          <w:szCs w:val="20"/>
        </w:rPr>
        <w:t>ly</w:t>
      </w:r>
      <w:r w:rsidRPr="005D3970">
        <w:rPr>
          <w:rFonts w:ascii="Open Sans" w:hAnsi="Open Sans" w:cs="Open Sans"/>
          <w:sz w:val="20"/>
          <w:szCs w:val="20"/>
        </w:rPr>
        <w:t xml:space="preserve"> de-risk investment</w:t>
      </w:r>
      <w:r w:rsidR="00B90754">
        <w:rPr>
          <w:rFonts w:ascii="Open Sans" w:hAnsi="Open Sans" w:cs="Open Sans"/>
          <w:sz w:val="20"/>
          <w:szCs w:val="20"/>
        </w:rPr>
        <w:t>s</w:t>
      </w:r>
      <w:r w:rsidRPr="005D3970">
        <w:rPr>
          <w:rFonts w:ascii="Open Sans" w:hAnsi="Open Sans" w:cs="Open Sans"/>
          <w:sz w:val="20"/>
          <w:szCs w:val="20"/>
        </w:rPr>
        <w:t xml:space="preserve"> and grow investor confidence to allow further private finance into the market</w:t>
      </w:r>
      <w:r w:rsidRPr="005D3970">
        <w:rPr>
          <w:rFonts w:ascii="Open Sans" w:hAnsi="Open Sans" w:cs="Open Sans"/>
          <w:color w:val="002060"/>
          <w:sz w:val="20"/>
          <w:szCs w:val="20"/>
        </w:rPr>
        <w:t xml:space="preserve">. </w:t>
      </w:r>
    </w:p>
    <w:p w14:paraId="11D92B84" w14:textId="54DC7446" w:rsidR="00C53661" w:rsidRPr="005D3970" w:rsidRDefault="00C53661" w:rsidP="00C53661">
      <w:pPr>
        <w:rPr>
          <w:rFonts w:ascii="Open Sans" w:hAnsi="Open Sans" w:cs="Open Sans"/>
          <w:b/>
          <w:bCs/>
          <w:color w:val="002060"/>
          <w:sz w:val="20"/>
          <w:szCs w:val="20"/>
        </w:rPr>
      </w:pPr>
      <w:r w:rsidRPr="005D3970">
        <w:rPr>
          <w:rFonts w:ascii="Open Sans" w:hAnsi="Open Sans" w:cs="Open Sans"/>
          <w:b/>
          <w:bCs/>
          <w:color w:val="002060"/>
          <w:sz w:val="20"/>
          <w:szCs w:val="20"/>
        </w:rPr>
        <w:t>Q13. Do you think it is necessary to try to accelerate the deployment of LLES, even if stronger signals for longer duration storage may not develop until the late 2020s/2030s?</w:t>
      </w:r>
    </w:p>
    <w:p w14:paraId="5500C467" w14:textId="79787B86" w:rsidR="00760A84" w:rsidRPr="005D3970" w:rsidRDefault="00760A84" w:rsidP="00C53661">
      <w:pPr>
        <w:rPr>
          <w:rFonts w:ascii="Open Sans" w:hAnsi="Open Sans" w:cs="Open Sans"/>
          <w:sz w:val="20"/>
          <w:szCs w:val="20"/>
        </w:rPr>
      </w:pPr>
      <w:r w:rsidRPr="005D3970">
        <w:rPr>
          <w:rFonts w:ascii="Open Sans" w:hAnsi="Open Sans" w:cs="Open Sans"/>
          <w:sz w:val="20"/>
          <w:szCs w:val="20"/>
        </w:rPr>
        <w:t>It is essential that the UK</w:t>
      </w:r>
      <w:r w:rsidR="00526D9E" w:rsidRPr="005D3970">
        <w:rPr>
          <w:rFonts w:ascii="Open Sans" w:hAnsi="Open Sans" w:cs="Open Sans"/>
          <w:sz w:val="20"/>
          <w:szCs w:val="20"/>
        </w:rPr>
        <w:t xml:space="preserve"> accelerate LLES deployment today </w:t>
      </w:r>
      <w:r w:rsidR="00630A46" w:rsidRPr="005D3970">
        <w:rPr>
          <w:rFonts w:ascii="Open Sans" w:hAnsi="Open Sans" w:cs="Open Sans"/>
          <w:sz w:val="20"/>
          <w:szCs w:val="20"/>
        </w:rPr>
        <w:t xml:space="preserve">to be ready with an </w:t>
      </w:r>
      <w:r w:rsidR="00811308" w:rsidRPr="005D3970">
        <w:rPr>
          <w:rFonts w:ascii="Open Sans" w:hAnsi="Open Sans" w:cs="Open Sans"/>
          <w:sz w:val="20"/>
          <w:szCs w:val="20"/>
        </w:rPr>
        <w:t>established</w:t>
      </w:r>
      <w:r w:rsidR="00526D9E" w:rsidRPr="005D3970">
        <w:rPr>
          <w:rFonts w:ascii="Open Sans" w:hAnsi="Open Sans" w:cs="Open Sans"/>
          <w:sz w:val="20"/>
          <w:szCs w:val="20"/>
        </w:rPr>
        <w:t xml:space="preserve"> industry </w:t>
      </w:r>
      <w:r w:rsidR="009A2584">
        <w:rPr>
          <w:rFonts w:ascii="Open Sans" w:hAnsi="Open Sans" w:cs="Open Sans"/>
          <w:sz w:val="20"/>
          <w:szCs w:val="20"/>
        </w:rPr>
        <w:t>that can take</w:t>
      </w:r>
      <w:r w:rsidR="00526D9E" w:rsidRPr="005D3970">
        <w:rPr>
          <w:rFonts w:ascii="Open Sans" w:hAnsi="Open Sans" w:cs="Open Sans"/>
          <w:sz w:val="20"/>
          <w:szCs w:val="20"/>
        </w:rPr>
        <w:t xml:space="preserve"> </w:t>
      </w:r>
      <w:r w:rsidR="00630A46" w:rsidRPr="005D3970">
        <w:rPr>
          <w:rFonts w:ascii="Open Sans" w:hAnsi="Open Sans" w:cs="Open Sans"/>
          <w:sz w:val="20"/>
          <w:szCs w:val="20"/>
        </w:rPr>
        <w:t xml:space="preserve">full </w:t>
      </w:r>
      <w:r w:rsidR="00526D9E" w:rsidRPr="005D3970">
        <w:rPr>
          <w:rFonts w:ascii="Open Sans" w:hAnsi="Open Sans" w:cs="Open Sans"/>
          <w:sz w:val="20"/>
          <w:szCs w:val="20"/>
        </w:rPr>
        <w:t xml:space="preserve">advantage of </w:t>
      </w:r>
      <w:r w:rsidR="00630A46" w:rsidRPr="005D3970">
        <w:rPr>
          <w:rFonts w:ascii="Open Sans" w:hAnsi="Open Sans" w:cs="Open Sans"/>
          <w:sz w:val="20"/>
          <w:szCs w:val="20"/>
        </w:rPr>
        <w:t xml:space="preserve">expected </w:t>
      </w:r>
      <w:r w:rsidR="00526D9E" w:rsidRPr="005D3970">
        <w:rPr>
          <w:rFonts w:ascii="Open Sans" w:hAnsi="Open Sans" w:cs="Open Sans"/>
          <w:sz w:val="20"/>
          <w:szCs w:val="20"/>
        </w:rPr>
        <w:t xml:space="preserve">stronger market signals </w:t>
      </w:r>
      <w:r w:rsidR="00630A46" w:rsidRPr="005D3970">
        <w:rPr>
          <w:rFonts w:ascii="Open Sans" w:hAnsi="Open Sans" w:cs="Open Sans"/>
          <w:sz w:val="20"/>
          <w:szCs w:val="20"/>
        </w:rPr>
        <w:t>in the late 2020s/ 2030s</w:t>
      </w:r>
      <w:r w:rsidR="00526D9E" w:rsidRPr="005D3970">
        <w:rPr>
          <w:rFonts w:ascii="Open Sans" w:hAnsi="Open Sans" w:cs="Open Sans"/>
          <w:sz w:val="20"/>
          <w:szCs w:val="20"/>
        </w:rPr>
        <w:t xml:space="preserve">. </w:t>
      </w:r>
    </w:p>
    <w:p w14:paraId="125DCD4E" w14:textId="7E416901" w:rsidR="00526D9E" w:rsidRPr="005D3970" w:rsidRDefault="00526D9E" w:rsidP="00C53661">
      <w:pPr>
        <w:rPr>
          <w:rFonts w:ascii="Open Sans" w:hAnsi="Open Sans" w:cs="Open Sans"/>
          <w:sz w:val="20"/>
          <w:szCs w:val="20"/>
        </w:rPr>
      </w:pPr>
      <w:r w:rsidRPr="005D3970">
        <w:rPr>
          <w:rFonts w:ascii="Open Sans" w:hAnsi="Open Sans" w:cs="Open Sans"/>
          <w:sz w:val="20"/>
          <w:szCs w:val="20"/>
        </w:rPr>
        <w:t>The lead times involved in many LLES projects means that now is exactly the right time to be driving deployment, ensuring that supply chains</w:t>
      </w:r>
      <w:r w:rsidR="00630A46" w:rsidRPr="005D3970">
        <w:rPr>
          <w:rFonts w:ascii="Open Sans" w:hAnsi="Open Sans" w:cs="Open Sans"/>
          <w:sz w:val="20"/>
          <w:szCs w:val="20"/>
        </w:rPr>
        <w:t xml:space="preserve">, expertise and investor confidence </w:t>
      </w:r>
      <w:r w:rsidR="00B90754">
        <w:rPr>
          <w:rFonts w:ascii="Open Sans" w:hAnsi="Open Sans" w:cs="Open Sans"/>
          <w:sz w:val="20"/>
          <w:szCs w:val="20"/>
        </w:rPr>
        <w:t>are</w:t>
      </w:r>
      <w:r w:rsidRPr="005D3970">
        <w:rPr>
          <w:rFonts w:ascii="Open Sans" w:hAnsi="Open Sans" w:cs="Open Sans"/>
          <w:sz w:val="20"/>
          <w:szCs w:val="20"/>
        </w:rPr>
        <w:t xml:space="preserve"> established now, </w:t>
      </w:r>
      <w:r w:rsidR="00630A46" w:rsidRPr="005D3970">
        <w:rPr>
          <w:rFonts w:ascii="Open Sans" w:hAnsi="Open Sans" w:cs="Open Sans"/>
          <w:sz w:val="20"/>
          <w:szCs w:val="20"/>
        </w:rPr>
        <w:t>rather than</w:t>
      </w:r>
      <w:r w:rsidRPr="005D3970">
        <w:rPr>
          <w:rFonts w:ascii="Open Sans" w:hAnsi="Open Sans" w:cs="Open Sans"/>
          <w:sz w:val="20"/>
          <w:szCs w:val="20"/>
        </w:rPr>
        <w:t xml:space="preserve"> starting from a </w:t>
      </w:r>
      <w:r w:rsidR="00630A46" w:rsidRPr="005D3970">
        <w:rPr>
          <w:rFonts w:ascii="Open Sans" w:hAnsi="Open Sans" w:cs="Open Sans"/>
          <w:sz w:val="20"/>
          <w:szCs w:val="20"/>
        </w:rPr>
        <w:t>standing start later and delaying our ability to decarbonise the grid</w:t>
      </w:r>
      <w:r w:rsidRPr="005D3970">
        <w:rPr>
          <w:rFonts w:ascii="Open Sans" w:hAnsi="Open Sans" w:cs="Open Sans"/>
          <w:sz w:val="20"/>
          <w:szCs w:val="20"/>
        </w:rPr>
        <w:t xml:space="preserve">. </w:t>
      </w:r>
      <w:r w:rsidR="00811308" w:rsidRPr="005D3970">
        <w:rPr>
          <w:rFonts w:ascii="Open Sans" w:hAnsi="Open Sans" w:cs="Open Sans"/>
          <w:sz w:val="20"/>
          <w:szCs w:val="20"/>
        </w:rPr>
        <w:t>Given we will have to do this, it will ultimately be cheaper to establish the sector now, rather th</w:t>
      </w:r>
      <w:r w:rsidR="00B90754">
        <w:rPr>
          <w:rFonts w:ascii="Open Sans" w:hAnsi="Open Sans" w:cs="Open Sans"/>
          <w:sz w:val="20"/>
          <w:szCs w:val="20"/>
        </w:rPr>
        <w:t>a</w:t>
      </w:r>
      <w:r w:rsidR="00811308" w:rsidRPr="005D3970">
        <w:rPr>
          <w:rFonts w:ascii="Open Sans" w:hAnsi="Open Sans" w:cs="Open Sans"/>
          <w:sz w:val="20"/>
          <w:szCs w:val="20"/>
        </w:rPr>
        <w:t xml:space="preserve">n having to rush deployment later in the 2030s. </w:t>
      </w:r>
    </w:p>
    <w:p w14:paraId="1F13F442" w14:textId="2E663623" w:rsidR="00526D9E" w:rsidRPr="005D3970" w:rsidRDefault="00526D9E" w:rsidP="00C53661">
      <w:pPr>
        <w:rPr>
          <w:rFonts w:ascii="Open Sans" w:hAnsi="Open Sans" w:cs="Open Sans"/>
          <w:sz w:val="20"/>
          <w:szCs w:val="20"/>
        </w:rPr>
      </w:pPr>
      <w:r w:rsidRPr="005D3970">
        <w:rPr>
          <w:rFonts w:ascii="Open Sans" w:hAnsi="Open Sans" w:cs="Open Sans"/>
          <w:sz w:val="20"/>
          <w:szCs w:val="20"/>
        </w:rPr>
        <w:t xml:space="preserve">At the same time, </w:t>
      </w:r>
      <w:r w:rsidR="00630A46" w:rsidRPr="005D3970">
        <w:rPr>
          <w:rFonts w:ascii="Open Sans" w:hAnsi="Open Sans" w:cs="Open Sans"/>
          <w:sz w:val="20"/>
          <w:szCs w:val="20"/>
        </w:rPr>
        <w:t>further delay now could see potential revenue stocks diluted or cannibalised by the growth of the shorter duration energy stor</w:t>
      </w:r>
      <w:r w:rsidR="00B90754">
        <w:rPr>
          <w:rFonts w:ascii="Open Sans" w:hAnsi="Open Sans" w:cs="Open Sans"/>
          <w:sz w:val="20"/>
          <w:szCs w:val="20"/>
        </w:rPr>
        <w:t>a</w:t>
      </w:r>
      <w:r w:rsidR="00630A46" w:rsidRPr="005D3970">
        <w:rPr>
          <w:rFonts w:ascii="Open Sans" w:hAnsi="Open Sans" w:cs="Open Sans"/>
          <w:sz w:val="20"/>
          <w:szCs w:val="20"/>
        </w:rPr>
        <w:t xml:space="preserve">ge market, meaning the energy system would lose out from being able to make the most of having a complete range of storage projects and duration times. </w:t>
      </w:r>
      <w:r w:rsidR="00811308" w:rsidRPr="005D3970">
        <w:rPr>
          <w:rFonts w:ascii="Open Sans" w:hAnsi="Open Sans" w:cs="Open Sans"/>
          <w:sz w:val="20"/>
          <w:szCs w:val="20"/>
        </w:rPr>
        <w:t>These</w:t>
      </w:r>
      <w:r w:rsidR="00630A46" w:rsidRPr="005D3970">
        <w:rPr>
          <w:rFonts w:ascii="Open Sans" w:hAnsi="Open Sans" w:cs="Open Sans"/>
          <w:sz w:val="20"/>
          <w:szCs w:val="20"/>
        </w:rPr>
        <w:t xml:space="preserve"> markets</w:t>
      </w:r>
      <w:r w:rsidR="00811308" w:rsidRPr="005D3970">
        <w:rPr>
          <w:rFonts w:ascii="Open Sans" w:hAnsi="Open Sans" w:cs="Open Sans"/>
          <w:sz w:val="20"/>
          <w:szCs w:val="20"/>
        </w:rPr>
        <w:t xml:space="preserve"> need to</w:t>
      </w:r>
      <w:r w:rsidR="00630A46" w:rsidRPr="005D3970">
        <w:rPr>
          <w:rFonts w:ascii="Open Sans" w:hAnsi="Open Sans" w:cs="Open Sans"/>
          <w:sz w:val="20"/>
          <w:szCs w:val="20"/>
        </w:rPr>
        <w:t xml:space="preserve"> develop together </w:t>
      </w:r>
      <w:r w:rsidR="00811308" w:rsidRPr="005D3970">
        <w:rPr>
          <w:rFonts w:ascii="Open Sans" w:hAnsi="Open Sans" w:cs="Open Sans"/>
          <w:sz w:val="20"/>
          <w:szCs w:val="20"/>
        </w:rPr>
        <w:t xml:space="preserve">if we are going to </w:t>
      </w:r>
      <w:r w:rsidR="009A2584" w:rsidRPr="005D3970">
        <w:rPr>
          <w:rFonts w:ascii="Open Sans" w:hAnsi="Open Sans" w:cs="Open Sans"/>
          <w:sz w:val="20"/>
          <w:szCs w:val="20"/>
        </w:rPr>
        <w:t>realise</w:t>
      </w:r>
      <w:r w:rsidR="00811308" w:rsidRPr="005D3970">
        <w:rPr>
          <w:rFonts w:ascii="Open Sans" w:hAnsi="Open Sans" w:cs="Open Sans"/>
          <w:sz w:val="20"/>
          <w:szCs w:val="20"/>
        </w:rPr>
        <w:t xml:space="preserve"> the range of benefits to the electricity grid</w:t>
      </w:r>
      <w:r w:rsidR="00630A46" w:rsidRPr="005D3970">
        <w:rPr>
          <w:rFonts w:ascii="Open Sans" w:hAnsi="Open Sans" w:cs="Open Sans"/>
          <w:sz w:val="20"/>
          <w:szCs w:val="20"/>
        </w:rPr>
        <w:t xml:space="preserve">. </w:t>
      </w:r>
    </w:p>
    <w:p w14:paraId="6FA54A24" w14:textId="134F4469" w:rsidR="00760A84" w:rsidRPr="005D3970" w:rsidRDefault="00630A46" w:rsidP="00630A46">
      <w:pPr>
        <w:rPr>
          <w:rFonts w:ascii="Open Sans" w:hAnsi="Open Sans" w:cs="Open Sans"/>
          <w:sz w:val="20"/>
          <w:szCs w:val="20"/>
        </w:rPr>
      </w:pPr>
      <w:r w:rsidRPr="005D3970">
        <w:rPr>
          <w:rFonts w:ascii="Open Sans" w:hAnsi="Open Sans" w:cs="Open Sans"/>
          <w:sz w:val="20"/>
          <w:szCs w:val="20"/>
        </w:rPr>
        <w:t xml:space="preserve">Finally, pressing ahead now also helps to continue to build British expertise and industrial base in the LLES sector, ensuring we </w:t>
      </w:r>
      <w:r w:rsidR="00811308" w:rsidRPr="005D3970">
        <w:rPr>
          <w:rFonts w:ascii="Open Sans" w:hAnsi="Open Sans" w:cs="Open Sans"/>
          <w:sz w:val="20"/>
          <w:szCs w:val="20"/>
        </w:rPr>
        <w:t>can</w:t>
      </w:r>
      <w:r w:rsidRPr="005D3970">
        <w:rPr>
          <w:rFonts w:ascii="Open Sans" w:hAnsi="Open Sans" w:cs="Open Sans"/>
          <w:sz w:val="20"/>
          <w:szCs w:val="20"/>
        </w:rPr>
        <w:t xml:space="preserve"> keep up with other leading countries, including the US, China and Japan. This</w:t>
      </w:r>
      <w:r w:rsidR="00B90754">
        <w:rPr>
          <w:rFonts w:ascii="Open Sans" w:hAnsi="Open Sans" w:cs="Open Sans"/>
          <w:sz w:val="20"/>
          <w:szCs w:val="20"/>
        </w:rPr>
        <w:t>,</w:t>
      </w:r>
      <w:r w:rsidRPr="005D3970">
        <w:rPr>
          <w:rFonts w:ascii="Open Sans" w:hAnsi="Open Sans" w:cs="Open Sans"/>
          <w:sz w:val="20"/>
          <w:szCs w:val="20"/>
        </w:rPr>
        <w:t xml:space="preserve"> in turn</w:t>
      </w:r>
      <w:r w:rsidR="00B90754">
        <w:rPr>
          <w:rFonts w:ascii="Open Sans" w:hAnsi="Open Sans" w:cs="Open Sans"/>
          <w:sz w:val="20"/>
          <w:szCs w:val="20"/>
        </w:rPr>
        <w:t>,</w:t>
      </w:r>
      <w:r w:rsidRPr="005D3970">
        <w:rPr>
          <w:rFonts w:ascii="Open Sans" w:hAnsi="Open Sans" w:cs="Open Sans"/>
          <w:sz w:val="20"/>
          <w:szCs w:val="20"/>
        </w:rPr>
        <w:t xml:space="preserve"> will provide export and growth opportunities </w:t>
      </w:r>
      <w:r w:rsidR="00811308" w:rsidRPr="005D3970">
        <w:rPr>
          <w:rFonts w:ascii="Open Sans" w:hAnsi="Open Sans" w:cs="Open Sans"/>
          <w:sz w:val="20"/>
          <w:szCs w:val="20"/>
        </w:rPr>
        <w:t xml:space="preserve">for </w:t>
      </w:r>
      <w:r w:rsidRPr="005D3970">
        <w:rPr>
          <w:rFonts w:ascii="Open Sans" w:hAnsi="Open Sans" w:cs="Open Sans"/>
          <w:sz w:val="20"/>
          <w:szCs w:val="20"/>
        </w:rPr>
        <w:t>the UK, as str</w:t>
      </w:r>
      <w:r w:rsidR="00811308" w:rsidRPr="005D3970">
        <w:rPr>
          <w:rFonts w:ascii="Open Sans" w:hAnsi="Open Sans" w:cs="Open Sans"/>
          <w:sz w:val="20"/>
          <w:szCs w:val="20"/>
        </w:rPr>
        <w:t>o</w:t>
      </w:r>
      <w:r w:rsidRPr="005D3970">
        <w:rPr>
          <w:rFonts w:ascii="Open Sans" w:hAnsi="Open Sans" w:cs="Open Sans"/>
          <w:sz w:val="20"/>
          <w:szCs w:val="20"/>
        </w:rPr>
        <w:t xml:space="preserve">nger market signals are seen across the world. Delays to doing this </w:t>
      </w:r>
      <w:r w:rsidR="00811308" w:rsidRPr="005D3970">
        <w:rPr>
          <w:rFonts w:ascii="Open Sans" w:hAnsi="Open Sans" w:cs="Open Sans"/>
          <w:sz w:val="20"/>
          <w:szCs w:val="20"/>
        </w:rPr>
        <w:t xml:space="preserve">now </w:t>
      </w:r>
      <w:r w:rsidRPr="005D3970">
        <w:rPr>
          <w:rFonts w:ascii="Open Sans" w:hAnsi="Open Sans" w:cs="Open Sans"/>
          <w:sz w:val="20"/>
          <w:szCs w:val="20"/>
        </w:rPr>
        <w:t xml:space="preserve">will </w:t>
      </w:r>
      <w:r w:rsidR="00811308" w:rsidRPr="005D3970">
        <w:rPr>
          <w:rFonts w:ascii="Open Sans" w:hAnsi="Open Sans" w:cs="Open Sans"/>
          <w:sz w:val="20"/>
          <w:szCs w:val="20"/>
        </w:rPr>
        <w:t xml:space="preserve">mean the UK will need to </w:t>
      </w:r>
      <w:r w:rsidRPr="005D3970">
        <w:rPr>
          <w:rFonts w:ascii="Open Sans" w:hAnsi="Open Sans" w:cs="Open Sans"/>
          <w:sz w:val="20"/>
          <w:szCs w:val="20"/>
        </w:rPr>
        <w:t xml:space="preserve">buy </w:t>
      </w:r>
      <w:r w:rsidR="00811308" w:rsidRPr="005D3970">
        <w:rPr>
          <w:rFonts w:ascii="Open Sans" w:hAnsi="Open Sans" w:cs="Open Sans"/>
          <w:sz w:val="20"/>
          <w:szCs w:val="20"/>
        </w:rPr>
        <w:t xml:space="preserve">in </w:t>
      </w:r>
      <w:r w:rsidRPr="005D3970">
        <w:rPr>
          <w:rFonts w:ascii="Open Sans" w:hAnsi="Open Sans" w:cs="Open Sans"/>
          <w:sz w:val="20"/>
          <w:szCs w:val="20"/>
        </w:rPr>
        <w:t>th</w:t>
      </w:r>
      <w:r w:rsidR="00B90754">
        <w:rPr>
          <w:rFonts w:ascii="Open Sans" w:hAnsi="Open Sans" w:cs="Open Sans"/>
          <w:sz w:val="20"/>
          <w:szCs w:val="20"/>
        </w:rPr>
        <w:t>is</w:t>
      </w:r>
      <w:r w:rsidRPr="005D3970">
        <w:rPr>
          <w:rFonts w:ascii="Open Sans" w:hAnsi="Open Sans" w:cs="Open Sans"/>
          <w:sz w:val="20"/>
          <w:szCs w:val="20"/>
        </w:rPr>
        <w:t xml:space="preserve"> expertise</w:t>
      </w:r>
      <w:r w:rsidR="00811308" w:rsidRPr="005D3970">
        <w:rPr>
          <w:rFonts w:ascii="Open Sans" w:hAnsi="Open Sans" w:cs="Open Sans"/>
          <w:sz w:val="20"/>
          <w:szCs w:val="20"/>
        </w:rPr>
        <w:t xml:space="preserve"> and technologies</w:t>
      </w:r>
      <w:r w:rsidRPr="005D3970">
        <w:rPr>
          <w:rFonts w:ascii="Open Sans" w:hAnsi="Open Sans" w:cs="Open Sans"/>
          <w:sz w:val="20"/>
          <w:szCs w:val="20"/>
        </w:rPr>
        <w:t xml:space="preserve"> into the UK </w:t>
      </w:r>
      <w:r w:rsidR="00B90754">
        <w:rPr>
          <w:rFonts w:ascii="Open Sans" w:hAnsi="Open Sans" w:cs="Open Sans"/>
          <w:sz w:val="20"/>
          <w:szCs w:val="20"/>
        </w:rPr>
        <w:t xml:space="preserve">from these more developed markets </w:t>
      </w:r>
      <w:r w:rsidRPr="005D3970">
        <w:rPr>
          <w:rFonts w:ascii="Open Sans" w:hAnsi="Open Sans" w:cs="Open Sans"/>
          <w:sz w:val="20"/>
          <w:szCs w:val="20"/>
        </w:rPr>
        <w:t xml:space="preserve">in the 2030s, rather </w:t>
      </w:r>
      <w:r w:rsidR="009A2584" w:rsidRPr="005D3970">
        <w:rPr>
          <w:rFonts w:ascii="Open Sans" w:hAnsi="Open Sans" w:cs="Open Sans"/>
          <w:sz w:val="20"/>
          <w:szCs w:val="20"/>
        </w:rPr>
        <w:t>than</w:t>
      </w:r>
      <w:r w:rsidR="00811308" w:rsidRPr="005D3970">
        <w:rPr>
          <w:rFonts w:ascii="Open Sans" w:hAnsi="Open Sans" w:cs="Open Sans"/>
          <w:sz w:val="20"/>
          <w:szCs w:val="20"/>
        </w:rPr>
        <w:t xml:space="preserve"> be the</w:t>
      </w:r>
      <w:r w:rsidRPr="005D3970">
        <w:rPr>
          <w:rFonts w:ascii="Open Sans" w:hAnsi="Open Sans" w:cs="Open Sans"/>
          <w:sz w:val="20"/>
          <w:szCs w:val="20"/>
        </w:rPr>
        <w:t xml:space="preserve"> ones exporting knowledge and technologies to take </w:t>
      </w:r>
      <w:r w:rsidR="00811308" w:rsidRPr="005D3970">
        <w:rPr>
          <w:rFonts w:ascii="Open Sans" w:hAnsi="Open Sans" w:cs="Open Sans"/>
          <w:sz w:val="20"/>
          <w:szCs w:val="20"/>
        </w:rPr>
        <w:t>full advantage</w:t>
      </w:r>
      <w:r w:rsidRPr="005D3970">
        <w:rPr>
          <w:rFonts w:ascii="Open Sans" w:hAnsi="Open Sans" w:cs="Open Sans"/>
          <w:sz w:val="20"/>
          <w:szCs w:val="20"/>
        </w:rPr>
        <w:t xml:space="preserve"> of this innovation. </w:t>
      </w:r>
    </w:p>
    <w:p w14:paraId="536722F8" w14:textId="3FDDA585" w:rsidR="00C53661" w:rsidRPr="005D3970" w:rsidRDefault="00C53661" w:rsidP="00C53661">
      <w:pPr>
        <w:rPr>
          <w:rFonts w:ascii="Open Sans" w:hAnsi="Open Sans" w:cs="Open Sans"/>
          <w:b/>
          <w:bCs/>
          <w:color w:val="002060"/>
          <w:sz w:val="20"/>
          <w:szCs w:val="20"/>
        </w:rPr>
      </w:pPr>
      <w:r w:rsidRPr="005D3970">
        <w:rPr>
          <w:rFonts w:ascii="Open Sans" w:hAnsi="Open Sans" w:cs="Open Sans"/>
          <w:b/>
          <w:bCs/>
          <w:color w:val="002060"/>
          <w:sz w:val="20"/>
          <w:szCs w:val="20"/>
        </w:rPr>
        <w:t xml:space="preserve">Q14. Are other reforms needed to </w:t>
      </w:r>
      <w:proofErr w:type="gramStart"/>
      <w:r w:rsidRPr="005D3970">
        <w:rPr>
          <w:rFonts w:ascii="Open Sans" w:hAnsi="Open Sans" w:cs="Open Sans"/>
          <w:b/>
          <w:bCs/>
          <w:color w:val="002060"/>
          <w:sz w:val="20"/>
          <w:szCs w:val="20"/>
        </w:rPr>
        <w:t>markets</w:t>
      </w:r>
      <w:proofErr w:type="gramEnd"/>
      <w:r w:rsidRPr="005D3970">
        <w:rPr>
          <w:rFonts w:ascii="Open Sans" w:hAnsi="Open Sans" w:cs="Open Sans"/>
          <w:b/>
          <w:bCs/>
          <w:color w:val="002060"/>
          <w:sz w:val="20"/>
          <w:szCs w:val="20"/>
        </w:rPr>
        <w:t xml:space="preserve"> to ensure long-duration storage assets are providing the maximum value to the system? If yes, please provide detail of what reforms could be needed.</w:t>
      </w:r>
    </w:p>
    <w:p w14:paraId="3523BD34" w14:textId="1779CDD3" w:rsidR="00811308" w:rsidRPr="005D3970" w:rsidRDefault="00811308" w:rsidP="00C53661">
      <w:pPr>
        <w:rPr>
          <w:rFonts w:ascii="Open Sans" w:hAnsi="Open Sans" w:cs="Open Sans"/>
          <w:color w:val="002060"/>
          <w:sz w:val="20"/>
          <w:szCs w:val="20"/>
        </w:rPr>
      </w:pPr>
      <w:r w:rsidRPr="005D3970">
        <w:rPr>
          <w:rFonts w:ascii="Open Sans" w:hAnsi="Open Sans" w:cs="Open Sans"/>
          <w:color w:val="002060"/>
          <w:sz w:val="20"/>
          <w:szCs w:val="20"/>
          <w:highlight w:val="yellow"/>
        </w:rPr>
        <w:t>Further member views welcome – Capacity market reforms addressed in question 15</w:t>
      </w:r>
    </w:p>
    <w:p w14:paraId="36B570E4" w14:textId="77777777" w:rsidR="00C53661" w:rsidRPr="005D3970" w:rsidRDefault="00C53661" w:rsidP="00C53661">
      <w:pPr>
        <w:rPr>
          <w:rFonts w:ascii="Open Sans" w:hAnsi="Open Sans" w:cs="Open Sans"/>
          <w:color w:val="002060"/>
          <w:sz w:val="20"/>
          <w:szCs w:val="20"/>
        </w:rPr>
      </w:pPr>
      <w:r w:rsidRPr="005D3970">
        <w:rPr>
          <w:rFonts w:ascii="Open Sans" w:hAnsi="Open Sans" w:cs="Open Sans"/>
          <w:b/>
          <w:bCs/>
          <w:color w:val="002060"/>
          <w:sz w:val="20"/>
          <w:szCs w:val="20"/>
        </w:rPr>
        <w:t xml:space="preserve">Q15. Which intervention, in your view, has the most </w:t>
      </w:r>
      <w:proofErr w:type="gramStart"/>
      <w:r w:rsidRPr="005D3970">
        <w:rPr>
          <w:rFonts w:ascii="Open Sans" w:hAnsi="Open Sans" w:cs="Open Sans"/>
          <w:b/>
          <w:bCs/>
          <w:color w:val="002060"/>
          <w:sz w:val="20"/>
          <w:szCs w:val="20"/>
        </w:rPr>
        <w:t>potential  to</w:t>
      </w:r>
      <w:proofErr w:type="gramEnd"/>
      <w:r w:rsidRPr="005D3970">
        <w:rPr>
          <w:rFonts w:ascii="Open Sans" w:hAnsi="Open Sans" w:cs="Open Sans"/>
          <w:b/>
          <w:bCs/>
          <w:color w:val="002060"/>
          <w:sz w:val="20"/>
          <w:szCs w:val="20"/>
        </w:rPr>
        <w:t xml:space="preserve"> be appropriate for addressing barriers to help bring forward investment in LLES, including novel storage </w:t>
      </w:r>
      <w:r w:rsidRPr="005D3970">
        <w:rPr>
          <w:rFonts w:ascii="Open Sans" w:hAnsi="Open Sans" w:cs="Open Sans"/>
          <w:b/>
          <w:bCs/>
          <w:color w:val="002060"/>
          <w:sz w:val="20"/>
          <w:szCs w:val="20"/>
        </w:rPr>
        <w:lastRenderedPageBreak/>
        <w:t>technologies? Are there any other mechanisms which might be appropriate to consider? Please provide evidence to support your response where possible</w:t>
      </w:r>
      <w:r w:rsidRPr="005D3970">
        <w:rPr>
          <w:rFonts w:ascii="Open Sans" w:hAnsi="Open Sans" w:cs="Open Sans"/>
          <w:color w:val="002060"/>
          <w:sz w:val="20"/>
          <w:szCs w:val="20"/>
        </w:rPr>
        <w:t>.</w:t>
      </w:r>
    </w:p>
    <w:p w14:paraId="5C72E89B" w14:textId="3EEF4B09" w:rsidR="00811308" w:rsidRPr="005D3970" w:rsidRDefault="004C485C" w:rsidP="00760A84">
      <w:pPr>
        <w:rPr>
          <w:rFonts w:ascii="Open Sans" w:hAnsi="Open Sans" w:cs="Open Sans"/>
          <w:sz w:val="20"/>
          <w:szCs w:val="20"/>
        </w:rPr>
      </w:pPr>
      <w:r w:rsidRPr="005D3970">
        <w:rPr>
          <w:rFonts w:ascii="Open Sans" w:hAnsi="Open Sans" w:cs="Open Sans"/>
          <w:sz w:val="20"/>
          <w:szCs w:val="20"/>
        </w:rPr>
        <w:t xml:space="preserve">The REA considered the positives and negatives of </w:t>
      </w:r>
      <w:r w:rsidR="00762E2C" w:rsidRPr="005D3970">
        <w:rPr>
          <w:rFonts w:ascii="Open Sans" w:hAnsi="Open Sans" w:cs="Open Sans"/>
          <w:sz w:val="20"/>
          <w:szCs w:val="20"/>
        </w:rPr>
        <w:t>four proposed mechanisms within our Longer Duration Energy Storage Report published earlier this year. Chapter 4, page</w:t>
      </w:r>
      <w:r w:rsidR="00B90754">
        <w:rPr>
          <w:rFonts w:ascii="Open Sans" w:hAnsi="Open Sans" w:cs="Open Sans"/>
          <w:sz w:val="20"/>
          <w:szCs w:val="20"/>
        </w:rPr>
        <w:t>s</w:t>
      </w:r>
      <w:r w:rsidR="00762E2C" w:rsidRPr="005D3970">
        <w:rPr>
          <w:rFonts w:ascii="Open Sans" w:hAnsi="Open Sans" w:cs="Open Sans"/>
          <w:sz w:val="20"/>
          <w:szCs w:val="20"/>
        </w:rPr>
        <w:t xml:space="preserve"> 15 to 19</w:t>
      </w:r>
      <w:r w:rsidR="00B90754">
        <w:rPr>
          <w:rFonts w:ascii="Open Sans" w:hAnsi="Open Sans" w:cs="Open Sans"/>
          <w:sz w:val="20"/>
          <w:szCs w:val="20"/>
        </w:rPr>
        <w:t>,</w:t>
      </w:r>
      <w:r w:rsidR="00762E2C" w:rsidRPr="005D3970">
        <w:rPr>
          <w:rFonts w:ascii="Open Sans" w:hAnsi="Open Sans" w:cs="Open Sans"/>
          <w:sz w:val="20"/>
          <w:szCs w:val="20"/>
        </w:rPr>
        <w:t xml:space="preserve"> provides </w:t>
      </w:r>
      <w:r w:rsidR="00B90754">
        <w:rPr>
          <w:rFonts w:ascii="Open Sans" w:hAnsi="Open Sans" w:cs="Open Sans"/>
          <w:sz w:val="20"/>
          <w:szCs w:val="20"/>
        </w:rPr>
        <w:t xml:space="preserve">an </w:t>
      </w:r>
      <w:r w:rsidR="00762E2C" w:rsidRPr="005D3970">
        <w:rPr>
          <w:rFonts w:ascii="Open Sans" w:hAnsi="Open Sans" w:cs="Open Sans"/>
          <w:sz w:val="20"/>
          <w:szCs w:val="20"/>
        </w:rPr>
        <w:t>an</w:t>
      </w:r>
      <w:r w:rsidR="00B90754">
        <w:rPr>
          <w:rFonts w:ascii="Open Sans" w:hAnsi="Open Sans" w:cs="Open Sans"/>
          <w:sz w:val="20"/>
          <w:szCs w:val="20"/>
        </w:rPr>
        <w:t>a</w:t>
      </w:r>
      <w:r w:rsidR="00762E2C" w:rsidRPr="005D3970">
        <w:rPr>
          <w:rFonts w:ascii="Open Sans" w:hAnsi="Open Sans" w:cs="Open Sans"/>
          <w:sz w:val="20"/>
          <w:szCs w:val="20"/>
        </w:rPr>
        <w:t>lysis of a</w:t>
      </w:r>
      <w:r w:rsidR="009A2584">
        <w:rPr>
          <w:rFonts w:ascii="Open Sans" w:hAnsi="Open Sans" w:cs="Open Sans"/>
          <w:sz w:val="20"/>
          <w:szCs w:val="20"/>
        </w:rPr>
        <w:t>n</w:t>
      </w:r>
      <w:r w:rsidR="00762E2C" w:rsidRPr="005D3970">
        <w:rPr>
          <w:rFonts w:ascii="Open Sans" w:hAnsi="Open Sans" w:cs="Open Sans"/>
          <w:sz w:val="20"/>
          <w:szCs w:val="20"/>
        </w:rPr>
        <w:t xml:space="preserve"> income floor, regulated asset base, </w:t>
      </w:r>
      <w:r w:rsidR="009A2584">
        <w:rPr>
          <w:rFonts w:ascii="Open Sans" w:hAnsi="Open Sans" w:cs="Open Sans"/>
          <w:sz w:val="20"/>
          <w:szCs w:val="20"/>
        </w:rPr>
        <w:t>c</w:t>
      </w:r>
      <w:r w:rsidR="00762E2C" w:rsidRPr="005D3970">
        <w:rPr>
          <w:rFonts w:ascii="Open Sans" w:hAnsi="Open Sans" w:cs="Open Sans"/>
          <w:sz w:val="20"/>
          <w:szCs w:val="20"/>
        </w:rPr>
        <w:t xml:space="preserve">apacity market and Contracts for Difference approach. The </w:t>
      </w:r>
      <w:r w:rsidR="00B90754">
        <w:rPr>
          <w:rFonts w:ascii="Open Sans" w:hAnsi="Open Sans" w:cs="Open Sans"/>
          <w:sz w:val="20"/>
          <w:szCs w:val="20"/>
        </w:rPr>
        <w:t>f</w:t>
      </w:r>
      <w:r w:rsidR="00762E2C" w:rsidRPr="005D3970">
        <w:rPr>
          <w:rFonts w:ascii="Open Sans" w:hAnsi="Open Sans" w:cs="Open Sans"/>
          <w:sz w:val="20"/>
          <w:szCs w:val="20"/>
        </w:rPr>
        <w:t xml:space="preserve">ull report can be read here: </w:t>
      </w:r>
      <w:hyperlink r:id="rId8" w:history="1">
        <w:r w:rsidR="00762E2C" w:rsidRPr="005D3970">
          <w:rPr>
            <w:rStyle w:val="Hyperlink"/>
            <w:rFonts w:ascii="Open Sans" w:hAnsi="Open Sans" w:cs="Open Sans"/>
            <w:sz w:val="20"/>
            <w:szCs w:val="20"/>
          </w:rPr>
          <w:t>https://www.r-e-a.net/resources/rea-longer-duration-energy-storage-report/</w:t>
        </w:r>
      </w:hyperlink>
      <w:r w:rsidR="00762E2C" w:rsidRPr="005D3970">
        <w:rPr>
          <w:rFonts w:ascii="Open Sans" w:hAnsi="Open Sans" w:cs="Open Sans"/>
          <w:sz w:val="20"/>
          <w:szCs w:val="20"/>
        </w:rPr>
        <w:t xml:space="preserve"> </w:t>
      </w:r>
    </w:p>
    <w:p w14:paraId="5B0BB0F5" w14:textId="41A73270" w:rsidR="001C5130" w:rsidRPr="005D3970" w:rsidRDefault="001C5130" w:rsidP="00762E2C">
      <w:pPr>
        <w:rPr>
          <w:rFonts w:ascii="Open Sans" w:hAnsi="Open Sans" w:cs="Open Sans"/>
          <w:b/>
          <w:bCs/>
          <w:i/>
          <w:iCs/>
          <w:sz w:val="20"/>
          <w:szCs w:val="20"/>
        </w:rPr>
      </w:pPr>
      <w:r w:rsidRPr="005D3970">
        <w:rPr>
          <w:rFonts w:ascii="Open Sans" w:hAnsi="Open Sans" w:cs="Open Sans"/>
          <w:b/>
          <w:bCs/>
          <w:i/>
          <w:iCs/>
          <w:sz w:val="20"/>
          <w:szCs w:val="20"/>
        </w:rPr>
        <w:t xml:space="preserve">The REA believe an Income </w:t>
      </w:r>
      <w:r w:rsidR="00736CC3" w:rsidRPr="005D3970">
        <w:rPr>
          <w:rFonts w:ascii="Open Sans" w:hAnsi="Open Sans" w:cs="Open Sans"/>
          <w:b/>
          <w:bCs/>
          <w:i/>
          <w:iCs/>
          <w:sz w:val="20"/>
          <w:szCs w:val="20"/>
        </w:rPr>
        <w:t>f</w:t>
      </w:r>
      <w:r w:rsidRPr="005D3970">
        <w:rPr>
          <w:rFonts w:ascii="Open Sans" w:hAnsi="Open Sans" w:cs="Open Sans"/>
          <w:b/>
          <w:bCs/>
          <w:i/>
          <w:iCs/>
          <w:sz w:val="20"/>
          <w:szCs w:val="20"/>
        </w:rPr>
        <w:t xml:space="preserve">loor </w:t>
      </w:r>
      <w:r w:rsidR="00736CC3" w:rsidRPr="005D3970">
        <w:rPr>
          <w:rFonts w:ascii="Open Sans" w:hAnsi="Open Sans" w:cs="Open Sans"/>
          <w:b/>
          <w:bCs/>
          <w:i/>
          <w:iCs/>
          <w:sz w:val="20"/>
          <w:szCs w:val="20"/>
        </w:rPr>
        <w:t>m</w:t>
      </w:r>
      <w:r w:rsidRPr="005D3970">
        <w:rPr>
          <w:rFonts w:ascii="Open Sans" w:hAnsi="Open Sans" w:cs="Open Sans"/>
          <w:b/>
          <w:bCs/>
          <w:i/>
          <w:iCs/>
          <w:sz w:val="20"/>
          <w:szCs w:val="20"/>
        </w:rPr>
        <w:t>odel has the most potential to see</w:t>
      </w:r>
      <w:r w:rsidR="00736CC3" w:rsidRPr="005D3970">
        <w:rPr>
          <w:rFonts w:ascii="Open Sans" w:hAnsi="Open Sans" w:cs="Open Sans"/>
          <w:b/>
          <w:bCs/>
          <w:i/>
          <w:iCs/>
          <w:sz w:val="20"/>
          <w:szCs w:val="20"/>
        </w:rPr>
        <w:t xml:space="preserve"> a varied</w:t>
      </w:r>
      <w:r w:rsidRPr="005D3970">
        <w:rPr>
          <w:rFonts w:ascii="Open Sans" w:hAnsi="Open Sans" w:cs="Open Sans"/>
          <w:b/>
          <w:bCs/>
          <w:i/>
          <w:iCs/>
          <w:sz w:val="20"/>
          <w:szCs w:val="20"/>
        </w:rPr>
        <w:t xml:space="preserve"> LLES </w:t>
      </w:r>
      <w:r w:rsidR="00736CC3" w:rsidRPr="005D3970">
        <w:rPr>
          <w:rFonts w:ascii="Open Sans" w:hAnsi="Open Sans" w:cs="Open Sans"/>
          <w:b/>
          <w:bCs/>
          <w:i/>
          <w:iCs/>
          <w:sz w:val="20"/>
          <w:szCs w:val="20"/>
        </w:rPr>
        <w:t xml:space="preserve">market delivered, while also protecting consumers. </w:t>
      </w:r>
    </w:p>
    <w:p w14:paraId="6BE67A91" w14:textId="41E0A4C9" w:rsidR="001C5130" w:rsidRPr="005D3970" w:rsidRDefault="00762E2C" w:rsidP="00762E2C">
      <w:pPr>
        <w:rPr>
          <w:rFonts w:ascii="Open Sans" w:hAnsi="Open Sans" w:cs="Open Sans"/>
          <w:sz w:val="20"/>
          <w:szCs w:val="20"/>
        </w:rPr>
      </w:pPr>
      <w:r w:rsidRPr="005D3970">
        <w:rPr>
          <w:rFonts w:ascii="Open Sans" w:hAnsi="Open Sans" w:cs="Open Sans"/>
          <w:sz w:val="20"/>
          <w:szCs w:val="20"/>
        </w:rPr>
        <w:t xml:space="preserve">Overall, the REA favour the development of </w:t>
      </w:r>
      <w:r w:rsidR="00B90754">
        <w:rPr>
          <w:rFonts w:ascii="Open Sans" w:hAnsi="Open Sans" w:cs="Open Sans"/>
          <w:sz w:val="20"/>
          <w:szCs w:val="20"/>
        </w:rPr>
        <w:t xml:space="preserve">the </w:t>
      </w:r>
      <w:r w:rsidRPr="005D3970">
        <w:rPr>
          <w:rFonts w:ascii="Open Sans" w:hAnsi="Open Sans" w:cs="Open Sans"/>
          <w:sz w:val="20"/>
          <w:szCs w:val="20"/>
        </w:rPr>
        <w:t xml:space="preserve">income floor model. </w:t>
      </w:r>
      <w:r w:rsidR="001C5130" w:rsidRPr="005D3970">
        <w:rPr>
          <w:rFonts w:ascii="Open Sans" w:hAnsi="Open Sans" w:cs="Open Sans"/>
          <w:sz w:val="20"/>
          <w:szCs w:val="20"/>
        </w:rPr>
        <w:t>This would de-risk</w:t>
      </w:r>
      <w:r w:rsidRPr="005D3970">
        <w:rPr>
          <w:rFonts w:ascii="Open Sans" w:hAnsi="Open Sans" w:cs="Open Sans"/>
          <w:sz w:val="20"/>
          <w:szCs w:val="20"/>
        </w:rPr>
        <w:t xml:space="preserve"> revenue streams by introducing a minimum amount </w:t>
      </w:r>
      <w:r w:rsidR="001C5130" w:rsidRPr="005D3970">
        <w:rPr>
          <w:rFonts w:ascii="Open Sans" w:hAnsi="Open Sans" w:cs="Open Sans"/>
          <w:sz w:val="20"/>
          <w:szCs w:val="20"/>
        </w:rPr>
        <w:t>LLES</w:t>
      </w:r>
      <w:r w:rsidRPr="005D3970">
        <w:rPr>
          <w:rFonts w:ascii="Open Sans" w:hAnsi="Open Sans" w:cs="Open Sans"/>
          <w:sz w:val="20"/>
          <w:szCs w:val="20"/>
        </w:rPr>
        <w:t xml:space="preserve"> plant operators can earn, allowing for top</w:t>
      </w:r>
      <w:r w:rsidR="00B90754">
        <w:rPr>
          <w:rFonts w:ascii="Open Sans" w:hAnsi="Open Sans" w:cs="Open Sans"/>
          <w:sz w:val="20"/>
          <w:szCs w:val="20"/>
        </w:rPr>
        <w:t>-</w:t>
      </w:r>
      <w:r w:rsidRPr="005D3970">
        <w:rPr>
          <w:rFonts w:ascii="Open Sans" w:hAnsi="Open Sans" w:cs="Open Sans"/>
          <w:sz w:val="20"/>
          <w:szCs w:val="20"/>
        </w:rPr>
        <w:t>up payments where operators are unable to earn enough due to market barriers.</w:t>
      </w:r>
      <w:r w:rsidR="00DB1928" w:rsidRPr="005D3970">
        <w:rPr>
          <w:rFonts w:ascii="Open Sans" w:hAnsi="Open Sans" w:cs="Open Sans"/>
          <w:sz w:val="20"/>
          <w:szCs w:val="20"/>
        </w:rPr>
        <w:t xml:space="preserve"> As such</w:t>
      </w:r>
      <w:r w:rsidR="00254159">
        <w:rPr>
          <w:rFonts w:ascii="Open Sans" w:hAnsi="Open Sans" w:cs="Open Sans"/>
          <w:sz w:val="20"/>
          <w:szCs w:val="20"/>
        </w:rPr>
        <w:t>,</w:t>
      </w:r>
      <w:r w:rsidR="00DB1928" w:rsidRPr="005D3970">
        <w:rPr>
          <w:rFonts w:ascii="Open Sans" w:hAnsi="Open Sans" w:cs="Open Sans"/>
          <w:sz w:val="20"/>
          <w:szCs w:val="20"/>
        </w:rPr>
        <w:t xml:space="preserve"> all revenue streams (</w:t>
      </w:r>
      <w:proofErr w:type="gramStart"/>
      <w:r w:rsidR="00DB1928" w:rsidRPr="005D3970">
        <w:rPr>
          <w:rFonts w:ascii="Open Sans" w:hAnsi="Open Sans" w:cs="Open Sans"/>
          <w:sz w:val="20"/>
          <w:szCs w:val="20"/>
        </w:rPr>
        <w:t>i.e.</w:t>
      </w:r>
      <w:proofErr w:type="gramEnd"/>
      <w:r w:rsidR="00DB1928" w:rsidRPr="005D3970">
        <w:rPr>
          <w:rFonts w:ascii="Open Sans" w:hAnsi="Open Sans" w:cs="Open Sans"/>
          <w:sz w:val="20"/>
          <w:szCs w:val="20"/>
        </w:rPr>
        <w:t xml:space="preserve"> energy market arbitrage, capacity market and ancillary services) would be taken into account by determining whether returns (gross margin) are below the </w:t>
      </w:r>
      <w:r w:rsidR="00B90754">
        <w:rPr>
          <w:rFonts w:ascii="Open Sans" w:hAnsi="Open Sans" w:cs="Open Sans"/>
          <w:sz w:val="20"/>
          <w:szCs w:val="20"/>
        </w:rPr>
        <w:t>f</w:t>
      </w:r>
      <w:r w:rsidR="00DB1928" w:rsidRPr="005D3970">
        <w:rPr>
          <w:rFonts w:ascii="Open Sans" w:hAnsi="Open Sans" w:cs="Open Sans"/>
          <w:sz w:val="20"/>
          <w:szCs w:val="20"/>
        </w:rPr>
        <w:t xml:space="preserve">loor. The contract would be for an annual income floor value in £/MW terms, conditional upon the availability of flexibility resources, including MWhs of storage, </w:t>
      </w:r>
      <w:proofErr w:type="spellStart"/>
      <w:r w:rsidR="00DB1928" w:rsidRPr="005D3970">
        <w:rPr>
          <w:rFonts w:ascii="Open Sans" w:hAnsi="Open Sans" w:cs="Open Sans"/>
          <w:sz w:val="20"/>
          <w:szCs w:val="20"/>
        </w:rPr>
        <w:t>MVArs</w:t>
      </w:r>
      <w:proofErr w:type="spellEnd"/>
      <w:r w:rsidR="00DB1928" w:rsidRPr="005D3970">
        <w:rPr>
          <w:rFonts w:ascii="Open Sans" w:hAnsi="Open Sans" w:cs="Open Sans"/>
          <w:sz w:val="20"/>
          <w:szCs w:val="20"/>
        </w:rPr>
        <w:t xml:space="preserve"> of reactive power, and a frequency response/inertia capability.</w:t>
      </w:r>
    </w:p>
    <w:p w14:paraId="774AAAED" w14:textId="1AD16590" w:rsidR="00762E2C" w:rsidRPr="005D3970" w:rsidRDefault="001C5130" w:rsidP="00762E2C">
      <w:pPr>
        <w:rPr>
          <w:rFonts w:ascii="Open Sans" w:hAnsi="Open Sans" w:cs="Open Sans"/>
          <w:sz w:val="20"/>
          <w:szCs w:val="20"/>
        </w:rPr>
      </w:pPr>
      <w:r w:rsidRPr="005D3970">
        <w:rPr>
          <w:rFonts w:ascii="Open Sans" w:hAnsi="Open Sans" w:cs="Open Sans"/>
          <w:sz w:val="20"/>
          <w:szCs w:val="20"/>
        </w:rPr>
        <w:t>T</w:t>
      </w:r>
      <w:r w:rsidR="00762E2C" w:rsidRPr="005D3970">
        <w:rPr>
          <w:rFonts w:ascii="Open Sans" w:hAnsi="Open Sans" w:cs="Open Sans"/>
          <w:sz w:val="20"/>
          <w:szCs w:val="20"/>
        </w:rPr>
        <w:t>his model</w:t>
      </w:r>
      <w:r w:rsidRPr="005D3970">
        <w:rPr>
          <w:rFonts w:ascii="Open Sans" w:hAnsi="Open Sans" w:cs="Open Sans"/>
          <w:sz w:val="20"/>
          <w:szCs w:val="20"/>
        </w:rPr>
        <w:t xml:space="preserve"> is the most compatible with the operational profile of energy storage, </w:t>
      </w:r>
      <w:r w:rsidR="00DB1928" w:rsidRPr="005D3970">
        <w:rPr>
          <w:rFonts w:ascii="Open Sans" w:hAnsi="Open Sans" w:cs="Open Sans"/>
          <w:sz w:val="20"/>
          <w:szCs w:val="20"/>
        </w:rPr>
        <w:t xml:space="preserve">focused on the delivery of </w:t>
      </w:r>
      <w:r w:rsidRPr="005D3970">
        <w:rPr>
          <w:rFonts w:ascii="Open Sans" w:hAnsi="Open Sans" w:cs="Open Sans"/>
          <w:sz w:val="20"/>
          <w:szCs w:val="20"/>
        </w:rPr>
        <w:t>flexibility and ancillary services, with dispatch</w:t>
      </w:r>
      <w:r w:rsidR="00762E2C" w:rsidRPr="005D3970">
        <w:rPr>
          <w:rFonts w:ascii="Open Sans" w:hAnsi="Open Sans" w:cs="Open Sans"/>
          <w:sz w:val="20"/>
          <w:szCs w:val="20"/>
        </w:rPr>
        <w:t xml:space="preserve"> decisions </w:t>
      </w:r>
      <w:r w:rsidRPr="005D3970">
        <w:rPr>
          <w:rFonts w:ascii="Open Sans" w:hAnsi="Open Sans" w:cs="Open Sans"/>
          <w:sz w:val="20"/>
          <w:szCs w:val="20"/>
        </w:rPr>
        <w:t>still</w:t>
      </w:r>
      <w:r w:rsidR="00762E2C" w:rsidRPr="005D3970">
        <w:rPr>
          <w:rFonts w:ascii="Open Sans" w:hAnsi="Open Sans" w:cs="Open Sans"/>
          <w:sz w:val="20"/>
          <w:szCs w:val="20"/>
        </w:rPr>
        <w:t xml:space="preserve"> driven by price signal </w:t>
      </w:r>
      <w:r w:rsidRPr="005D3970">
        <w:rPr>
          <w:rFonts w:ascii="Open Sans" w:hAnsi="Open Sans" w:cs="Open Sans"/>
          <w:sz w:val="20"/>
          <w:szCs w:val="20"/>
        </w:rPr>
        <w:t>(</w:t>
      </w:r>
      <w:proofErr w:type="gramStart"/>
      <w:r w:rsidRPr="005D3970">
        <w:rPr>
          <w:rFonts w:ascii="Open Sans" w:hAnsi="Open Sans" w:cs="Open Sans"/>
          <w:sz w:val="20"/>
          <w:szCs w:val="20"/>
        </w:rPr>
        <w:t>e.g.</w:t>
      </w:r>
      <w:proofErr w:type="gramEnd"/>
      <w:r w:rsidRPr="005D3970">
        <w:rPr>
          <w:rFonts w:ascii="Open Sans" w:hAnsi="Open Sans" w:cs="Open Sans"/>
          <w:sz w:val="20"/>
          <w:szCs w:val="20"/>
        </w:rPr>
        <w:t xml:space="preserve"> wholesale market, balancing market and ancillary services), while also </w:t>
      </w:r>
      <w:r w:rsidR="00762E2C" w:rsidRPr="005D3970">
        <w:rPr>
          <w:rFonts w:ascii="Open Sans" w:hAnsi="Open Sans" w:cs="Open Sans"/>
          <w:sz w:val="20"/>
          <w:szCs w:val="20"/>
        </w:rPr>
        <w:t>incentivis</w:t>
      </w:r>
      <w:r w:rsidRPr="005D3970">
        <w:rPr>
          <w:rFonts w:ascii="Open Sans" w:hAnsi="Open Sans" w:cs="Open Sans"/>
          <w:sz w:val="20"/>
          <w:szCs w:val="20"/>
        </w:rPr>
        <w:t>ing</w:t>
      </w:r>
      <w:r w:rsidR="00762E2C" w:rsidRPr="005D3970">
        <w:rPr>
          <w:rFonts w:ascii="Open Sans" w:hAnsi="Open Sans" w:cs="Open Sans"/>
          <w:sz w:val="20"/>
          <w:szCs w:val="20"/>
        </w:rPr>
        <w:t xml:space="preserve"> energy storage providers to maximise </w:t>
      </w:r>
      <w:r w:rsidRPr="005D3970">
        <w:rPr>
          <w:rFonts w:ascii="Open Sans" w:hAnsi="Open Sans" w:cs="Open Sans"/>
          <w:sz w:val="20"/>
          <w:szCs w:val="20"/>
        </w:rPr>
        <w:t xml:space="preserve">the commercial value of plant </w:t>
      </w:r>
      <w:r w:rsidR="00254159" w:rsidRPr="005D3970">
        <w:rPr>
          <w:rFonts w:ascii="Open Sans" w:hAnsi="Open Sans" w:cs="Open Sans"/>
          <w:sz w:val="20"/>
          <w:szCs w:val="20"/>
        </w:rPr>
        <w:t>operations.</w:t>
      </w:r>
    </w:p>
    <w:p w14:paraId="6595E5B5" w14:textId="621E8344" w:rsidR="001C5130" w:rsidRPr="005D3970" w:rsidRDefault="001C5130" w:rsidP="001C5130">
      <w:pPr>
        <w:rPr>
          <w:rFonts w:ascii="Open Sans" w:hAnsi="Open Sans" w:cs="Open Sans"/>
          <w:sz w:val="20"/>
          <w:szCs w:val="20"/>
        </w:rPr>
      </w:pPr>
      <w:r w:rsidRPr="005D3970">
        <w:rPr>
          <w:rFonts w:ascii="Open Sans" w:hAnsi="Open Sans" w:cs="Open Sans"/>
          <w:sz w:val="20"/>
          <w:szCs w:val="20"/>
        </w:rPr>
        <w:t xml:space="preserve">Furthermore, </w:t>
      </w:r>
      <w:r w:rsidR="00254159">
        <w:rPr>
          <w:rFonts w:ascii="Open Sans" w:hAnsi="Open Sans" w:cs="Open Sans"/>
          <w:sz w:val="20"/>
          <w:szCs w:val="20"/>
        </w:rPr>
        <w:t>c</w:t>
      </w:r>
      <w:r w:rsidRPr="005D3970">
        <w:rPr>
          <w:rFonts w:ascii="Open Sans" w:hAnsi="Open Sans" w:cs="Open Sans"/>
          <w:sz w:val="20"/>
          <w:szCs w:val="20"/>
        </w:rPr>
        <w:t xml:space="preserve">onstruction risks would sit with the developer, removing </w:t>
      </w:r>
      <w:r w:rsidR="00B90754">
        <w:rPr>
          <w:rFonts w:ascii="Open Sans" w:hAnsi="Open Sans" w:cs="Open Sans"/>
          <w:sz w:val="20"/>
          <w:szCs w:val="20"/>
        </w:rPr>
        <w:t xml:space="preserve">the </w:t>
      </w:r>
      <w:r w:rsidRPr="005D3970">
        <w:rPr>
          <w:rFonts w:ascii="Open Sans" w:hAnsi="Open Sans" w:cs="Open Sans"/>
          <w:sz w:val="20"/>
          <w:szCs w:val="20"/>
        </w:rPr>
        <w:t>exposure of consumers. Although, it is recognised that th</w:t>
      </w:r>
      <w:r w:rsidR="00254159">
        <w:rPr>
          <w:rFonts w:ascii="Open Sans" w:hAnsi="Open Sans" w:cs="Open Sans"/>
          <w:sz w:val="20"/>
          <w:szCs w:val="20"/>
        </w:rPr>
        <w:t>i</w:t>
      </w:r>
      <w:r w:rsidRPr="005D3970">
        <w:rPr>
          <w:rFonts w:ascii="Open Sans" w:hAnsi="Open Sans" w:cs="Open Sans"/>
          <w:sz w:val="20"/>
          <w:szCs w:val="20"/>
        </w:rPr>
        <w:t>s could make it more difficult for emerging technologies to attract investor support</w:t>
      </w:r>
      <w:r w:rsidR="00762E2C" w:rsidRPr="005D3970">
        <w:rPr>
          <w:rFonts w:ascii="Open Sans" w:hAnsi="Open Sans" w:cs="Open Sans"/>
          <w:sz w:val="20"/>
          <w:szCs w:val="20"/>
        </w:rPr>
        <w:t xml:space="preserve">. </w:t>
      </w:r>
    </w:p>
    <w:p w14:paraId="655CA928" w14:textId="61FDC1F1" w:rsidR="00762E2C" w:rsidRPr="005D3970" w:rsidRDefault="001C5130" w:rsidP="001C5130">
      <w:pPr>
        <w:rPr>
          <w:rFonts w:ascii="Open Sans" w:hAnsi="Open Sans" w:cs="Open Sans"/>
          <w:sz w:val="20"/>
          <w:szCs w:val="20"/>
        </w:rPr>
      </w:pPr>
      <w:r w:rsidRPr="005D3970">
        <w:rPr>
          <w:rFonts w:ascii="Open Sans" w:hAnsi="Open Sans" w:cs="Open Sans"/>
          <w:sz w:val="20"/>
          <w:szCs w:val="20"/>
        </w:rPr>
        <w:t xml:space="preserve">The income floor could also, in time, be </w:t>
      </w:r>
      <w:r w:rsidR="00762E2C" w:rsidRPr="005D3970">
        <w:rPr>
          <w:rFonts w:ascii="Open Sans" w:hAnsi="Open Sans" w:cs="Open Sans"/>
          <w:sz w:val="20"/>
          <w:szCs w:val="20"/>
        </w:rPr>
        <w:t>awarded following competitive tender processes</w:t>
      </w:r>
      <w:r w:rsidRPr="005D3970">
        <w:rPr>
          <w:rFonts w:ascii="Open Sans" w:hAnsi="Open Sans" w:cs="Open Sans"/>
          <w:sz w:val="20"/>
          <w:szCs w:val="20"/>
        </w:rPr>
        <w:t xml:space="preserve"> </w:t>
      </w:r>
      <w:r w:rsidR="00DB1928" w:rsidRPr="005D3970">
        <w:rPr>
          <w:rFonts w:ascii="Open Sans" w:hAnsi="Open Sans" w:cs="Open Sans"/>
          <w:sz w:val="20"/>
          <w:szCs w:val="20"/>
        </w:rPr>
        <w:t>in order</w:t>
      </w:r>
      <w:r w:rsidRPr="005D3970">
        <w:rPr>
          <w:rFonts w:ascii="Open Sans" w:hAnsi="Open Sans" w:cs="Open Sans"/>
          <w:sz w:val="20"/>
          <w:szCs w:val="20"/>
        </w:rPr>
        <w:t xml:space="preserve"> to both ensure value for money and allow a variety of LLES technologies to be able </w:t>
      </w:r>
      <w:r w:rsidR="00B90754">
        <w:rPr>
          <w:rFonts w:ascii="Open Sans" w:hAnsi="Open Sans" w:cs="Open Sans"/>
          <w:sz w:val="20"/>
          <w:szCs w:val="20"/>
        </w:rPr>
        <w:t xml:space="preserve">to </w:t>
      </w:r>
      <w:r w:rsidRPr="005D3970">
        <w:rPr>
          <w:rFonts w:ascii="Open Sans" w:hAnsi="Open Sans" w:cs="Open Sans"/>
          <w:sz w:val="20"/>
          <w:szCs w:val="20"/>
        </w:rPr>
        <w:t xml:space="preserve">access support while prices are driven down. </w:t>
      </w:r>
      <w:r w:rsidR="00DB1928" w:rsidRPr="005D3970">
        <w:rPr>
          <w:rFonts w:ascii="Open Sans" w:hAnsi="Open Sans" w:cs="Open Sans"/>
          <w:sz w:val="20"/>
          <w:szCs w:val="20"/>
        </w:rPr>
        <w:t>However, in the first few instances, due to the scale and lead times of LLES projects</w:t>
      </w:r>
      <w:r w:rsidR="00B90754">
        <w:rPr>
          <w:rFonts w:ascii="Open Sans" w:hAnsi="Open Sans" w:cs="Open Sans"/>
          <w:sz w:val="20"/>
          <w:szCs w:val="20"/>
        </w:rPr>
        <w:t>,</w:t>
      </w:r>
      <w:r w:rsidR="00DB1928" w:rsidRPr="005D3970">
        <w:rPr>
          <w:rFonts w:ascii="Open Sans" w:hAnsi="Open Sans" w:cs="Open Sans"/>
          <w:sz w:val="20"/>
          <w:szCs w:val="20"/>
        </w:rPr>
        <w:t xml:space="preserve"> it is envisaged that a</w:t>
      </w:r>
      <w:r w:rsidR="00254159">
        <w:rPr>
          <w:rFonts w:ascii="Open Sans" w:hAnsi="Open Sans" w:cs="Open Sans"/>
          <w:sz w:val="20"/>
          <w:szCs w:val="20"/>
        </w:rPr>
        <w:t>n</w:t>
      </w:r>
      <w:r w:rsidR="00DB1928" w:rsidRPr="005D3970">
        <w:rPr>
          <w:rFonts w:ascii="Open Sans" w:hAnsi="Open Sans" w:cs="Open Sans"/>
          <w:sz w:val="20"/>
          <w:szCs w:val="20"/>
        </w:rPr>
        <w:t xml:space="preserve"> administrative contract </w:t>
      </w:r>
      <w:r w:rsidR="00254159">
        <w:rPr>
          <w:rFonts w:ascii="Open Sans" w:hAnsi="Open Sans" w:cs="Open Sans"/>
          <w:sz w:val="20"/>
          <w:szCs w:val="20"/>
        </w:rPr>
        <w:t xml:space="preserve">allocation </w:t>
      </w:r>
      <w:r w:rsidR="00DB1928" w:rsidRPr="005D3970">
        <w:rPr>
          <w:rFonts w:ascii="Open Sans" w:hAnsi="Open Sans" w:cs="Open Sans"/>
          <w:sz w:val="20"/>
          <w:szCs w:val="20"/>
        </w:rPr>
        <w:t xml:space="preserve">process would likely be needed to get the market going. </w:t>
      </w:r>
    </w:p>
    <w:p w14:paraId="32B9848F" w14:textId="22018494" w:rsidR="00420625" w:rsidRPr="005D3970" w:rsidRDefault="001C5130" w:rsidP="00760A84">
      <w:pPr>
        <w:rPr>
          <w:rFonts w:ascii="Open Sans" w:hAnsi="Open Sans" w:cs="Open Sans"/>
          <w:sz w:val="20"/>
          <w:szCs w:val="20"/>
        </w:rPr>
      </w:pPr>
      <w:r w:rsidRPr="005D3970">
        <w:rPr>
          <w:rFonts w:ascii="Open Sans" w:hAnsi="Open Sans" w:cs="Open Sans"/>
          <w:sz w:val="20"/>
          <w:szCs w:val="20"/>
        </w:rPr>
        <w:t>It is</w:t>
      </w:r>
      <w:r w:rsidR="00254159">
        <w:rPr>
          <w:rFonts w:ascii="Open Sans" w:hAnsi="Open Sans" w:cs="Open Sans"/>
          <w:sz w:val="20"/>
          <w:szCs w:val="20"/>
        </w:rPr>
        <w:t>,</w:t>
      </w:r>
      <w:r w:rsidRPr="005D3970">
        <w:rPr>
          <w:rFonts w:ascii="Open Sans" w:hAnsi="Open Sans" w:cs="Open Sans"/>
          <w:sz w:val="20"/>
          <w:szCs w:val="20"/>
        </w:rPr>
        <w:t xml:space="preserve"> howeve</w:t>
      </w:r>
      <w:r w:rsidR="00254159">
        <w:rPr>
          <w:rFonts w:ascii="Open Sans" w:hAnsi="Open Sans" w:cs="Open Sans"/>
          <w:sz w:val="20"/>
          <w:szCs w:val="20"/>
        </w:rPr>
        <w:t>r,</w:t>
      </w:r>
      <w:r w:rsidRPr="005D3970">
        <w:rPr>
          <w:rFonts w:ascii="Open Sans" w:hAnsi="Open Sans" w:cs="Open Sans"/>
          <w:sz w:val="20"/>
          <w:szCs w:val="20"/>
        </w:rPr>
        <w:t xml:space="preserve"> recognised that</w:t>
      </w:r>
      <w:r w:rsidR="00DB1928" w:rsidRPr="005D3970">
        <w:rPr>
          <w:rFonts w:ascii="Open Sans" w:hAnsi="Open Sans" w:cs="Open Sans"/>
          <w:sz w:val="20"/>
          <w:szCs w:val="20"/>
        </w:rPr>
        <w:t xml:space="preserve">, as described in the call for evidence, Government is likely to want to see the inclusion of a ‘cap’ as part of the income floor mechanism, </w:t>
      </w:r>
      <w:r w:rsidR="00420625" w:rsidRPr="005D3970">
        <w:rPr>
          <w:rFonts w:ascii="Open Sans" w:hAnsi="Open Sans" w:cs="Open Sans"/>
          <w:sz w:val="20"/>
          <w:szCs w:val="20"/>
        </w:rPr>
        <w:t>to</w:t>
      </w:r>
      <w:r w:rsidR="00DB1928" w:rsidRPr="005D3970">
        <w:rPr>
          <w:rFonts w:ascii="Open Sans" w:hAnsi="Open Sans" w:cs="Open Sans"/>
          <w:sz w:val="20"/>
          <w:szCs w:val="20"/>
        </w:rPr>
        <w:t xml:space="preserve"> control costs and protect consumers. </w:t>
      </w:r>
      <w:r w:rsidR="00420625" w:rsidRPr="005D3970">
        <w:rPr>
          <w:rFonts w:ascii="Open Sans" w:hAnsi="Open Sans" w:cs="Open Sans"/>
          <w:sz w:val="20"/>
          <w:szCs w:val="20"/>
        </w:rPr>
        <w:t xml:space="preserve">However, the </w:t>
      </w:r>
      <w:r w:rsidR="00DB1928" w:rsidRPr="005D3970">
        <w:rPr>
          <w:rFonts w:ascii="Open Sans" w:hAnsi="Open Sans" w:cs="Open Sans"/>
          <w:sz w:val="20"/>
          <w:szCs w:val="20"/>
        </w:rPr>
        <w:t>REA raise concern that</w:t>
      </w:r>
      <w:r w:rsidR="00420625" w:rsidRPr="005D3970">
        <w:rPr>
          <w:rFonts w:ascii="Open Sans" w:hAnsi="Open Sans" w:cs="Open Sans"/>
          <w:sz w:val="20"/>
          <w:szCs w:val="20"/>
        </w:rPr>
        <w:t xml:space="preserve"> a rigid cap would mean that any plant approaching the cap would have no further incentive to optimise</w:t>
      </w:r>
      <w:r w:rsidR="00254159">
        <w:rPr>
          <w:rFonts w:ascii="Open Sans" w:hAnsi="Open Sans" w:cs="Open Sans"/>
          <w:sz w:val="20"/>
          <w:szCs w:val="20"/>
        </w:rPr>
        <w:t xml:space="preserve"> for</w:t>
      </w:r>
      <w:r w:rsidR="00420625" w:rsidRPr="005D3970">
        <w:rPr>
          <w:rFonts w:ascii="Open Sans" w:hAnsi="Open Sans" w:cs="Open Sans"/>
          <w:sz w:val="20"/>
          <w:szCs w:val="20"/>
        </w:rPr>
        <w:t xml:space="preserve"> the electricity system, </w:t>
      </w:r>
      <w:r w:rsidR="00736CC3" w:rsidRPr="005D3970">
        <w:rPr>
          <w:rFonts w:ascii="Open Sans" w:hAnsi="Open Sans" w:cs="Open Sans"/>
          <w:sz w:val="20"/>
          <w:szCs w:val="20"/>
        </w:rPr>
        <w:t>limiting</w:t>
      </w:r>
      <w:r w:rsidR="00420625" w:rsidRPr="005D3970">
        <w:rPr>
          <w:rFonts w:ascii="Open Sans" w:hAnsi="Open Sans" w:cs="Open Sans"/>
          <w:sz w:val="20"/>
          <w:szCs w:val="20"/>
        </w:rPr>
        <w:t xml:space="preserve"> balancing and ancillary revenues, and therefore the </w:t>
      </w:r>
      <w:r w:rsidR="00736CC3" w:rsidRPr="005D3970">
        <w:rPr>
          <w:rFonts w:ascii="Open Sans" w:hAnsi="Open Sans" w:cs="Open Sans"/>
          <w:sz w:val="20"/>
          <w:szCs w:val="20"/>
        </w:rPr>
        <w:t xml:space="preserve">electricity </w:t>
      </w:r>
      <w:r w:rsidR="00420625" w:rsidRPr="005D3970">
        <w:rPr>
          <w:rFonts w:ascii="Open Sans" w:hAnsi="Open Sans" w:cs="Open Sans"/>
          <w:sz w:val="20"/>
          <w:szCs w:val="20"/>
        </w:rPr>
        <w:t xml:space="preserve">system </w:t>
      </w:r>
      <w:r w:rsidR="00736CC3" w:rsidRPr="005D3970">
        <w:rPr>
          <w:rFonts w:ascii="Open Sans" w:hAnsi="Open Sans" w:cs="Open Sans"/>
          <w:sz w:val="20"/>
          <w:szCs w:val="20"/>
        </w:rPr>
        <w:t xml:space="preserve">would </w:t>
      </w:r>
      <w:r w:rsidR="00420625" w:rsidRPr="005D3970">
        <w:rPr>
          <w:rFonts w:ascii="Open Sans" w:hAnsi="Open Sans" w:cs="Open Sans"/>
          <w:sz w:val="20"/>
          <w:szCs w:val="20"/>
        </w:rPr>
        <w:t>not benefit from the deployment of LLES is supposed to achieve. Moreover, the consumer does not benefit either because the lack of further optimisation greatly limits</w:t>
      </w:r>
      <w:r w:rsidR="00B90754">
        <w:rPr>
          <w:rFonts w:ascii="Open Sans" w:hAnsi="Open Sans" w:cs="Open Sans"/>
          <w:sz w:val="20"/>
          <w:szCs w:val="20"/>
        </w:rPr>
        <w:t xml:space="preserve"> or even eliminates</w:t>
      </w:r>
      <w:r w:rsidR="00420625" w:rsidRPr="005D3970">
        <w:rPr>
          <w:rFonts w:ascii="Open Sans" w:hAnsi="Open Sans" w:cs="Open Sans"/>
          <w:sz w:val="20"/>
          <w:szCs w:val="20"/>
        </w:rPr>
        <w:t xml:space="preserve"> the possible pay-back available to consumers</w:t>
      </w:r>
      <w:r w:rsidR="00736CC3" w:rsidRPr="005D3970">
        <w:rPr>
          <w:rFonts w:ascii="Open Sans" w:hAnsi="Open Sans" w:cs="Open Sans"/>
          <w:sz w:val="20"/>
          <w:szCs w:val="20"/>
        </w:rPr>
        <w:t xml:space="preserve"> as operators avoid any actions over the cap. </w:t>
      </w:r>
    </w:p>
    <w:p w14:paraId="6A067484" w14:textId="068981F1" w:rsidR="00762E2C" w:rsidRPr="005D3970" w:rsidRDefault="00420625" w:rsidP="00760A84">
      <w:pPr>
        <w:rPr>
          <w:rFonts w:ascii="Open Sans" w:hAnsi="Open Sans" w:cs="Open Sans"/>
          <w:sz w:val="20"/>
          <w:szCs w:val="20"/>
        </w:rPr>
      </w:pPr>
      <w:r w:rsidRPr="005D3970">
        <w:rPr>
          <w:rFonts w:ascii="Open Sans" w:hAnsi="Open Sans" w:cs="Open Sans"/>
          <w:sz w:val="20"/>
          <w:szCs w:val="20"/>
        </w:rPr>
        <w:t>However, it would be possible to design a ‘soft-cap’ mechanism, whereby the operator is required to pay</w:t>
      </w:r>
      <w:r w:rsidR="00B90754">
        <w:rPr>
          <w:rFonts w:ascii="Open Sans" w:hAnsi="Open Sans" w:cs="Open Sans"/>
          <w:sz w:val="20"/>
          <w:szCs w:val="20"/>
        </w:rPr>
        <w:t xml:space="preserve"> </w:t>
      </w:r>
      <w:r w:rsidRPr="005D3970">
        <w:rPr>
          <w:rFonts w:ascii="Open Sans" w:hAnsi="Open Sans" w:cs="Open Sans"/>
          <w:sz w:val="20"/>
          <w:szCs w:val="20"/>
        </w:rPr>
        <w:t xml:space="preserve">back a proportion of the profits made above the cap. For example, if an operator was required to pay back a third of their profits above the cap, they would still be reasonably incentivised to optimise their plant to benefit the electricity system while also raising the contribution that would be paid back to the consumer and the grid, ensuring LLES benefits continue to be realised. </w:t>
      </w:r>
    </w:p>
    <w:p w14:paraId="30E195F5" w14:textId="14378B48" w:rsidR="00420625" w:rsidRPr="005D3970" w:rsidRDefault="00420625" w:rsidP="00760A84">
      <w:pPr>
        <w:rPr>
          <w:rFonts w:ascii="Open Sans" w:hAnsi="Open Sans" w:cs="Open Sans"/>
          <w:b/>
          <w:bCs/>
          <w:sz w:val="20"/>
          <w:szCs w:val="20"/>
        </w:rPr>
      </w:pPr>
      <w:r w:rsidRPr="005D3970">
        <w:rPr>
          <w:rFonts w:ascii="Open Sans" w:hAnsi="Open Sans" w:cs="Open Sans"/>
          <w:b/>
          <w:bCs/>
          <w:sz w:val="20"/>
          <w:szCs w:val="20"/>
        </w:rPr>
        <w:lastRenderedPageBreak/>
        <w:t>Regulatory Asset Base (RAB) Model would also help de-risk investment but could lead to market distortions</w:t>
      </w:r>
    </w:p>
    <w:p w14:paraId="4352EB2F" w14:textId="28768CCC" w:rsidR="001B226C" w:rsidRPr="005D3970" w:rsidRDefault="001B226C" w:rsidP="00760A84">
      <w:pPr>
        <w:rPr>
          <w:rFonts w:ascii="Open Sans" w:hAnsi="Open Sans" w:cs="Open Sans"/>
          <w:sz w:val="20"/>
          <w:szCs w:val="20"/>
        </w:rPr>
      </w:pPr>
      <w:r w:rsidRPr="005D3970">
        <w:rPr>
          <w:rFonts w:ascii="Open Sans" w:hAnsi="Open Sans" w:cs="Open Sans"/>
          <w:sz w:val="20"/>
          <w:szCs w:val="20"/>
        </w:rPr>
        <w:t>It is recognised that the RAB model could also be compatible with the operational profile of storage</w:t>
      </w:r>
      <w:r w:rsidR="00254159">
        <w:rPr>
          <w:rFonts w:ascii="Open Sans" w:hAnsi="Open Sans" w:cs="Open Sans"/>
          <w:sz w:val="20"/>
          <w:szCs w:val="20"/>
        </w:rPr>
        <w:t xml:space="preserve"> </w:t>
      </w:r>
      <w:r w:rsidRPr="005D3970">
        <w:rPr>
          <w:rFonts w:ascii="Open Sans" w:hAnsi="Open Sans" w:cs="Open Sans"/>
          <w:sz w:val="20"/>
          <w:szCs w:val="20"/>
        </w:rPr>
        <w:t xml:space="preserve">while providing </w:t>
      </w:r>
      <w:r w:rsidR="00254159">
        <w:rPr>
          <w:rFonts w:ascii="Open Sans" w:hAnsi="Open Sans" w:cs="Open Sans"/>
          <w:sz w:val="20"/>
          <w:szCs w:val="20"/>
        </w:rPr>
        <w:t>fu</w:t>
      </w:r>
      <w:r w:rsidRPr="005D3970">
        <w:rPr>
          <w:rFonts w:ascii="Open Sans" w:hAnsi="Open Sans" w:cs="Open Sans"/>
          <w:sz w:val="20"/>
          <w:szCs w:val="20"/>
        </w:rPr>
        <w:t>lly regulated returns, delivering high levels of certainty to investors. However, given that payments would be made from consumers to developers during the construction phase, the consumer could be subject to construction risks (</w:t>
      </w:r>
      <w:proofErr w:type="gramStart"/>
      <w:r w:rsidRPr="005D3970">
        <w:rPr>
          <w:rFonts w:ascii="Open Sans" w:hAnsi="Open Sans" w:cs="Open Sans"/>
          <w:sz w:val="20"/>
          <w:szCs w:val="20"/>
        </w:rPr>
        <w:t>e.g.</w:t>
      </w:r>
      <w:proofErr w:type="gramEnd"/>
      <w:r w:rsidRPr="005D3970">
        <w:rPr>
          <w:rFonts w:ascii="Open Sans" w:hAnsi="Open Sans" w:cs="Open Sans"/>
          <w:sz w:val="20"/>
          <w:szCs w:val="20"/>
        </w:rPr>
        <w:t xml:space="preserve"> cost overruns) depending on the arrangements set out by the regulator. </w:t>
      </w:r>
      <w:r w:rsidR="00B90754">
        <w:rPr>
          <w:rFonts w:ascii="Open Sans" w:hAnsi="Open Sans" w:cs="Open Sans"/>
          <w:sz w:val="20"/>
          <w:szCs w:val="20"/>
        </w:rPr>
        <w:t>In addition, s</w:t>
      </w:r>
      <w:r w:rsidRPr="005D3970">
        <w:rPr>
          <w:rFonts w:ascii="Open Sans" w:hAnsi="Open Sans" w:cs="Open Sans"/>
          <w:sz w:val="20"/>
          <w:szCs w:val="20"/>
        </w:rPr>
        <w:t>uch a regulatory regime may need to be project</w:t>
      </w:r>
      <w:r w:rsidR="00B90754">
        <w:rPr>
          <w:rFonts w:ascii="Open Sans" w:hAnsi="Open Sans" w:cs="Open Sans"/>
          <w:sz w:val="20"/>
          <w:szCs w:val="20"/>
        </w:rPr>
        <w:t>-</w:t>
      </w:r>
      <w:r w:rsidRPr="005D3970">
        <w:rPr>
          <w:rFonts w:ascii="Open Sans" w:hAnsi="Open Sans" w:cs="Open Sans"/>
          <w:sz w:val="20"/>
          <w:szCs w:val="20"/>
        </w:rPr>
        <w:t>specific</w:t>
      </w:r>
      <w:r w:rsidR="00B90754">
        <w:rPr>
          <w:rFonts w:ascii="Open Sans" w:hAnsi="Open Sans" w:cs="Open Sans"/>
          <w:sz w:val="20"/>
          <w:szCs w:val="20"/>
        </w:rPr>
        <w:t>,</w:t>
      </w:r>
      <w:r w:rsidRPr="005D3970">
        <w:rPr>
          <w:rFonts w:ascii="Open Sans" w:hAnsi="Open Sans" w:cs="Open Sans"/>
          <w:sz w:val="20"/>
          <w:szCs w:val="20"/>
        </w:rPr>
        <w:t xml:space="preserve"> adding complexity to any competitive award process.</w:t>
      </w:r>
    </w:p>
    <w:p w14:paraId="53FFE793" w14:textId="670434C4" w:rsidR="001B226C" w:rsidRPr="005D3970" w:rsidRDefault="001B226C" w:rsidP="00760A84">
      <w:pPr>
        <w:rPr>
          <w:rFonts w:ascii="Open Sans" w:hAnsi="Open Sans" w:cs="Open Sans"/>
          <w:sz w:val="20"/>
          <w:szCs w:val="20"/>
        </w:rPr>
      </w:pPr>
      <w:r w:rsidRPr="005D3970">
        <w:rPr>
          <w:rFonts w:ascii="Open Sans" w:hAnsi="Open Sans" w:cs="Open Sans"/>
          <w:sz w:val="20"/>
          <w:szCs w:val="20"/>
        </w:rPr>
        <w:t>In addition</w:t>
      </w:r>
      <w:r w:rsidR="00254159">
        <w:rPr>
          <w:rFonts w:ascii="Open Sans" w:hAnsi="Open Sans" w:cs="Open Sans"/>
          <w:sz w:val="20"/>
          <w:szCs w:val="20"/>
        </w:rPr>
        <w:t>,</w:t>
      </w:r>
      <w:r w:rsidRPr="005D3970">
        <w:rPr>
          <w:rFonts w:ascii="Open Sans" w:hAnsi="Open Sans" w:cs="Open Sans"/>
          <w:sz w:val="20"/>
          <w:szCs w:val="20"/>
        </w:rPr>
        <w:t xml:space="preserve"> the RAB would need car</w:t>
      </w:r>
      <w:r w:rsidR="00B90754">
        <w:rPr>
          <w:rFonts w:ascii="Open Sans" w:hAnsi="Open Sans" w:cs="Open Sans"/>
          <w:sz w:val="20"/>
          <w:szCs w:val="20"/>
        </w:rPr>
        <w:t>e</w:t>
      </w:r>
      <w:r w:rsidRPr="005D3970">
        <w:rPr>
          <w:rFonts w:ascii="Open Sans" w:hAnsi="Open Sans" w:cs="Open Sans"/>
          <w:sz w:val="20"/>
          <w:szCs w:val="20"/>
        </w:rPr>
        <w:t xml:space="preserve">ful design to ensure it </w:t>
      </w:r>
      <w:proofErr w:type="gramStart"/>
      <w:r w:rsidRPr="005D3970">
        <w:rPr>
          <w:rFonts w:ascii="Open Sans" w:hAnsi="Open Sans" w:cs="Open Sans"/>
          <w:sz w:val="20"/>
          <w:szCs w:val="20"/>
        </w:rPr>
        <w:t xml:space="preserve">actually </w:t>
      </w:r>
      <w:r w:rsidR="00254159" w:rsidRPr="005D3970">
        <w:rPr>
          <w:rFonts w:ascii="Open Sans" w:hAnsi="Open Sans" w:cs="Open Sans"/>
          <w:sz w:val="20"/>
          <w:szCs w:val="20"/>
        </w:rPr>
        <w:t>incentivis</w:t>
      </w:r>
      <w:r w:rsidR="00254159">
        <w:rPr>
          <w:rFonts w:ascii="Open Sans" w:hAnsi="Open Sans" w:cs="Open Sans"/>
          <w:sz w:val="20"/>
          <w:szCs w:val="20"/>
        </w:rPr>
        <w:t>es</w:t>
      </w:r>
      <w:proofErr w:type="gramEnd"/>
      <w:r w:rsidRPr="005D3970">
        <w:rPr>
          <w:rFonts w:ascii="Open Sans" w:hAnsi="Open Sans" w:cs="Open Sans"/>
          <w:sz w:val="20"/>
          <w:szCs w:val="20"/>
        </w:rPr>
        <w:t xml:space="preserve"> efficient operation. This would not be </w:t>
      </w:r>
      <w:r w:rsidR="00254159" w:rsidRPr="005D3970">
        <w:rPr>
          <w:rFonts w:ascii="Open Sans" w:hAnsi="Open Sans" w:cs="Open Sans"/>
          <w:sz w:val="20"/>
          <w:szCs w:val="20"/>
        </w:rPr>
        <w:t>impossible</w:t>
      </w:r>
      <w:r w:rsidRPr="005D3970">
        <w:rPr>
          <w:rFonts w:ascii="Open Sans" w:hAnsi="Open Sans" w:cs="Open Sans"/>
          <w:sz w:val="20"/>
          <w:szCs w:val="20"/>
        </w:rPr>
        <w:t xml:space="preserve"> but </w:t>
      </w:r>
      <w:r w:rsidR="00254159">
        <w:rPr>
          <w:rFonts w:ascii="Open Sans" w:hAnsi="Open Sans" w:cs="Open Sans"/>
          <w:sz w:val="20"/>
          <w:szCs w:val="20"/>
        </w:rPr>
        <w:t>adds complexity</w:t>
      </w:r>
      <w:r w:rsidRPr="005D3970">
        <w:rPr>
          <w:rFonts w:ascii="Open Sans" w:hAnsi="Open Sans" w:cs="Open Sans"/>
          <w:sz w:val="20"/>
          <w:szCs w:val="20"/>
        </w:rPr>
        <w:t xml:space="preserve"> and may lead to market distortions, which is why it is not the favoured option of the REA. </w:t>
      </w:r>
    </w:p>
    <w:p w14:paraId="54822F36" w14:textId="2769280F" w:rsidR="001B226C" w:rsidRPr="005D3970" w:rsidRDefault="001B226C" w:rsidP="00760A84">
      <w:pPr>
        <w:rPr>
          <w:rFonts w:ascii="Open Sans" w:hAnsi="Open Sans" w:cs="Open Sans"/>
          <w:b/>
          <w:bCs/>
          <w:sz w:val="20"/>
          <w:szCs w:val="20"/>
        </w:rPr>
      </w:pPr>
      <w:r w:rsidRPr="005D3970">
        <w:rPr>
          <w:rFonts w:ascii="Open Sans" w:hAnsi="Open Sans" w:cs="Open Sans"/>
          <w:b/>
          <w:bCs/>
          <w:sz w:val="20"/>
          <w:szCs w:val="20"/>
        </w:rPr>
        <w:t xml:space="preserve">Reforms to the Capacity Market would </w:t>
      </w:r>
      <w:r w:rsidR="00891E1B" w:rsidRPr="005D3970">
        <w:rPr>
          <w:rFonts w:ascii="Open Sans" w:hAnsi="Open Sans" w:cs="Open Sans"/>
          <w:b/>
          <w:bCs/>
          <w:sz w:val="20"/>
          <w:szCs w:val="20"/>
        </w:rPr>
        <w:t>complement</w:t>
      </w:r>
      <w:r w:rsidRPr="005D3970">
        <w:rPr>
          <w:rFonts w:ascii="Open Sans" w:hAnsi="Open Sans" w:cs="Open Sans"/>
          <w:b/>
          <w:bCs/>
          <w:sz w:val="20"/>
          <w:szCs w:val="20"/>
        </w:rPr>
        <w:t xml:space="preserve"> </w:t>
      </w:r>
      <w:r w:rsidR="00B90754">
        <w:rPr>
          <w:rFonts w:ascii="Open Sans" w:hAnsi="Open Sans" w:cs="Open Sans"/>
          <w:b/>
          <w:bCs/>
          <w:sz w:val="20"/>
          <w:szCs w:val="20"/>
        </w:rPr>
        <w:t xml:space="preserve">the </w:t>
      </w:r>
      <w:r w:rsidRPr="005D3970">
        <w:rPr>
          <w:rFonts w:ascii="Open Sans" w:hAnsi="Open Sans" w:cs="Open Sans"/>
          <w:b/>
          <w:bCs/>
          <w:sz w:val="20"/>
          <w:szCs w:val="20"/>
        </w:rPr>
        <w:t>introduction to a</w:t>
      </w:r>
      <w:r w:rsidR="00B949E6" w:rsidRPr="005D3970">
        <w:rPr>
          <w:rFonts w:ascii="Open Sans" w:hAnsi="Open Sans" w:cs="Open Sans"/>
          <w:b/>
          <w:bCs/>
          <w:sz w:val="20"/>
          <w:szCs w:val="20"/>
        </w:rPr>
        <w:t>n</w:t>
      </w:r>
      <w:r w:rsidRPr="005D3970">
        <w:rPr>
          <w:rFonts w:ascii="Open Sans" w:hAnsi="Open Sans" w:cs="Open Sans"/>
          <w:b/>
          <w:bCs/>
          <w:sz w:val="20"/>
          <w:szCs w:val="20"/>
        </w:rPr>
        <w:t xml:space="preserve"> Income floor model</w:t>
      </w:r>
    </w:p>
    <w:p w14:paraId="19313E1D" w14:textId="0E15D878" w:rsidR="00811308" w:rsidRPr="005D3970" w:rsidRDefault="00B949E6" w:rsidP="00760A84">
      <w:pPr>
        <w:rPr>
          <w:rFonts w:ascii="Open Sans" w:hAnsi="Open Sans" w:cs="Open Sans"/>
          <w:sz w:val="20"/>
          <w:szCs w:val="20"/>
        </w:rPr>
      </w:pPr>
      <w:r w:rsidRPr="005D3970">
        <w:rPr>
          <w:rFonts w:ascii="Open Sans" w:hAnsi="Open Sans" w:cs="Open Sans"/>
          <w:sz w:val="20"/>
          <w:szCs w:val="20"/>
        </w:rPr>
        <w:t>It is also stressed that considered reforms to the capacity market should also be done in conjunction with introducing a</w:t>
      </w:r>
      <w:r w:rsidR="00254159">
        <w:rPr>
          <w:rFonts w:ascii="Open Sans" w:hAnsi="Open Sans" w:cs="Open Sans"/>
          <w:sz w:val="20"/>
          <w:szCs w:val="20"/>
        </w:rPr>
        <w:t>n</w:t>
      </w:r>
      <w:r w:rsidRPr="005D3970">
        <w:rPr>
          <w:rFonts w:ascii="Open Sans" w:hAnsi="Open Sans" w:cs="Open Sans"/>
          <w:sz w:val="20"/>
          <w:szCs w:val="20"/>
        </w:rPr>
        <w:t xml:space="preserve"> Income Floor. T</w:t>
      </w:r>
      <w:r w:rsidR="00B90754">
        <w:rPr>
          <w:rFonts w:ascii="Open Sans" w:hAnsi="Open Sans" w:cs="Open Sans"/>
          <w:sz w:val="20"/>
          <w:szCs w:val="20"/>
        </w:rPr>
        <w:t>his is because t</w:t>
      </w:r>
      <w:r w:rsidRPr="005D3970">
        <w:rPr>
          <w:rFonts w:ascii="Open Sans" w:hAnsi="Open Sans" w:cs="Open Sans"/>
          <w:sz w:val="20"/>
          <w:szCs w:val="20"/>
        </w:rPr>
        <w:t xml:space="preserve">he Capacity market would form an important revenue stream to be considered by the income floor. </w:t>
      </w:r>
      <w:proofErr w:type="gramStart"/>
      <w:r w:rsidRPr="005D3970">
        <w:rPr>
          <w:rFonts w:ascii="Open Sans" w:hAnsi="Open Sans" w:cs="Open Sans"/>
          <w:sz w:val="20"/>
          <w:szCs w:val="20"/>
        </w:rPr>
        <w:t>So</w:t>
      </w:r>
      <w:proofErr w:type="gramEnd"/>
      <w:r w:rsidRPr="005D3970">
        <w:rPr>
          <w:rFonts w:ascii="Open Sans" w:hAnsi="Open Sans" w:cs="Open Sans"/>
          <w:sz w:val="20"/>
          <w:szCs w:val="20"/>
        </w:rPr>
        <w:t xml:space="preserve"> while </w:t>
      </w:r>
      <w:r w:rsidR="00B90754">
        <w:rPr>
          <w:rFonts w:ascii="Open Sans" w:hAnsi="Open Sans" w:cs="Open Sans"/>
          <w:sz w:val="20"/>
          <w:szCs w:val="20"/>
        </w:rPr>
        <w:t xml:space="preserve">it would be </w:t>
      </w:r>
      <w:r w:rsidRPr="005D3970">
        <w:rPr>
          <w:rFonts w:ascii="Open Sans" w:hAnsi="Open Sans" w:cs="Open Sans"/>
          <w:sz w:val="20"/>
          <w:szCs w:val="20"/>
        </w:rPr>
        <w:t xml:space="preserve">unlikely to prove a strong enough incentive by itself to see the LLES market developed, reforms to the capacity market to incentivise flexibility and deployment of low carbon generation will be an important </w:t>
      </w:r>
      <w:r w:rsidR="00B90754">
        <w:rPr>
          <w:rFonts w:ascii="Open Sans" w:hAnsi="Open Sans" w:cs="Open Sans"/>
          <w:sz w:val="20"/>
          <w:szCs w:val="20"/>
        </w:rPr>
        <w:t>part</w:t>
      </w:r>
      <w:r w:rsidRPr="005D3970">
        <w:rPr>
          <w:rFonts w:ascii="Open Sans" w:hAnsi="Open Sans" w:cs="Open Sans"/>
          <w:sz w:val="20"/>
          <w:szCs w:val="20"/>
        </w:rPr>
        <w:t xml:space="preserve"> of revenue generation to reward ancillary and balancing services for inclusion in LLES business models. Capacity Market </w:t>
      </w:r>
      <w:r w:rsidR="00254159" w:rsidRPr="005D3970">
        <w:rPr>
          <w:rFonts w:ascii="Open Sans" w:hAnsi="Open Sans" w:cs="Open Sans"/>
          <w:sz w:val="20"/>
          <w:szCs w:val="20"/>
        </w:rPr>
        <w:t>reforms</w:t>
      </w:r>
      <w:r w:rsidR="00B90754">
        <w:rPr>
          <w:rFonts w:ascii="Open Sans" w:hAnsi="Open Sans" w:cs="Open Sans"/>
          <w:sz w:val="20"/>
          <w:szCs w:val="20"/>
        </w:rPr>
        <w:t>, therefore,</w:t>
      </w:r>
      <w:r w:rsidRPr="005D3970">
        <w:rPr>
          <w:rFonts w:ascii="Open Sans" w:hAnsi="Open Sans" w:cs="Open Sans"/>
          <w:sz w:val="20"/>
          <w:szCs w:val="20"/>
        </w:rPr>
        <w:t xml:space="preserve"> compl</w:t>
      </w:r>
      <w:r w:rsidR="00B90754">
        <w:rPr>
          <w:rFonts w:ascii="Open Sans" w:hAnsi="Open Sans" w:cs="Open Sans"/>
          <w:sz w:val="20"/>
          <w:szCs w:val="20"/>
        </w:rPr>
        <w:t>e</w:t>
      </w:r>
      <w:r w:rsidRPr="005D3970">
        <w:rPr>
          <w:rFonts w:ascii="Open Sans" w:hAnsi="Open Sans" w:cs="Open Sans"/>
          <w:sz w:val="20"/>
          <w:szCs w:val="20"/>
        </w:rPr>
        <w:t>ment the introduction of a</w:t>
      </w:r>
      <w:r w:rsidR="00254159">
        <w:rPr>
          <w:rFonts w:ascii="Open Sans" w:hAnsi="Open Sans" w:cs="Open Sans"/>
          <w:sz w:val="20"/>
          <w:szCs w:val="20"/>
        </w:rPr>
        <w:t>n</w:t>
      </w:r>
      <w:r w:rsidRPr="005D3970">
        <w:rPr>
          <w:rFonts w:ascii="Open Sans" w:hAnsi="Open Sans" w:cs="Open Sans"/>
          <w:sz w:val="20"/>
          <w:szCs w:val="20"/>
        </w:rPr>
        <w:t xml:space="preserve"> income floor rather than </w:t>
      </w:r>
      <w:r w:rsidR="00B90754">
        <w:rPr>
          <w:rFonts w:ascii="Open Sans" w:hAnsi="Open Sans" w:cs="Open Sans"/>
          <w:sz w:val="20"/>
          <w:szCs w:val="20"/>
        </w:rPr>
        <w:t xml:space="preserve">being </w:t>
      </w:r>
      <w:r w:rsidRPr="005D3970">
        <w:rPr>
          <w:rFonts w:ascii="Open Sans" w:hAnsi="Open Sans" w:cs="Open Sans"/>
          <w:sz w:val="20"/>
          <w:szCs w:val="20"/>
        </w:rPr>
        <w:t xml:space="preserve">seen as an alternative support mechanism. </w:t>
      </w:r>
    </w:p>
    <w:p w14:paraId="28E5B72F" w14:textId="77777777" w:rsidR="002A3F93" w:rsidRPr="005D3970" w:rsidRDefault="002A3F93" w:rsidP="002A3F93">
      <w:pPr>
        <w:rPr>
          <w:rFonts w:ascii="Open Sans" w:hAnsi="Open Sans" w:cs="Open Sans"/>
          <w:color w:val="002060"/>
          <w:sz w:val="20"/>
          <w:szCs w:val="20"/>
        </w:rPr>
      </w:pPr>
      <w:r w:rsidRPr="005D3970">
        <w:rPr>
          <w:rFonts w:ascii="Open Sans" w:hAnsi="Open Sans" w:cs="Open Sans"/>
          <w:b/>
          <w:bCs/>
          <w:color w:val="002060"/>
          <w:sz w:val="20"/>
          <w:szCs w:val="20"/>
        </w:rPr>
        <w:t>Q16. Please provide suggestions for how the most effective intervention, in your view, could be structured to ensure value for money and affordability.</w:t>
      </w:r>
    </w:p>
    <w:p w14:paraId="1FB17587" w14:textId="5D90CF65" w:rsidR="003006B6" w:rsidRPr="005D3970" w:rsidRDefault="003006B6" w:rsidP="00736CC3">
      <w:pPr>
        <w:rPr>
          <w:rFonts w:ascii="Open Sans" w:hAnsi="Open Sans" w:cs="Open Sans"/>
          <w:b/>
          <w:bCs/>
          <w:i/>
          <w:iCs/>
          <w:sz w:val="20"/>
          <w:szCs w:val="20"/>
        </w:rPr>
      </w:pPr>
      <w:r w:rsidRPr="005D3970">
        <w:rPr>
          <w:rFonts w:ascii="Open Sans" w:hAnsi="Open Sans" w:cs="Open Sans"/>
          <w:b/>
          <w:bCs/>
          <w:i/>
          <w:iCs/>
          <w:sz w:val="20"/>
          <w:szCs w:val="20"/>
        </w:rPr>
        <w:t>A</w:t>
      </w:r>
      <w:r w:rsidR="00B90754">
        <w:rPr>
          <w:rFonts w:ascii="Open Sans" w:hAnsi="Open Sans" w:cs="Open Sans"/>
          <w:b/>
          <w:bCs/>
          <w:i/>
          <w:iCs/>
          <w:sz w:val="20"/>
          <w:szCs w:val="20"/>
        </w:rPr>
        <w:t>n</w:t>
      </w:r>
      <w:r w:rsidRPr="005D3970">
        <w:rPr>
          <w:rFonts w:ascii="Open Sans" w:hAnsi="Open Sans" w:cs="Open Sans"/>
          <w:b/>
          <w:bCs/>
          <w:i/>
          <w:iCs/>
          <w:sz w:val="20"/>
          <w:szCs w:val="20"/>
        </w:rPr>
        <w:t xml:space="preserve"> income floor would provide </w:t>
      </w:r>
      <w:r w:rsidR="00B90754">
        <w:rPr>
          <w:rFonts w:ascii="Open Sans" w:hAnsi="Open Sans" w:cs="Open Sans"/>
          <w:b/>
          <w:bCs/>
          <w:i/>
          <w:iCs/>
          <w:sz w:val="20"/>
          <w:szCs w:val="20"/>
        </w:rPr>
        <w:t xml:space="preserve">the </w:t>
      </w:r>
      <w:r w:rsidRPr="005D3970">
        <w:rPr>
          <w:rFonts w:ascii="Open Sans" w:hAnsi="Open Sans" w:cs="Open Sans"/>
          <w:b/>
          <w:bCs/>
          <w:i/>
          <w:iCs/>
          <w:sz w:val="20"/>
          <w:szCs w:val="20"/>
        </w:rPr>
        <w:t>best value for money</w:t>
      </w:r>
    </w:p>
    <w:p w14:paraId="1057C913" w14:textId="127BE94E" w:rsidR="003006B6" w:rsidRPr="005D3970" w:rsidRDefault="003006B6" w:rsidP="003006B6">
      <w:pPr>
        <w:spacing w:after="200" w:line="276" w:lineRule="auto"/>
        <w:rPr>
          <w:rFonts w:ascii="Open Sans" w:eastAsia="Times New Roman" w:hAnsi="Open Sans" w:cs="Open Sans"/>
          <w:sz w:val="20"/>
          <w:szCs w:val="20"/>
        </w:rPr>
      </w:pPr>
      <w:r w:rsidRPr="005D3970">
        <w:rPr>
          <w:rFonts w:ascii="Open Sans" w:hAnsi="Open Sans" w:cs="Open Sans"/>
          <w:sz w:val="20"/>
          <w:szCs w:val="20"/>
        </w:rPr>
        <w:t>As described in answer to Q15,</w:t>
      </w:r>
      <w:r w:rsidRPr="005D3970">
        <w:rPr>
          <w:rFonts w:ascii="Open Sans" w:hAnsi="Open Sans" w:cs="Open Sans"/>
          <w:b/>
          <w:bCs/>
          <w:sz w:val="20"/>
          <w:szCs w:val="20"/>
        </w:rPr>
        <w:t xml:space="preserve"> </w:t>
      </w:r>
      <w:proofErr w:type="gramStart"/>
      <w:r w:rsidRPr="005D3970">
        <w:rPr>
          <w:rFonts w:ascii="Open Sans" w:eastAsia="Times New Roman" w:hAnsi="Open Sans" w:cs="Open Sans"/>
          <w:sz w:val="20"/>
          <w:szCs w:val="20"/>
        </w:rPr>
        <w:t>An</w:t>
      </w:r>
      <w:proofErr w:type="gramEnd"/>
      <w:r w:rsidRPr="005D3970">
        <w:rPr>
          <w:rFonts w:ascii="Open Sans" w:eastAsia="Times New Roman" w:hAnsi="Open Sans" w:cs="Open Sans"/>
          <w:sz w:val="20"/>
          <w:szCs w:val="20"/>
        </w:rPr>
        <w:t xml:space="preserve"> income floor (no cap) would provide the greatest incentive for system optimisation, and therefore benefit the </w:t>
      </w:r>
      <w:r w:rsidR="00254159" w:rsidRPr="005D3970">
        <w:rPr>
          <w:rFonts w:ascii="Open Sans" w:eastAsia="Times New Roman" w:hAnsi="Open Sans" w:cs="Open Sans"/>
          <w:sz w:val="20"/>
          <w:szCs w:val="20"/>
        </w:rPr>
        <w:t>grid and consumer</w:t>
      </w:r>
      <w:r w:rsidRPr="005D3970">
        <w:rPr>
          <w:rFonts w:ascii="Open Sans" w:eastAsia="Times New Roman" w:hAnsi="Open Sans" w:cs="Open Sans"/>
          <w:sz w:val="20"/>
          <w:szCs w:val="20"/>
        </w:rPr>
        <w:t xml:space="preserve"> the most, despite the lack of direct repayments. This would also provide a purer market mechanism and provide value for money</w:t>
      </w:r>
    </w:p>
    <w:p w14:paraId="12C99401" w14:textId="6F7520D4" w:rsidR="003006B6" w:rsidRPr="005D3970" w:rsidRDefault="00254159" w:rsidP="003006B6">
      <w:pPr>
        <w:spacing w:after="200" w:line="276" w:lineRule="auto"/>
        <w:rPr>
          <w:rFonts w:ascii="Open Sans" w:eastAsia="Times New Roman" w:hAnsi="Open Sans" w:cs="Open Sans"/>
          <w:sz w:val="20"/>
          <w:szCs w:val="20"/>
        </w:rPr>
      </w:pPr>
      <w:r w:rsidRPr="005D3970">
        <w:rPr>
          <w:rFonts w:ascii="Open Sans" w:eastAsia="Times New Roman" w:hAnsi="Open Sans" w:cs="Open Sans"/>
          <w:sz w:val="20"/>
          <w:szCs w:val="20"/>
        </w:rPr>
        <w:t>To</w:t>
      </w:r>
      <w:r w:rsidR="003006B6" w:rsidRPr="005D3970">
        <w:rPr>
          <w:rFonts w:ascii="Open Sans" w:eastAsia="Times New Roman" w:hAnsi="Open Sans" w:cs="Open Sans"/>
          <w:sz w:val="20"/>
          <w:szCs w:val="20"/>
        </w:rPr>
        <w:t xml:space="preserve"> ensure affordability, the income floor, where administratively awarded, should be carefully set to de-risk investment but not subsidise returns. This should give sufficient confidence to make the CAPEX available while also ensuring that the market delivers the return through plant optimisation</w:t>
      </w:r>
      <w:r w:rsidR="00B90754">
        <w:rPr>
          <w:rFonts w:ascii="Open Sans" w:eastAsia="Times New Roman" w:hAnsi="Open Sans" w:cs="Open Sans"/>
          <w:sz w:val="20"/>
          <w:szCs w:val="20"/>
        </w:rPr>
        <w:t>,</w:t>
      </w:r>
      <w:r w:rsidR="003006B6" w:rsidRPr="005D3970">
        <w:rPr>
          <w:rFonts w:ascii="Open Sans" w:eastAsia="Times New Roman" w:hAnsi="Open Sans" w:cs="Open Sans"/>
          <w:sz w:val="20"/>
          <w:szCs w:val="20"/>
        </w:rPr>
        <w:t xml:space="preserve"> </w:t>
      </w:r>
      <w:r w:rsidR="009B39E7" w:rsidRPr="005D3970">
        <w:rPr>
          <w:rFonts w:ascii="Open Sans" w:eastAsia="Times New Roman" w:hAnsi="Open Sans" w:cs="Open Sans"/>
          <w:sz w:val="20"/>
          <w:szCs w:val="20"/>
        </w:rPr>
        <w:t>benefiting from balancing and ancillary services</w:t>
      </w:r>
      <w:r w:rsidR="003006B6" w:rsidRPr="005D3970">
        <w:rPr>
          <w:rFonts w:ascii="Open Sans" w:eastAsia="Times New Roman" w:hAnsi="Open Sans" w:cs="Open Sans"/>
          <w:sz w:val="20"/>
          <w:szCs w:val="20"/>
        </w:rPr>
        <w:t xml:space="preserve">. </w:t>
      </w:r>
    </w:p>
    <w:p w14:paraId="4184C7B7" w14:textId="22C9D107" w:rsidR="003006B6" w:rsidRPr="005D3970" w:rsidRDefault="003006B6" w:rsidP="00736CC3">
      <w:pPr>
        <w:rPr>
          <w:rFonts w:ascii="Open Sans" w:hAnsi="Open Sans" w:cs="Open Sans"/>
          <w:b/>
          <w:bCs/>
          <w:i/>
          <w:iCs/>
          <w:sz w:val="20"/>
          <w:szCs w:val="20"/>
        </w:rPr>
      </w:pPr>
      <w:r w:rsidRPr="005D3970">
        <w:rPr>
          <w:rFonts w:ascii="Open Sans" w:hAnsi="Open Sans" w:cs="Open Sans"/>
          <w:b/>
          <w:bCs/>
          <w:i/>
          <w:iCs/>
          <w:sz w:val="20"/>
          <w:szCs w:val="20"/>
        </w:rPr>
        <w:t>A</w:t>
      </w:r>
      <w:r w:rsidR="00254159">
        <w:rPr>
          <w:rFonts w:ascii="Open Sans" w:hAnsi="Open Sans" w:cs="Open Sans"/>
          <w:b/>
          <w:bCs/>
          <w:i/>
          <w:iCs/>
          <w:sz w:val="20"/>
          <w:szCs w:val="20"/>
        </w:rPr>
        <w:t>n</w:t>
      </w:r>
      <w:r w:rsidRPr="005D3970">
        <w:rPr>
          <w:rFonts w:ascii="Open Sans" w:hAnsi="Open Sans" w:cs="Open Sans"/>
          <w:b/>
          <w:bCs/>
          <w:i/>
          <w:iCs/>
          <w:sz w:val="20"/>
          <w:szCs w:val="20"/>
        </w:rPr>
        <w:t xml:space="preserve"> income floor and ‘soft-cap’ could maximise pay-back to the consumer and ensure LLES are </w:t>
      </w:r>
      <w:r w:rsidR="00254159" w:rsidRPr="005D3970">
        <w:rPr>
          <w:rFonts w:ascii="Open Sans" w:hAnsi="Open Sans" w:cs="Open Sans"/>
          <w:b/>
          <w:bCs/>
          <w:i/>
          <w:iCs/>
          <w:sz w:val="20"/>
          <w:szCs w:val="20"/>
        </w:rPr>
        <w:t>optimised</w:t>
      </w:r>
      <w:r w:rsidRPr="005D3970">
        <w:rPr>
          <w:rFonts w:ascii="Open Sans" w:hAnsi="Open Sans" w:cs="Open Sans"/>
          <w:b/>
          <w:bCs/>
          <w:i/>
          <w:iCs/>
          <w:sz w:val="20"/>
          <w:szCs w:val="20"/>
        </w:rPr>
        <w:t xml:space="preserve"> to benefit the grid. </w:t>
      </w:r>
    </w:p>
    <w:p w14:paraId="63D73F0A" w14:textId="29BA26E1" w:rsidR="00736CC3" w:rsidRPr="005D3970" w:rsidRDefault="00736CC3" w:rsidP="00736CC3">
      <w:pPr>
        <w:rPr>
          <w:rFonts w:ascii="Open Sans" w:hAnsi="Open Sans" w:cs="Open Sans"/>
          <w:sz w:val="20"/>
          <w:szCs w:val="20"/>
        </w:rPr>
      </w:pPr>
      <w:r w:rsidRPr="005D3970">
        <w:rPr>
          <w:rFonts w:ascii="Open Sans" w:hAnsi="Open Sans" w:cs="Open Sans"/>
          <w:sz w:val="20"/>
          <w:szCs w:val="20"/>
        </w:rPr>
        <w:t xml:space="preserve">As described in answer to Q15, </w:t>
      </w:r>
      <w:r w:rsidR="003006B6" w:rsidRPr="005D3970">
        <w:rPr>
          <w:rFonts w:ascii="Open Sans" w:hAnsi="Open Sans" w:cs="Open Sans"/>
          <w:sz w:val="20"/>
          <w:szCs w:val="20"/>
        </w:rPr>
        <w:t>i</w:t>
      </w:r>
      <w:r w:rsidRPr="005D3970">
        <w:rPr>
          <w:rFonts w:ascii="Open Sans" w:hAnsi="Open Sans" w:cs="Open Sans"/>
          <w:sz w:val="20"/>
          <w:szCs w:val="20"/>
        </w:rPr>
        <w:t>t is recognised that</w:t>
      </w:r>
      <w:r w:rsidR="003006B6" w:rsidRPr="005D3970">
        <w:rPr>
          <w:rFonts w:ascii="Open Sans" w:hAnsi="Open Sans" w:cs="Open Sans"/>
          <w:sz w:val="20"/>
          <w:szCs w:val="20"/>
        </w:rPr>
        <w:t xml:space="preserve"> </w:t>
      </w:r>
      <w:r w:rsidRPr="005D3970">
        <w:rPr>
          <w:rFonts w:ascii="Open Sans" w:hAnsi="Open Sans" w:cs="Open Sans"/>
          <w:sz w:val="20"/>
          <w:szCs w:val="20"/>
        </w:rPr>
        <w:t>Government is likely to want to see the inclusion of a ‘cap’ as part of the income floor mechanism</w:t>
      </w:r>
      <w:r w:rsidR="003006B6" w:rsidRPr="005D3970">
        <w:rPr>
          <w:rFonts w:ascii="Open Sans" w:hAnsi="Open Sans" w:cs="Open Sans"/>
          <w:sz w:val="20"/>
          <w:szCs w:val="20"/>
        </w:rPr>
        <w:t xml:space="preserve"> </w:t>
      </w:r>
      <w:r w:rsidRPr="005D3970">
        <w:rPr>
          <w:rFonts w:ascii="Open Sans" w:hAnsi="Open Sans" w:cs="Open Sans"/>
          <w:sz w:val="20"/>
          <w:szCs w:val="20"/>
        </w:rPr>
        <w:t xml:space="preserve">to control costs and protect consumers. </w:t>
      </w:r>
      <w:r w:rsidR="003006B6" w:rsidRPr="005D3970">
        <w:rPr>
          <w:rFonts w:ascii="Open Sans" w:hAnsi="Open Sans" w:cs="Open Sans"/>
          <w:sz w:val="20"/>
          <w:szCs w:val="20"/>
        </w:rPr>
        <w:t>However, t</w:t>
      </w:r>
      <w:r w:rsidRPr="005D3970">
        <w:rPr>
          <w:rFonts w:ascii="Open Sans" w:hAnsi="Open Sans" w:cs="Open Sans"/>
          <w:sz w:val="20"/>
          <w:szCs w:val="20"/>
        </w:rPr>
        <w:t>he REA raise</w:t>
      </w:r>
      <w:r w:rsidR="00B90754">
        <w:rPr>
          <w:rFonts w:ascii="Open Sans" w:hAnsi="Open Sans" w:cs="Open Sans"/>
          <w:sz w:val="20"/>
          <w:szCs w:val="20"/>
        </w:rPr>
        <w:t>s concern that a rigid cap would mean that any plant approaching the cap would have no further incentive to optimise the electricity system, limiting balancing and ancillary revenues and limiting possible pay-back to the consumer</w:t>
      </w:r>
      <w:r w:rsidR="003006B6" w:rsidRPr="005D3970">
        <w:rPr>
          <w:rFonts w:ascii="Open Sans" w:hAnsi="Open Sans" w:cs="Open Sans"/>
          <w:sz w:val="20"/>
          <w:szCs w:val="20"/>
        </w:rPr>
        <w:t xml:space="preserve"> </w:t>
      </w:r>
      <w:r w:rsidR="00254159" w:rsidRPr="005D3970">
        <w:rPr>
          <w:rFonts w:ascii="Open Sans" w:hAnsi="Open Sans" w:cs="Open Sans"/>
          <w:sz w:val="20"/>
          <w:szCs w:val="20"/>
        </w:rPr>
        <w:t>as operators</w:t>
      </w:r>
      <w:r w:rsidRPr="005D3970">
        <w:rPr>
          <w:rFonts w:ascii="Open Sans" w:hAnsi="Open Sans" w:cs="Open Sans"/>
          <w:sz w:val="20"/>
          <w:szCs w:val="20"/>
        </w:rPr>
        <w:t xml:space="preserve"> avoid any actions over the cap. </w:t>
      </w:r>
      <w:r w:rsidR="003006B6" w:rsidRPr="005D3970">
        <w:rPr>
          <w:rFonts w:ascii="Open Sans" w:hAnsi="Open Sans" w:cs="Open Sans"/>
          <w:sz w:val="20"/>
          <w:szCs w:val="20"/>
        </w:rPr>
        <w:t xml:space="preserve"> </w:t>
      </w:r>
      <w:r w:rsidRPr="005D3970">
        <w:rPr>
          <w:rFonts w:ascii="Open Sans" w:hAnsi="Open Sans" w:cs="Open Sans"/>
          <w:sz w:val="20"/>
          <w:szCs w:val="20"/>
        </w:rPr>
        <w:t>However, it would be possible to design a ‘soft-cap’ mechanism, whereby the operator is required to pay</w:t>
      </w:r>
      <w:r w:rsidR="00B90754">
        <w:rPr>
          <w:rFonts w:ascii="Open Sans" w:hAnsi="Open Sans" w:cs="Open Sans"/>
          <w:sz w:val="20"/>
          <w:szCs w:val="20"/>
        </w:rPr>
        <w:t xml:space="preserve"> </w:t>
      </w:r>
      <w:r w:rsidRPr="005D3970">
        <w:rPr>
          <w:rFonts w:ascii="Open Sans" w:hAnsi="Open Sans" w:cs="Open Sans"/>
          <w:sz w:val="20"/>
          <w:szCs w:val="20"/>
        </w:rPr>
        <w:t xml:space="preserve">back a proportion of the profits made above the cap. </w:t>
      </w:r>
      <w:r w:rsidRPr="005D3970">
        <w:rPr>
          <w:rFonts w:ascii="Open Sans" w:hAnsi="Open Sans" w:cs="Open Sans"/>
          <w:sz w:val="20"/>
          <w:szCs w:val="20"/>
        </w:rPr>
        <w:lastRenderedPageBreak/>
        <w:t xml:space="preserve">For example, if an operator was required to pay back a third of their profits above the cap, they would still be reasonably incentivised to optimise their plant to benefit the electricity system while also raising the contribution that would be paid back to the consumer and the grid, ensuring LLES benefits continue to be realised. </w:t>
      </w:r>
    </w:p>
    <w:p w14:paraId="70E9D0C7" w14:textId="01A2DE96" w:rsidR="003006B6" w:rsidRPr="005D3970" w:rsidRDefault="003006B6" w:rsidP="00736CC3">
      <w:pPr>
        <w:rPr>
          <w:rFonts w:ascii="Open Sans" w:hAnsi="Open Sans" w:cs="Open Sans"/>
          <w:b/>
          <w:bCs/>
          <w:i/>
          <w:iCs/>
          <w:sz w:val="20"/>
          <w:szCs w:val="20"/>
        </w:rPr>
      </w:pPr>
      <w:r w:rsidRPr="005D3970">
        <w:rPr>
          <w:rFonts w:ascii="Open Sans" w:hAnsi="Open Sans" w:cs="Open Sans"/>
          <w:b/>
          <w:bCs/>
          <w:i/>
          <w:iCs/>
          <w:sz w:val="20"/>
          <w:szCs w:val="20"/>
        </w:rPr>
        <w:t>Eligibility Criteria can be set to ensure the most beneficial LLES projects are supported</w:t>
      </w:r>
    </w:p>
    <w:p w14:paraId="61AB8F13" w14:textId="1B1A117A" w:rsidR="009B39E7" w:rsidRPr="005D3970" w:rsidRDefault="009B39E7" w:rsidP="009B39E7">
      <w:pPr>
        <w:spacing w:after="200" w:line="276" w:lineRule="auto"/>
        <w:rPr>
          <w:rFonts w:ascii="Open Sans" w:hAnsi="Open Sans" w:cs="Open Sans"/>
          <w:sz w:val="20"/>
          <w:szCs w:val="20"/>
        </w:rPr>
      </w:pPr>
      <w:r w:rsidRPr="005D3970">
        <w:rPr>
          <w:rFonts w:ascii="Open Sans" w:hAnsi="Open Sans" w:cs="Open Sans"/>
          <w:sz w:val="20"/>
          <w:szCs w:val="20"/>
        </w:rPr>
        <w:t>Eligibility criteria could include:</w:t>
      </w:r>
    </w:p>
    <w:p w14:paraId="1185C442" w14:textId="6ED52D6D" w:rsidR="009B39E7" w:rsidRPr="005D3970" w:rsidRDefault="009B39E7" w:rsidP="009B39E7">
      <w:pPr>
        <w:pStyle w:val="ListParagraph"/>
        <w:numPr>
          <w:ilvl w:val="0"/>
          <w:numId w:val="3"/>
        </w:numPr>
        <w:spacing w:after="200" w:line="276" w:lineRule="auto"/>
        <w:rPr>
          <w:rFonts w:ascii="Open Sans" w:eastAsia="Times New Roman" w:hAnsi="Open Sans" w:cs="Open Sans"/>
          <w:sz w:val="20"/>
          <w:szCs w:val="20"/>
        </w:rPr>
      </w:pPr>
      <w:r w:rsidRPr="005D3970">
        <w:rPr>
          <w:rFonts w:ascii="Open Sans" w:hAnsi="Open Sans" w:cs="Open Sans"/>
          <w:sz w:val="20"/>
          <w:szCs w:val="20"/>
        </w:rPr>
        <w:t>Only</w:t>
      </w:r>
      <w:r w:rsidRPr="005D3970">
        <w:rPr>
          <w:rFonts w:ascii="Open Sans" w:hAnsi="Open Sans" w:cs="Open Sans"/>
          <w:b/>
          <w:bCs/>
          <w:sz w:val="20"/>
          <w:szCs w:val="20"/>
        </w:rPr>
        <w:t xml:space="preserve"> </w:t>
      </w:r>
      <w:r w:rsidRPr="005D3970">
        <w:rPr>
          <w:rFonts w:ascii="Open Sans" w:eastAsia="Times New Roman" w:hAnsi="Open Sans" w:cs="Open Sans"/>
          <w:sz w:val="20"/>
          <w:szCs w:val="20"/>
        </w:rPr>
        <w:t>New build</w:t>
      </w:r>
      <w:r w:rsidR="00B90754">
        <w:rPr>
          <w:rFonts w:ascii="Open Sans" w:eastAsia="Times New Roman" w:hAnsi="Open Sans" w:cs="Open Sans"/>
          <w:sz w:val="20"/>
          <w:szCs w:val="20"/>
        </w:rPr>
        <w:t>/</w:t>
      </w:r>
      <w:r w:rsidRPr="005D3970">
        <w:rPr>
          <w:rFonts w:ascii="Open Sans" w:eastAsia="Times New Roman" w:hAnsi="Open Sans" w:cs="Open Sans"/>
          <w:sz w:val="20"/>
          <w:szCs w:val="20"/>
        </w:rPr>
        <w:t>expansion projects should qualify for support. Existing assets should not be eligible because the purpose of the regime would be to bring forward investment in assets that otherwise would not come forward.</w:t>
      </w:r>
    </w:p>
    <w:p w14:paraId="4CBB4E4E" w14:textId="5BE6A712" w:rsidR="009B39E7" w:rsidRPr="005D3970" w:rsidRDefault="009B39E7" w:rsidP="009B39E7">
      <w:pPr>
        <w:pStyle w:val="ListParagraph"/>
        <w:numPr>
          <w:ilvl w:val="0"/>
          <w:numId w:val="8"/>
        </w:numPr>
        <w:spacing w:after="200" w:line="276" w:lineRule="auto"/>
        <w:rPr>
          <w:rFonts w:ascii="Open Sans" w:eastAsia="Times New Roman" w:hAnsi="Open Sans" w:cs="Open Sans"/>
          <w:sz w:val="20"/>
          <w:szCs w:val="20"/>
        </w:rPr>
      </w:pPr>
      <w:r w:rsidRPr="005D3970">
        <w:rPr>
          <w:rFonts w:ascii="Open Sans" w:eastAsia="Times New Roman" w:hAnsi="Open Sans" w:cs="Open Sans"/>
          <w:sz w:val="20"/>
          <w:szCs w:val="20"/>
        </w:rPr>
        <w:t>A Capex threshold (around £0.5 million per MW as a starting point) could be required, which aligns with the capital intensity of projects supported by the interconnector and OFTO regimes</w:t>
      </w:r>
    </w:p>
    <w:p w14:paraId="2C6728DB" w14:textId="480D4284" w:rsidR="009B39E7" w:rsidRPr="005D3970" w:rsidRDefault="009B39E7" w:rsidP="009B39E7">
      <w:pPr>
        <w:pStyle w:val="ListParagraph"/>
        <w:numPr>
          <w:ilvl w:val="0"/>
          <w:numId w:val="8"/>
        </w:numPr>
        <w:spacing w:after="200" w:line="276" w:lineRule="auto"/>
        <w:rPr>
          <w:rFonts w:ascii="Open Sans" w:eastAsia="Times New Roman" w:hAnsi="Open Sans" w:cs="Open Sans"/>
          <w:sz w:val="20"/>
          <w:szCs w:val="20"/>
        </w:rPr>
      </w:pPr>
      <w:r w:rsidRPr="005D3970">
        <w:rPr>
          <w:rFonts w:ascii="Open Sans" w:eastAsia="Times New Roman" w:hAnsi="Open Sans" w:cs="Open Sans"/>
          <w:sz w:val="20"/>
          <w:szCs w:val="20"/>
        </w:rPr>
        <w:t xml:space="preserve">A positive business case and </w:t>
      </w:r>
      <w:r w:rsidR="00922C99">
        <w:rPr>
          <w:rFonts w:ascii="Open Sans" w:eastAsia="Times New Roman" w:hAnsi="Open Sans" w:cs="Open Sans"/>
          <w:sz w:val="20"/>
          <w:szCs w:val="20"/>
        </w:rPr>
        <w:t>cost</w:t>
      </w:r>
      <w:r w:rsidR="00B90754">
        <w:rPr>
          <w:rFonts w:ascii="Open Sans" w:eastAsia="Times New Roman" w:hAnsi="Open Sans" w:cs="Open Sans"/>
          <w:sz w:val="20"/>
          <w:szCs w:val="20"/>
        </w:rPr>
        <w:t>-</w:t>
      </w:r>
      <w:r w:rsidR="00922C99">
        <w:rPr>
          <w:rFonts w:ascii="Open Sans" w:eastAsia="Times New Roman" w:hAnsi="Open Sans" w:cs="Open Sans"/>
          <w:sz w:val="20"/>
          <w:szCs w:val="20"/>
        </w:rPr>
        <w:t>benefit an</w:t>
      </w:r>
      <w:r w:rsidR="00B90754">
        <w:rPr>
          <w:rFonts w:ascii="Open Sans" w:eastAsia="Times New Roman" w:hAnsi="Open Sans" w:cs="Open Sans"/>
          <w:sz w:val="20"/>
          <w:szCs w:val="20"/>
        </w:rPr>
        <w:t>a</w:t>
      </w:r>
      <w:r w:rsidR="00922C99">
        <w:rPr>
          <w:rFonts w:ascii="Open Sans" w:eastAsia="Times New Roman" w:hAnsi="Open Sans" w:cs="Open Sans"/>
          <w:sz w:val="20"/>
          <w:szCs w:val="20"/>
        </w:rPr>
        <w:t>lysis (CBA)</w:t>
      </w:r>
      <w:r w:rsidRPr="005D3970">
        <w:rPr>
          <w:rFonts w:ascii="Open Sans" w:eastAsia="Times New Roman" w:hAnsi="Open Sans" w:cs="Open Sans"/>
          <w:sz w:val="20"/>
          <w:szCs w:val="20"/>
        </w:rPr>
        <w:t xml:space="preserve"> should be provided, which would be assessed as part of the allocation process. A scoring mechanism to consider location (to help address network constraints) and ability of the asset to provide ancillary services (</w:t>
      </w:r>
      <w:proofErr w:type="gramStart"/>
      <w:r w:rsidRPr="005D3970">
        <w:rPr>
          <w:rFonts w:ascii="Open Sans" w:eastAsia="Times New Roman" w:hAnsi="Open Sans" w:cs="Open Sans"/>
          <w:sz w:val="20"/>
          <w:szCs w:val="20"/>
        </w:rPr>
        <w:t>i.e.</w:t>
      </w:r>
      <w:proofErr w:type="gramEnd"/>
      <w:r w:rsidRPr="005D3970">
        <w:rPr>
          <w:rFonts w:ascii="Open Sans" w:eastAsia="Times New Roman" w:hAnsi="Open Sans" w:cs="Open Sans"/>
          <w:sz w:val="20"/>
          <w:szCs w:val="20"/>
        </w:rPr>
        <w:t xml:space="preserve"> inertia, frequency response, reserve, reactive power, system restoration) with the view to reduce whole system costs for consumers could be adopted. National Grid ESO could also</w:t>
      </w:r>
      <w:r w:rsidRPr="005D3970">
        <w:rPr>
          <w:rFonts w:ascii="Open Sans" w:hAnsi="Open Sans" w:cs="Open Sans"/>
          <w:sz w:val="20"/>
          <w:szCs w:val="20"/>
        </w:rPr>
        <w:t xml:space="preserve"> develop a methodology that values Congestion Management in a locational context and considers the role of ancillary services, as the contribution to system stability and restoration from energy storage are highly locational. Currently</w:t>
      </w:r>
      <w:r w:rsidR="00B90754">
        <w:rPr>
          <w:rFonts w:ascii="Open Sans" w:hAnsi="Open Sans" w:cs="Open Sans"/>
          <w:sz w:val="20"/>
          <w:szCs w:val="20"/>
        </w:rPr>
        <w:t>,</w:t>
      </w:r>
      <w:r w:rsidRPr="005D3970">
        <w:rPr>
          <w:rFonts w:ascii="Open Sans" w:hAnsi="Open Sans" w:cs="Open Sans"/>
          <w:sz w:val="20"/>
          <w:szCs w:val="20"/>
        </w:rPr>
        <w:t xml:space="preserve"> assessments only capture the contribution to constraint management in a limited way, neglecting a significant portion of the value storage creates.</w:t>
      </w:r>
    </w:p>
    <w:p w14:paraId="6E9D65AA" w14:textId="3FBDA1F0" w:rsidR="004F6C7D" w:rsidRPr="005D3970" w:rsidRDefault="009B39E7" w:rsidP="009B39E7">
      <w:pPr>
        <w:pStyle w:val="ListParagraph"/>
        <w:numPr>
          <w:ilvl w:val="0"/>
          <w:numId w:val="8"/>
        </w:numPr>
        <w:spacing w:after="200" w:line="276" w:lineRule="auto"/>
        <w:rPr>
          <w:rFonts w:ascii="Open Sans" w:eastAsia="Times New Roman" w:hAnsi="Open Sans" w:cs="Open Sans"/>
          <w:sz w:val="20"/>
          <w:szCs w:val="20"/>
        </w:rPr>
      </w:pPr>
      <w:r w:rsidRPr="005D3970">
        <w:rPr>
          <w:rFonts w:ascii="Open Sans" w:eastAsia="Times New Roman" w:hAnsi="Open Sans" w:cs="Open Sans"/>
          <w:sz w:val="20"/>
          <w:szCs w:val="20"/>
        </w:rPr>
        <w:t>If projects combine other public funding (</w:t>
      </w:r>
      <w:proofErr w:type="gramStart"/>
      <w:r w:rsidRPr="005D3970">
        <w:rPr>
          <w:rFonts w:ascii="Open Sans" w:eastAsia="Times New Roman" w:hAnsi="Open Sans" w:cs="Open Sans"/>
          <w:sz w:val="20"/>
          <w:szCs w:val="20"/>
        </w:rPr>
        <w:t>e.g.</w:t>
      </w:r>
      <w:proofErr w:type="gramEnd"/>
      <w:r w:rsidRPr="005D3970">
        <w:rPr>
          <w:rFonts w:ascii="Open Sans" w:eastAsia="Times New Roman" w:hAnsi="Open Sans" w:cs="Open Sans"/>
          <w:sz w:val="20"/>
          <w:szCs w:val="20"/>
        </w:rPr>
        <w:t xml:space="preserve"> from Innovate UK or special contracts to incentivise certain technologies), then consideration of these can be included in the business case and CBA assessment</w:t>
      </w:r>
    </w:p>
    <w:p w14:paraId="1A857C50" w14:textId="1B946DC8" w:rsidR="009B39E7" w:rsidRPr="005D3970" w:rsidRDefault="009B39E7" w:rsidP="009B39E7">
      <w:pPr>
        <w:pStyle w:val="ListParagraph"/>
        <w:numPr>
          <w:ilvl w:val="0"/>
          <w:numId w:val="8"/>
        </w:numPr>
        <w:spacing w:after="200" w:line="276" w:lineRule="auto"/>
        <w:rPr>
          <w:rFonts w:ascii="Open Sans" w:eastAsia="Times New Roman" w:hAnsi="Open Sans" w:cs="Open Sans"/>
          <w:sz w:val="20"/>
          <w:szCs w:val="20"/>
        </w:rPr>
      </w:pPr>
      <w:r w:rsidRPr="005D3970">
        <w:rPr>
          <w:rFonts w:ascii="Open Sans" w:eastAsia="Times New Roman" w:hAnsi="Open Sans" w:cs="Open Sans"/>
          <w:sz w:val="20"/>
          <w:szCs w:val="20"/>
        </w:rPr>
        <w:t>Projects should be net</w:t>
      </w:r>
      <w:r w:rsidR="00B90754">
        <w:rPr>
          <w:rFonts w:ascii="Open Sans" w:eastAsia="Times New Roman" w:hAnsi="Open Sans" w:cs="Open Sans"/>
          <w:sz w:val="20"/>
          <w:szCs w:val="20"/>
        </w:rPr>
        <w:t>-</w:t>
      </w:r>
      <w:r w:rsidRPr="005D3970">
        <w:rPr>
          <w:rFonts w:ascii="Open Sans" w:eastAsia="Times New Roman" w:hAnsi="Open Sans" w:cs="Open Sans"/>
          <w:sz w:val="20"/>
          <w:szCs w:val="20"/>
        </w:rPr>
        <w:t>zero emission 2050 compatible (or</w:t>
      </w:r>
      <w:r w:rsidR="00922C99">
        <w:rPr>
          <w:rFonts w:ascii="Open Sans" w:eastAsia="Times New Roman" w:hAnsi="Open Sans" w:cs="Open Sans"/>
          <w:sz w:val="20"/>
          <w:szCs w:val="20"/>
        </w:rPr>
        <w:t xml:space="preserve"> at the very least</w:t>
      </w:r>
      <w:r w:rsidRPr="005D3970">
        <w:rPr>
          <w:rFonts w:ascii="Open Sans" w:eastAsia="Times New Roman" w:hAnsi="Open Sans" w:cs="Open Sans"/>
          <w:sz w:val="20"/>
          <w:szCs w:val="20"/>
        </w:rPr>
        <w:t xml:space="preserve"> be able to provide plans for 2050</w:t>
      </w:r>
      <w:r w:rsidR="00922C99">
        <w:rPr>
          <w:rFonts w:ascii="Open Sans" w:eastAsia="Times New Roman" w:hAnsi="Open Sans" w:cs="Open Sans"/>
          <w:sz w:val="20"/>
          <w:szCs w:val="20"/>
        </w:rPr>
        <w:t xml:space="preserve"> net</w:t>
      </w:r>
      <w:r w:rsidR="00B90754">
        <w:rPr>
          <w:rFonts w:ascii="Open Sans" w:eastAsia="Times New Roman" w:hAnsi="Open Sans" w:cs="Open Sans"/>
          <w:sz w:val="20"/>
          <w:szCs w:val="20"/>
        </w:rPr>
        <w:t>-</w:t>
      </w:r>
      <w:r w:rsidRPr="005D3970">
        <w:rPr>
          <w:rFonts w:ascii="Open Sans" w:eastAsia="Times New Roman" w:hAnsi="Open Sans" w:cs="Open Sans"/>
          <w:sz w:val="20"/>
          <w:szCs w:val="20"/>
        </w:rPr>
        <w:t xml:space="preserve">zero emissions </w:t>
      </w:r>
      <w:r w:rsidR="00922C99" w:rsidRPr="005D3970">
        <w:rPr>
          <w:rFonts w:ascii="Open Sans" w:eastAsia="Times New Roman" w:hAnsi="Open Sans" w:cs="Open Sans"/>
          <w:sz w:val="20"/>
          <w:szCs w:val="20"/>
        </w:rPr>
        <w:t xml:space="preserve">readiness) </w:t>
      </w:r>
      <w:r w:rsidR="00B90754">
        <w:rPr>
          <w:rFonts w:ascii="Open Sans" w:eastAsia="Times New Roman" w:hAnsi="Open Sans" w:cs="Open Sans"/>
          <w:sz w:val="20"/>
          <w:szCs w:val="20"/>
        </w:rPr>
        <w:t>to ensure only projects that help with the transition to net-zero are supporte</w:t>
      </w:r>
      <w:r w:rsidRPr="005D3970">
        <w:rPr>
          <w:rFonts w:ascii="Open Sans" w:eastAsia="Times New Roman" w:hAnsi="Open Sans" w:cs="Open Sans"/>
          <w:sz w:val="20"/>
          <w:szCs w:val="20"/>
        </w:rPr>
        <w:t xml:space="preserve">d we avoid supporting assets that may become stranded within a few years. </w:t>
      </w:r>
    </w:p>
    <w:p w14:paraId="3CB5A239" w14:textId="1F1D3ED9" w:rsidR="009B39E7" w:rsidRPr="005D3970" w:rsidRDefault="009B39E7" w:rsidP="009B39E7">
      <w:pPr>
        <w:pStyle w:val="ListParagraph"/>
        <w:spacing w:after="200" w:line="276" w:lineRule="auto"/>
        <w:rPr>
          <w:rFonts w:ascii="Open Sans" w:eastAsia="Times New Roman" w:hAnsi="Open Sans" w:cs="Open Sans"/>
          <w:sz w:val="20"/>
          <w:szCs w:val="20"/>
        </w:rPr>
      </w:pPr>
    </w:p>
    <w:p w14:paraId="4000D204" w14:textId="2844649B" w:rsidR="009B39E7" w:rsidRPr="005D3970" w:rsidRDefault="009B39E7" w:rsidP="009B39E7">
      <w:pPr>
        <w:spacing w:after="200" w:line="276" w:lineRule="auto"/>
        <w:rPr>
          <w:rFonts w:ascii="Open Sans" w:eastAsia="Times New Roman" w:hAnsi="Open Sans" w:cs="Open Sans"/>
          <w:b/>
          <w:bCs/>
          <w:i/>
          <w:iCs/>
          <w:sz w:val="20"/>
          <w:szCs w:val="20"/>
        </w:rPr>
      </w:pPr>
      <w:r w:rsidRPr="005D3970">
        <w:rPr>
          <w:rFonts w:ascii="Open Sans" w:eastAsia="Times New Roman" w:hAnsi="Open Sans" w:cs="Open Sans"/>
          <w:b/>
          <w:bCs/>
          <w:i/>
          <w:iCs/>
          <w:sz w:val="20"/>
          <w:szCs w:val="20"/>
        </w:rPr>
        <w:t xml:space="preserve">Initially issue income floors through </w:t>
      </w:r>
      <w:r w:rsidR="00B90754">
        <w:rPr>
          <w:rFonts w:ascii="Open Sans" w:eastAsia="Times New Roman" w:hAnsi="Open Sans" w:cs="Open Sans"/>
          <w:b/>
          <w:bCs/>
          <w:i/>
          <w:iCs/>
          <w:sz w:val="20"/>
          <w:szCs w:val="20"/>
        </w:rPr>
        <w:t xml:space="preserve">an </w:t>
      </w:r>
      <w:r w:rsidRPr="005D3970">
        <w:rPr>
          <w:rFonts w:ascii="Open Sans" w:eastAsia="Times New Roman" w:hAnsi="Open Sans" w:cs="Open Sans"/>
          <w:b/>
          <w:bCs/>
          <w:i/>
          <w:iCs/>
          <w:sz w:val="20"/>
          <w:szCs w:val="20"/>
        </w:rPr>
        <w:t xml:space="preserve">administrative process with a clear plan to move to competitive </w:t>
      </w:r>
      <w:r w:rsidR="00891E1B" w:rsidRPr="005D3970">
        <w:rPr>
          <w:rFonts w:ascii="Open Sans" w:eastAsia="Times New Roman" w:hAnsi="Open Sans" w:cs="Open Sans"/>
          <w:b/>
          <w:bCs/>
          <w:i/>
          <w:iCs/>
          <w:sz w:val="20"/>
          <w:szCs w:val="20"/>
        </w:rPr>
        <w:t>allocation</w:t>
      </w:r>
    </w:p>
    <w:p w14:paraId="4001F2A5" w14:textId="045CA8A7" w:rsidR="00BD3DEE" w:rsidRPr="005D3970" w:rsidRDefault="00AB51EA" w:rsidP="00BD3DEE">
      <w:pPr>
        <w:rPr>
          <w:rFonts w:ascii="Open Sans" w:hAnsi="Open Sans" w:cs="Open Sans"/>
          <w:sz w:val="20"/>
          <w:szCs w:val="20"/>
        </w:rPr>
      </w:pPr>
      <w:r w:rsidRPr="005D3970">
        <w:rPr>
          <w:rFonts w:ascii="Open Sans" w:hAnsi="Open Sans" w:cs="Open Sans"/>
          <w:sz w:val="20"/>
          <w:szCs w:val="20"/>
        </w:rPr>
        <w:t>To</w:t>
      </w:r>
      <w:r w:rsidR="009B39E7" w:rsidRPr="005D3970">
        <w:rPr>
          <w:rFonts w:ascii="Open Sans" w:hAnsi="Open Sans" w:cs="Open Sans"/>
          <w:sz w:val="20"/>
          <w:szCs w:val="20"/>
        </w:rPr>
        <w:t xml:space="preserve"> initially establish the market and quickly see viable</w:t>
      </w:r>
      <w:r w:rsidRPr="005D3970">
        <w:rPr>
          <w:rFonts w:ascii="Open Sans" w:hAnsi="Open Sans" w:cs="Open Sans"/>
          <w:sz w:val="20"/>
          <w:szCs w:val="20"/>
        </w:rPr>
        <w:t xml:space="preserve"> LLES</w:t>
      </w:r>
      <w:r w:rsidR="009B39E7" w:rsidRPr="005D3970">
        <w:rPr>
          <w:rFonts w:ascii="Open Sans" w:hAnsi="Open Sans" w:cs="Open Sans"/>
          <w:sz w:val="20"/>
          <w:szCs w:val="20"/>
        </w:rPr>
        <w:t xml:space="preserve"> projects</w:t>
      </w:r>
      <w:r w:rsidRPr="005D3970">
        <w:rPr>
          <w:rFonts w:ascii="Open Sans" w:hAnsi="Open Sans" w:cs="Open Sans"/>
          <w:sz w:val="20"/>
          <w:szCs w:val="20"/>
        </w:rPr>
        <w:t xml:space="preserve"> delivered</w:t>
      </w:r>
      <w:r w:rsidR="00B90754">
        <w:rPr>
          <w:rFonts w:ascii="Open Sans" w:hAnsi="Open Sans" w:cs="Open Sans"/>
          <w:sz w:val="20"/>
          <w:szCs w:val="20"/>
        </w:rPr>
        <w:t xml:space="preserve"> and</w:t>
      </w:r>
      <w:r w:rsidR="009B39E7" w:rsidRPr="005D3970">
        <w:rPr>
          <w:rFonts w:ascii="Open Sans" w:hAnsi="Open Sans" w:cs="Open Sans"/>
          <w:sz w:val="20"/>
          <w:szCs w:val="20"/>
        </w:rPr>
        <w:t xml:space="preserve"> </w:t>
      </w:r>
      <w:r w:rsidRPr="005D3970">
        <w:rPr>
          <w:rFonts w:ascii="Open Sans" w:hAnsi="Open Sans" w:cs="Open Sans"/>
          <w:sz w:val="20"/>
          <w:szCs w:val="20"/>
        </w:rPr>
        <w:t>appropriately</w:t>
      </w:r>
      <w:r w:rsidR="009B39E7" w:rsidRPr="005D3970">
        <w:rPr>
          <w:rFonts w:ascii="Open Sans" w:hAnsi="Open Sans" w:cs="Open Sans"/>
          <w:sz w:val="20"/>
          <w:szCs w:val="20"/>
        </w:rPr>
        <w:t xml:space="preserve"> consider the different technology costs, it would be best for </w:t>
      </w:r>
      <w:r w:rsidRPr="005D3970">
        <w:rPr>
          <w:rFonts w:ascii="Open Sans" w:hAnsi="Open Sans" w:cs="Open Sans"/>
          <w:sz w:val="20"/>
          <w:szCs w:val="20"/>
        </w:rPr>
        <w:t xml:space="preserve">income floor </w:t>
      </w:r>
      <w:r w:rsidR="009B39E7" w:rsidRPr="005D3970">
        <w:rPr>
          <w:rFonts w:ascii="Open Sans" w:hAnsi="Open Sans" w:cs="Open Sans"/>
          <w:sz w:val="20"/>
          <w:szCs w:val="20"/>
        </w:rPr>
        <w:t xml:space="preserve">contracts to be administered through </w:t>
      </w:r>
      <w:r w:rsidRPr="005D3970">
        <w:rPr>
          <w:rFonts w:ascii="Open Sans" w:hAnsi="Open Sans" w:cs="Open Sans"/>
          <w:sz w:val="20"/>
          <w:szCs w:val="20"/>
        </w:rPr>
        <w:t>a bi</w:t>
      </w:r>
      <w:r w:rsidR="009B39E7" w:rsidRPr="005D3970">
        <w:rPr>
          <w:rFonts w:ascii="Open Sans" w:hAnsi="Open Sans" w:cs="Open Sans"/>
          <w:sz w:val="20"/>
          <w:szCs w:val="20"/>
        </w:rPr>
        <w:t>-lateral administrative process</w:t>
      </w:r>
      <w:r w:rsidRPr="005D3970">
        <w:rPr>
          <w:rFonts w:ascii="Open Sans" w:hAnsi="Open Sans" w:cs="Open Sans"/>
          <w:sz w:val="20"/>
          <w:szCs w:val="20"/>
        </w:rPr>
        <w:t xml:space="preserve"> at the start</w:t>
      </w:r>
      <w:r w:rsidR="009B39E7" w:rsidRPr="005D3970">
        <w:rPr>
          <w:rFonts w:ascii="Open Sans" w:hAnsi="Open Sans" w:cs="Open Sans"/>
          <w:sz w:val="20"/>
          <w:szCs w:val="20"/>
        </w:rPr>
        <w:t xml:space="preserve">. This allows for </w:t>
      </w:r>
      <w:r w:rsidRPr="005D3970">
        <w:rPr>
          <w:rFonts w:ascii="Open Sans" w:hAnsi="Open Sans" w:cs="Open Sans"/>
          <w:sz w:val="20"/>
          <w:szCs w:val="20"/>
        </w:rPr>
        <w:t>the different technology markets to develop and for reasonable administrative strike prices to be reached.</w:t>
      </w:r>
    </w:p>
    <w:p w14:paraId="193392F9" w14:textId="71BEBA6C" w:rsidR="00AB51EA" w:rsidRPr="005D3970" w:rsidRDefault="00AB51EA" w:rsidP="00BD3DEE">
      <w:pPr>
        <w:rPr>
          <w:rFonts w:ascii="Open Sans" w:hAnsi="Open Sans" w:cs="Open Sans"/>
          <w:sz w:val="20"/>
          <w:szCs w:val="20"/>
        </w:rPr>
      </w:pPr>
      <w:r w:rsidRPr="005D3970">
        <w:rPr>
          <w:rFonts w:ascii="Open Sans" w:hAnsi="Open Sans" w:cs="Open Sans"/>
          <w:sz w:val="20"/>
          <w:szCs w:val="20"/>
        </w:rPr>
        <w:t xml:space="preserve">However, once the first few commercial projects are established, with lessons learned about costs, it would be appropriate to move to a more competitive allocation process to introduce market signals that drive cost down for viable established technologies. Government should propose a clear process for moving to competitive allocation so that the market is already made aware of the intention and signals to drive down costs are given from the start, even if weaker during </w:t>
      </w:r>
      <w:r w:rsidR="00922C99" w:rsidRPr="005D3970">
        <w:rPr>
          <w:rFonts w:ascii="Open Sans" w:hAnsi="Open Sans" w:cs="Open Sans"/>
          <w:sz w:val="20"/>
          <w:szCs w:val="20"/>
        </w:rPr>
        <w:t>an</w:t>
      </w:r>
      <w:r w:rsidRPr="005D3970">
        <w:rPr>
          <w:rFonts w:ascii="Open Sans" w:hAnsi="Open Sans" w:cs="Open Sans"/>
          <w:sz w:val="20"/>
          <w:szCs w:val="20"/>
        </w:rPr>
        <w:t xml:space="preserve"> administrative allocation process. </w:t>
      </w:r>
    </w:p>
    <w:p w14:paraId="7431B44F" w14:textId="77777777" w:rsidR="00AB51EA" w:rsidRPr="005D3970" w:rsidRDefault="00AB51EA" w:rsidP="00BD3DEE">
      <w:pPr>
        <w:rPr>
          <w:rFonts w:ascii="Open Sans" w:hAnsi="Open Sans" w:cs="Open Sans"/>
          <w:b/>
          <w:bCs/>
          <w:color w:val="002060"/>
          <w:sz w:val="20"/>
          <w:szCs w:val="20"/>
        </w:rPr>
      </w:pPr>
    </w:p>
    <w:p w14:paraId="5FFDA5C9" w14:textId="4E34B02E" w:rsidR="00AB51EA" w:rsidRPr="005D3970" w:rsidRDefault="00AB51EA" w:rsidP="00AB51EA">
      <w:pPr>
        <w:rPr>
          <w:rFonts w:ascii="Open Sans" w:hAnsi="Open Sans" w:cs="Open Sans"/>
          <w:b/>
          <w:bCs/>
          <w:color w:val="002060"/>
          <w:sz w:val="20"/>
          <w:szCs w:val="20"/>
        </w:rPr>
      </w:pPr>
      <w:r w:rsidRPr="005D3970">
        <w:rPr>
          <w:rFonts w:ascii="Open Sans" w:hAnsi="Open Sans" w:cs="Open Sans"/>
          <w:b/>
          <w:bCs/>
          <w:color w:val="002060"/>
          <w:sz w:val="20"/>
          <w:szCs w:val="20"/>
        </w:rPr>
        <w:t>Q17. Do you think that hydrogen storage that will provide flexibility could face the same financing barriers in relation to LLES as described above? Please provide evidence where possible.</w:t>
      </w:r>
    </w:p>
    <w:p w14:paraId="6416F0D3" w14:textId="77777777" w:rsidR="006B763A" w:rsidRPr="005D3970" w:rsidRDefault="006B763A" w:rsidP="006B763A">
      <w:pPr>
        <w:rPr>
          <w:rFonts w:ascii="Open Sans" w:hAnsi="Open Sans" w:cs="Open Sans"/>
          <w:sz w:val="20"/>
          <w:szCs w:val="20"/>
        </w:rPr>
      </w:pPr>
      <w:r w:rsidRPr="005D3970">
        <w:rPr>
          <w:rFonts w:ascii="Open Sans" w:hAnsi="Open Sans" w:cs="Open Sans"/>
          <w:sz w:val="20"/>
          <w:szCs w:val="20"/>
        </w:rPr>
        <w:t>Question 17 and 18 are answered together</w:t>
      </w:r>
    </w:p>
    <w:p w14:paraId="20CE0117" w14:textId="158590E2" w:rsidR="00AB51EA" w:rsidRPr="005D3970" w:rsidRDefault="00AB51EA" w:rsidP="00AB51EA">
      <w:pPr>
        <w:rPr>
          <w:rFonts w:ascii="Open Sans" w:hAnsi="Open Sans" w:cs="Open Sans"/>
          <w:b/>
          <w:bCs/>
          <w:color w:val="002060"/>
          <w:sz w:val="20"/>
          <w:szCs w:val="20"/>
        </w:rPr>
      </w:pPr>
      <w:r w:rsidRPr="005D3970">
        <w:rPr>
          <w:rFonts w:ascii="Open Sans" w:hAnsi="Open Sans" w:cs="Open Sans"/>
          <w:b/>
          <w:bCs/>
          <w:color w:val="002060"/>
          <w:sz w:val="20"/>
          <w:szCs w:val="20"/>
        </w:rPr>
        <w:t>Q18. Do you agree that it is not yet appropriate for a Cap &amp; Floor mechanism to be considered for hydrogen storage? If so, what other approaches might be appropriate to consider?</w:t>
      </w:r>
    </w:p>
    <w:p w14:paraId="13DC48CE" w14:textId="2E36B243" w:rsidR="006B763A" w:rsidRPr="005D3970" w:rsidRDefault="006B763A" w:rsidP="006B763A">
      <w:pPr>
        <w:rPr>
          <w:rFonts w:ascii="Open Sans" w:hAnsi="Open Sans" w:cs="Open Sans"/>
          <w:sz w:val="20"/>
          <w:szCs w:val="20"/>
        </w:rPr>
      </w:pPr>
      <w:r w:rsidRPr="005D3970">
        <w:rPr>
          <w:rFonts w:ascii="Open Sans" w:hAnsi="Open Sans" w:cs="Open Sans"/>
          <w:sz w:val="20"/>
          <w:szCs w:val="20"/>
        </w:rPr>
        <w:t xml:space="preserve">Many of the barriers to be able to ensure revenue certainty for storage benefits will be the same for hydrogen as for other LLES technologies. However, hydrogen specific barriers should be addressed through the Government’s Hydrogen Strategy and other specific hydrogen workstreams. </w:t>
      </w:r>
      <w:r w:rsidR="00922C99" w:rsidRPr="005D3970">
        <w:rPr>
          <w:rFonts w:ascii="Open Sans" w:hAnsi="Open Sans" w:cs="Open Sans"/>
          <w:sz w:val="20"/>
          <w:szCs w:val="20"/>
        </w:rPr>
        <w:t>To</w:t>
      </w:r>
      <w:r w:rsidRPr="005D3970">
        <w:rPr>
          <w:rFonts w:ascii="Open Sans" w:hAnsi="Open Sans" w:cs="Open Sans"/>
          <w:sz w:val="20"/>
          <w:szCs w:val="20"/>
        </w:rPr>
        <w:t xml:space="preserve"> avoid conflicting market signals for hydrogen, LLES support mechanism should not have a specific carve</w:t>
      </w:r>
      <w:r w:rsidR="00B90754">
        <w:rPr>
          <w:rFonts w:ascii="Open Sans" w:hAnsi="Open Sans" w:cs="Open Sans"/>
          <w:sz w:val="20"/>
          <w:szCs w:val="20"/>
        </w:rPr>
        <w:t>-</w:t>
      </w:r>
      <w:r w:rsidRPr="005D3970">
        <w:rPr>
          <w:rFonts w:ascii="Open Sans" w:hAnsi="Open Sans" w:cs="Open Sans"/>
          <w:sz w:val="20"/>
          <w:szCs w:val="20"/>
        </w:rPr>
        <w:t xml:space="preserve">out for hydrogen related storage, but it should be supported as a LLES if seen as viable when compared to the efficiencies of other LLES technologies. </w:t>
      </w:r>
    </w:p>
    <w:p w14:paraId="3FEB56B8" w14:textId="0C17A26D" w:rsidR="006B763A" w:rsidRPr="005D3970" w:rsidRDefault="006B763A" w:rsidP="006B763A">
      <w:pPr>
        <w:rPr>
          <w:rFonts w:ascii="Open Sans" w:hAnsi="Open Sans" w:cs="Open Sans"/>
          <w:b/>
          <w:bCs/>
          <w:color w:val="002060"/>
          <w:sz w:val="20"/>
          <w:szCs w:val="20"/>
        </w:rPr>
      </w:pPr>
      <w:r w:rsidRPr="005D3970">
        <w:rPr>
          <w:rFonts w:ascii="Open Sans" w:hAnsi="Open Sans" w:cs="Open Sans"/>
          <w:b/>
          <w:bCs/>
          <w:color w:val="002060"/>
          <w:sz w:val="20"/>
          <w:szCs w:val="20"/>
        </w:rPr>
        <w:t>Q19. What are the key risks in intervening to support LLES, and what risks might arise from a Cap &amp; Floor specifically?</w:t>
      </w:r>
    </w:p>
    <w:p w14:paraId="6BB26AC2" w14:textId="4FDD74CA" w:rsidR="0043676E" w:rsidRPr="005D3970" w:rsidRDefault="0043676E" w:rsidP="0043676E">
      <w:pPr>
        <w:tabs>
          <w:tab w:val="num" w:pos="720"/>
        </w:tabs>
        <w:rPr>
          <w:rFonts w:ascii="Open Sans" w:hAnsi="Open Sans" w:cs="Open Sans"/>
          <w:sz w:val="20"/>
          <w:szCs w:val="20"/>
        </w:rPr>
      </w:pPr>
      <w:r w:rsidRPr="005D3970">
        <w:rPr>
          <w:rFonts w:ascii="Open Sans" w:hAnsi="Open Sans" w:cs="Open Sans"/>
          <w:sz w:val="20"/>
          <w:szCs w:val="20"/>
        </w:rPr>
        <w:t>The REA recognise the risks highlighted within the call for evid</w:t>
      </w:r>
      <w:r w:rsidR="00B90754">
        <w:rPr>
          <w:rFonts w:ascii="Open Sans" w:hAnsi="Open Sans" w:cs="Open Sans"/>
          <w:sz w:val="20"/>
          <w:szCs w:val="20"/>
        </w:rPr>
        <w:t>e</w:t>
      </w:r>
      <w:r w:rsidRPr="005D3970">
        <w:rPr>
          <w:rFonts w:ascii="Open Sans" w:hAnsi="Open Sans" w:cs="Open Sans"/>
          <w:sz w:val="20"/>
          <w:szCs w:val="20"/>
        </w:rPr>
        <w:t xml:space="preserve">nce. </w:t>
      </w:r>
    </w:p>
    <w:p w14:paraId="1DBF9D5A" w14:textId="2EB9DBE4" w:rsidR="006B763A" w:rsidRPr="005D3970" w:rsidRDefault="0043676E" w:rsidP="0043676E">
      <w:pPr>
        <w:tabs>
          <w:tab w:val="num" w:pos="720"/>
        </w:tabs>
        <w:rPr>
          <w:rFonts w:ascii="Open Sans" w:hAnsi="Open Sans" w:cs="Open Sans"/>
          <w:sz w:val="20"/>
          <w:szCs w:val="20"/>
        </w:rPr>
      </w:pPr>
      <w:r w:rsidRPr="005D3970">
        <w:rPr>
          <w:rFonts w:ascii="Open Sans" w:hAnsi="Open Sans" w:cs="Open Sans"/>
          <w:sz w:val="20"/>
          <w:szCs w:val="20"/>
        </w:rPr>
        <w:t>Firstly, that interventions</w:t>
      </w:r>
      <w:r w:rsidR="006B763A" w:rsidRPr="005D3970">
        <w:rPr>
          <w:rFonts w:ascii="Open Sans" w:hAnsi="Open Sans" w:cs="Open Sans"/>
          <w:sz w:val="20"/>
          <w:szCs w:val="20"/>
        </w:rPr>
        <w:t xml:space="preserve"> may support some technologies more </w:t>
      </w:r>
      <w:r w:rsidRPr="005D3970">
        <w:rPr>
          <w:rFonts w:ascii="Open Sans" w:hAnsi="Open Sans" w:cs="Open Sans"/>
          <w:sz w:val="20"/>
          <w:szCs w:val="20"/>
        </w:rPr>
        <w:t>than</w:t>
      </w:r>
      <w:r w:rsidR="006B763A" w:rsidRPr="005D3970">
        <w:rPr>
          <w:rFonts w:ascii="Open Sans" w:hAnsi="Open Sans" w:cs="Open Sans"/>
          <w:sz w:val="20"/>
          <w:szCs w:val="20"/>
        </w:rPr>
        <w:t xml:space="preserve"> others, these may not end up being what is most needed or restricting innovation</w:t>
      </w:r>
      <w:r w:rsidRPr="005D3970">
        <w:rPr>
          <w:rFonts w:ascii="Open Sans" w:hAnsi="Open Sans" w:cs="Open Sans"/>
          <w:sz w:val="20"/>
          <w:szCs w:val="20"/>
        </w:rPr>
        <w:t xml:space="preserve">. However, this can be addressed through an administrative allocation process and ensuring the eligibility criteria is fit for purpose. It might well be appropriate for BEIS to keep eligibility criteria under review, as is done for each new allocation round of the </w:t>
      </w:r>
      <w:proofErr w:type="spellStart"/>
      <w:r w:rsidRPr="005D3970">
        <w:rPr>
          <w:rFonts w:ascii="Open Sans" w:hAnsi="Open Sans" w:cs="Open Sans"/>
          <w:sz w:val="20"/>
          <w:szCs w:val="20"/>
        </w:rPr>
        <w:t>CfD</w:t>
      </w:r>
      <w:proofErr w:type="spellEnd"/>
      <w:r w:rsidR="00922C99">
        <w:rPr>
          <w:rFonts w:ascii="Open Sans" w:hAnsi="Open Sans" w:cs="Open Sans"/>
          <w:sz w:val="20"/>
          <w:szCs w:val="20"/>
        </w:rPr>
        <w:t>,</w:t>
      </w:r>
      <w:r w:rsidRPr="005D3970">
        <w:rPr>
          <w:rFonts w:ascii="Open Sans" w:hAnsi="Open Sans" w:cs="Open Sans"/>
          <w:sz w:val="20"/>
          <w:szCs w:val="20"/>
        </w:rPr>
        <w:t xml:space="preserve"> </w:t>
      </w:r>
      <w:r w:rsidR="00922C99" w:rsidRPr="005D3970">
        <w:rPr>
          <w:rFonts w:ascii="Open Sans" w:hAnsi="Open Sans" w:cs="Open Sans"/>
          <w:sz w:val="20"/>
          <w:szCs w:val="20"/>
        </w:rPr>
        <w:t>to</w:t>
      </w:r>
      <w:r w:rsidRPr="005D3970">
        <w:rPr>
          <w:rFonts w:ascii="Open Sans" w:hAnsi="Open Sans" w:cs="Open Sans"/>
          <w:sz w:val="20"/>
          <w:szCs w:val="20"/>
        </w:rPr>
        <w:t xml:space="preserve"> refine what is being supported and brought forward. </w:t>
      </w:r>
      <w:proofErr w:type="gramStart"/>
      <w:r w:rsidRPr="005D3970">
        <w:rPr>
          <w:rFonts w:ascii="Open Sans" w:hAnsi="Open Sans" w:cs="Open Sans"/>
          <w:sz w:val="20"/>
          <w:szCs w:val="20"/>
        </w:rPr>
        <w:t>As long as</w:t>
      </w:r>
      <w:proofErr w:type="gramEnd"/>
      <w:r w:rsidRPr="005D3970">
        <w:rPr>
          <w:rFonts w:ascii="Open Sans" w:hAnsi="Open Sans" w:cs="Open Sans"/>
          <w:sz w:val="20"/>
          <w:szCs w:val="20"/>
        </w:rPr>
        <w:t xml:space="preserve"> this is done in a transparent manner</w:t>
      </w:r>
      <w:r w:rsidR="00922C99">
        <w:rPr>
          <w:rFonts w:ascii="Open Sans" w:hAnsi="Open Sans" w:cs="Open Sans"/>
          <w:sz w:val="20"/>
          <w:szCs w:val="20"/>
        </w:rPr>
        <w:t xml:space="preserve">, </w:t>
      </w:r>
      <w:r w:rsidRPr="005D3970">
        <w:rPr>
          <w:rFonts w:ascii="Open Sans" w:hAnsi="Open Sans" w:cs="Open Sans"/>
          <w:sz w:val="20"/>
          <w:szCs w:val="20"/>
        </w:rPr>
        <w:t>with plenty of notice</w:t>
      </w:r>
      <w:r w:rsidR="00922C99">
        <w:rPr>
          <w:rFonts w:ascii="Open Sans" w:hAnsi="Open Sans" w:cs="Open Sans"/>
          <w:sz w:val="20"/>
          <w:szCs w:val="20"/>
        </w:rPr>
        <w:t>,</w:t>
      </w:r>
      <w:r w:rsidRPr="005D3970">
        <w:rPr>
          <w:rFonts w:ascii="Open Sans" w:hAnsi="Open Sans" w:cs="Open Sans"/>
          <w:sz w:val="20"/>
          <w:szCs w:val="20"/>
        </w:rPr>
        <w:t xml:space="preserve"> this would seem a sensible way of mitigating this risk. </w:t>
      </w:r>
    </w:p>
    <w:p w14:paraId="5B04466F" w14:textId="6B3D6924" w:rsidR="006B763A" w:rsidRPr="005D3970" w:rsidRDefault="0043676E" w:rsidP="0043676E">
      <w:pPr>
        <w:tabs>
          <w:tab w:val="num" w:pos="720"/>
        </w:tabs>
        <w:rPr>
          <w:rFonts w:ascii="Open Sans" w:hAnsi="Open Sans" w:cs="Open Sans"/>
          <w:sz w:val="20"/>
          <w:szCs w:val="20"/>
        </w:rPr>
      </w:pPr>
      <w:r w:rsidRPr="005D3970">
        <w:rPr>
          <w:rFonts w:ascii="Open Sans" w:hAnsi="Open Sans" w:cs="Open Sans"/>
          <w:sz w:val="20"/>
          <w:szCs w:val="20"/>
        </w:rPr>
        <w:t>Secondly that the L</w:t>
      </w:r>
      <w:r w:rsidR="006B763A" w:rsidRPr="005D3970">
        <w:rPr>
          <w:rFonts w:ascii="Open Sans" w:hAnsi="Open Sans" w:cs="Open Sans"/>
          <w:sz w:val="20"/>
          <w:szCs w:val="20"/>
        </w:rPr>
        <w:t xml:space="preserve">LES </w:t>
      </w:r>
      <w:r w:rsidRPr="005D3970">
        <w:rPr>
          <w:rFonts w:ascii="Open Sans" w:hAnsi="Open Sans" w:cs="Open Sans"/>
          <w:sz w:val="20"/>
          <w:szCs w:val="20"/>
        </w:rPr>
        <w:t xml:space="preserve">support </w:t>
      </w:r>
      <w:r w:rsidR="006B763A" w:rsidRPr="005D3970">
        <w:rPr>
          <w:rFonts w:ascii="Open Sans" w:hAnsi="Open Sans" w:cs="Open Sans"/>
          <w:sz w:val="20"/>
          <w:szCs w:val="20"/>
        </w:rPr>
        <w:t xml:space="preserve">may </w:t>
      </w:r>
      <w:r w:rsidR="00922C99">
        <w:rPr>
          <w:rFonts w:ascii="Open Sans" w:hAnsi="Open Sans" w:cs="Open Sans"/>
          <w:sz w:val="20"/>
          <w:szCs w:val="20"/>
        </w:rPr>
        <w:t>support projects that just</w:t>
      </w:r>
      <w:r w:rsidRPr="005D3970">
        <w:rPr>
          <w:rFonts w:ascii="Open Sans" w:hAnsi="Open Sans" w:cs="Open Sans"/>
          <w:sz w:val="20"/>
          <w:szCs w:val="20"/>
        </w:rPr>
        <w:t xml:space="preserve"> continue to</w:t>
      </w:r>
      <w:r w:rsidR="006B763A" w:rsidRPr="005D3970">
        <w:rPr>
          <w:rFonts w:ascii="Open Sans" w:hAnsi="Open Sans" w:cs="Open Sans"/>
          <w:sz w:val="20"/>
          <w:szCs w:val="20"/>
        </w:rPr>
        <w:t xml:space="preserve"> operate in short duration mode </w:t>
      </w:r>
      <w:r w:rsidRPr="005D3970">
        <w:rPr>
          <w:rFonts w:ascii="Open Sans" w:hAnsi="Open Sans" w:cs="Open Sans"/>
          <w:sz w:val="20"/>
          <w:szCs w:val="20"/>
        </w:rPr>
        <w:t>despite the support</w:t>
      </w:r>
      <w:r w:rsidR="00B90754">
        <w:rPr>
          <w:rFonts w:ascii="Open Sans" w:hAnsi="Open Sans" w:cs="Open Sans"/>
          <w:sz w:val="20"/>
          <w:szCs w:val="20"/>
        </w:rPr>
        <w:t>. A</w:t>
      </w:r>
      <w:r w:rsidRPr="005D3970">
        <w:rPr>
          <w:rFonts w:ascii="Open Sans" w:hAnsi="Open Sans" w:cs="Open Sans"/>
          <w:sz w:val="20"/>
          <w:szCs w:val="20"/>
        </w:rPr>
        <w:t>ddressing this risk involves ensuring that LLES contracts do focus on system flexibility and ancillary service needs beyond just rewarding technology utilisation. If contracts ensure appropriate rewards and demand for long</w:t>
      </w:r>
      <w:r w:rsidR="00B90754">
        <w:rPr>
          <w:rFonts w:ascii="Open Sans" w:hAnsi="Open Sans" w:cs="Open Sans"/>
          <w:sz w:val="20"/>
          <w:szCs w:val="20"/>
        </w:rPr>
        <w:t>-</w:t>
      </w:r>
      <w:r w:rsidRPr="005D3970">
        <w:rPr>
          <w:rFonts w:ascii="Open Sans" w:hAnsi="Open Sans" w:cs="Open Sans"/>
          <w:sz w:val="20"/>
          <w:szCs w:val="20"/>
        </w:rPr>
        <w:t>duration benefits</w:t>
      </w:r>
      <w:r w:rsidR="00B90754">
        <w:rPr>
          <w:rFonts w:ascii="Open Sans" w:hAnsi="Open Sans" w:cs="Open Sans"/>
          <w:sz w:val="20"/>
          <w:szCs w:val="20"/>
        </w:rPr>
        <w:t>,</w:t>
      </w:r>
      <w:r w:rsidRPr="005D3970">
        <w:rPr>
          <w:rFonts w:ascii="Open Sans" w:hAnsi="Open Sans" w:cs="Open Sans"/>
          <w:sz w:val="20"/>
          <w:szCs w:val="20"/>
        </w:rPr>
        <w:t xml:space="preserve"> then projects will be disincentivised from just operating in the short duration market. </w:t>
      </w:r>
    </w:p>
    <w:p w14:paraId="08DBB4BD" w14:textId="175357D9" w:rsidR="006B763A" w:rsidRPr="005D3970" w:rsidRDefault="006B763A" w:rsidP="006B763A">
      <w:pPr>
        <w:rPr>
          <w:rFonts w:ascii="Open Sans" w:hAnsi="Open Sans" w:cs="Open Sans"/>
          <w:b/>
          <w:bCs/>
          <w:color w:val="002060"/>
          <w:sz w:val="20"/>
          <w:szCs w:val="20"/>
        </w:rPr>
      </w:pPr>
      <w:r w:rsidRPr="005D3970">
        <w:rPr>
          <w:rFonts w:ascii="Open Sans" w:hAnsi="Open Sans" w:cs="Open Sans"/>
          <w:b/>
          <w:bCs/>
          <w:color w:val="002060"/>
          <w:sz w:val="20"/>
          <w:szCs w:val="20"/>
        </w:rPr>
        <w:t>20. How might a Cap &amp; Floor mechanism distort the market for short-duration flexibility and nascent technologies? Please provide evidence where possible.</w:t>
      </w:r>
    </w:p>
    <w:p w14:paraId="69074125" w14:textId="6B3F1303" w:rsidR="0043676E" w:rsidRPr="005D3970" w:rsidRDefault="0043676E" w:rsidP="006B763A">
      <w:pPr>
        <w:rPr>
          <w:rFonts w:ascii="Open Sans" w:hAnsi="Open Sans" w:cs="Open Sans"/>
          <w:sz w:val="20"/>
          <w:szCs w:val="20"/>
        </w:rPr>
      </w:pPr>
      <w:r w:rsidRPr="005D3970">
        <w:rPr>
          <w:rFonts w:ascii="Open Sans" w:hAnsi="Open Sans" w:cs="Open Sans"/>
          <w:sz w:val="20"/>
          <w:szCs w:val="20"/>
        </w:rPr>
        <w:t xml:space="preserve">As has been previously demonstrated to BEIS in meetings, following the publication of the REA’s Longer duration Energy Storage Report, the point of the income floor is </w:t>
      </w:r>
      <w:r w:rsidR="00954FA8" w:rsidRPr="005D3970">
        <w:rPr>
          <w:rFonts w:ascii="Open Sans" w:hAnsi="Open Sans" w:cs="Open Sans"/>
          <w:sz w:val="20"/>
          <w:szCs w:val="20"/>
        </w:rPr>
        <w:t>to</w:t>
      </w:r>
      <w:r w:rsidRPr="005D3970">
        <w:rPr>
          <w:rFonts w:ascii="Open Sans" w:hAnsi="Open Sans" w:cs="Open Sans"/>
          <w:sz w:val="20"/>
          <w:szCs w:val="20"/>
        </w:rPr>
        <w:t xml:space="preserve"> address existing distortions within the market. </w:t>
      </w:r>
    </w:p>
    <w:p w14:paraId="78376091" w14:textId="508986CB" w:rsidR="0043676E" w:rsidRPr="005D3970" w:rsidRDefault="00954FA8" w:rsidP="006B763A">
      <w:pPr>
        <w:rPr>
          <w:rFonts w:ascii="Open Sans" w:hAnsi="Open Sans" w:cs="Open Sans"/>
          <w:sz w:val="20"/>
          <w:szCs w:val="20"/>
        </w:rPr>
      </w:pPr>
      <w:r w:rsidRPr="005D3970">
        <w:rPr>
          <w:rFonts w:ascii="Open Sans" w:hAnsi="Open Sans" w:cs="Open Sans"/>
          <w:sz w:val="20"/>
          <w:szCs w:val="20"/>
        </w:rPr>
        <w:t>Without an income floor, plant developers must actively over amorti</w:t>
      </w:r>
      <w:r w:rsidR="00715F4C">
        <w:rPr>
          <w:rFonts w:ascii="Open Sans" w:hAnsi="Open Sans" w:cs="Open Sans"/>
          <w:sz w:val="20"/>
          <w:szCs w:val="20"/>
        </w:rPr>
        <w:t>s</w:t>
      </w:r>
      <w:r w:rsidRPr="005D3970">
        <w:rPr>
          <w:rFonts w:ascii="Open Sans" w:hAnsi="Open Sans" w:cs="Open Sans"/>
          <w:sz w:val="20"/>
          <w:szCs w:val="20"/>
        </w:rPr>
        <w:t xml:space="preserve">e each individual service to address the risk of not managing to contract for each service in their revenue stream. The income floor </w:t>
      </w:r>
      <w:r w:rsidR="00891E1B" w:rsidRPr="005D3970">
        <w:rPr>
          <w:rFonts w:ascii="Open Sans" w:hAnsi="Open Sans" w:cs="Open Sans"/>
          <w:sz w:val="20"/>
          <w:szCs w:val="20"/>
        </w:rPr>
        <w:t xml:space="preserve">effectively de-risks </w:t>
      </w:r>
      <w:r w:rsidRPr="005D3970">
        <w:rPr>
          <w:rFonts w:ascii="Open Sans" w:hAnsi="Open Sans" w:cs="Open Sans"/>
          <w:sz w:val="20"/>
          <w:szCs w:val="20"/>
        </w:rPr>
        <w:t>the stack, allowing for each service to be properly amorti</w:t>
      </w:r>
      <w:r w:rsidR="00715F4C">
        <w:rPr>
          <w:rFonts w:ascii="Open Sans" w:hAnsi="Open Sans" w:cs="Open Sans"/>
          <w:sz w:val="20"/>
          <w:szCs w:val="20"/>
        </w:rPr>
        <w:t>s</w:t>
      </w:r>
      <w:r w:rsidRPr="005D3970">
        <w:rPr>
          <w:rFonts w:ascii="Open Sans" w:hAnsi="Open Sans" w:cs="Open Sans"/>
          <w:sz w:val="20"/>
          <w:szCs w:val="20"/>
        </w:rPr>
        <w:t>ed and a predictable revenue level to be secured. As such</w:t>
      </w:r>
      <w:r w:rsidR="00891E1B" w:rsidRPr="005D3970">
        <w:rPr>
          <w:rFonts w:ascii="Open Sans" w:hAnsi="Open Sans" w:cs="Open Sans"/>
          <w:sz w:val="20"/>
          <w:szCs w:val="20"/>
        </w:rPr>
        <w:t>,</w:t>
      </w:r>
      <w:r w:rsidRPr="005D3970">
        <w:rPr>
          <w:rFonts w:ascii="Open Sans" w:hAnsi="Open Sans" w:cs="Open Sans"/>
          <w:sz w:val="20"/>
          <w:szCs w:val="20"/>
        </w:rPr>
        <w:t xml:space="preserve"> the floor is </w:t>
      </w:r>
      <w:r w:rsidR="00891E1B" w:rsidRPr="005D3970">
        <w:rPr>
          <w:rFonts w:ascii="Open Sans" w:hAnsi="Open Sans" w:cs="Open Sans"/>
          <w:sz w:val="20"/>
          <w:szCs w:val="20"/>
        </w:rPr>
        <w:t>helping</w:t>
      </w:r>
      <w:r w:rsidRPr="005D3970">
        <w:rPr>
          <w:rFonts w:ascii="Open Sans" w:hAnsi="Open Sans" w:cs="Open Sans"/>
          <w:sz w:val="20"/>
          <w:szCs w:val="20"/>
        </w:rPr>
        <w:t xml:space="preserve"> to remove a distortion</w:t>
      </w:r>
      <w:r w:rsidR="00891E1B" w:rsidRPr="005D3970">
        <w:rPr>
          <w:rFonts w:ascii="Open Sans" w:hAnsi="Open Sans" w:cs="Open Sans"/>
          <w:sz w:val="20"/>
          <w:szCs w:val="20"/>
        </w:rPr>
        <w:t xml:space="preserve"> caused by needing multiple contracts</w:t>
      </w:r>
      <w:r w:rsidRPr="005D3970">
        <w:rPr>
          <w:rFonts w:ascii="Open Sans" w:hAnsi="Open Sans" w:cs="Open Sans"/>
          <w:sz w:val="20"/>
          <w:szCs w:val="20"/>
        </w:rPr>
        <w:t xml:space="preserve"> from the market. </w:t>
      </w:r>
    </w:p>
    <w:p w14:paraId="2C451774" w14:textId="77A0A611" w:rsidR="00954FA8" w:rsidRPr="005D3970" w:rsidRDefault="00954FA8" w:rsidP="006B763A">
      <w:pPr>
        <w:rPr>
          <w:rFonts w:ascii="Open Sans" w:hAnsi="Open Sans" w:cs="Open Sans"/>
          <w:sz w:val="20"/>
          <w:szCs w:val="20"/>
        </w:rPr>
      </w:pPr>
      <w:r w:rsidRPr="005D3970">
        <w:rPr>
          <w:rFonts w:ascii="Open Sans" w:hAnsi="Open Sans" w:cs="Open Sans"/>
          <w:sz w:val="20"/>
          <w:szCs w:val="20"/>
        </w:rPr>
        <w:t xml:space="preserve">Conversely, and as described in answer to Q15 and 16, the cap </w:t>
      </w:r>
      <w:r w:rsidR="00891E1B" w:rsidRPr="005D3970">
        <w:rPr>
          <w:rFonts w:ascii="Open Sans" w:hAnsi="Open Sans" w:cs="Open Sans"/>
          <w:sz w:val="20"/>
          <w:szCs w:val="20"/>
        </w:rPr>
        <w:t xml:space="preserve">could potentially introduce </w:t>
      </w:r>
      <w:r w:rsidRPr="005D3970">
        <w:rPr>
          <w:rFonts w:ascii="Open Sans" w:hAnsi="Open Sans" w:cs="Open Sans"/>
          <w:sz w:val="20"/>
          <w:szCs w:val="20"/>
        </w:rPr>
        <w:t xml:space="preserve">a distortion, as plants are only incentivised to optimise their operations up to the cap, restricting </w:t>
      </w:r>
      <w:r w:rsidRPr="005D3970">
        <w:rPr>
          <w:rFonts w:ascii="Open Sans" w:hAnsi="Open Sans" w:cs="Open Sans"/>
          <w:sz w:val="20"/>
          <w:szCs w:val="20"/>
        </w:rPr>
        <w:lastRenderedPageBreak/>
        <w:t xml:space="preserve">both the level of benefits provided to the grid and </w:t>
      </w:r>
      <w:r w:rsidR="00B90754">
        <w:rPr>
          <w:rFonts w:ascii="Open Sans" w:hAnsi="Open Sans" w:cs="Open Sans"/>
          <w:sz w:val="20"/>
          <w:szCs w:val="20"/>
        </w:rPr>
        <w:t xml:space="preserve">the </w:t>
      </w:r>
      <w:r w:rsidRPr="005D3970">
        <w:rPr>
          <w:rFonts w:ascii="Open Sans" w:hAnsi="Open Sans" w:cs="Open Sans"/>
          <w:sz w:val="20"/>
          <w:szCs w:val="20"/>
        </w:rPr>
        <w:t xml:space="preserve">possibility of pay-backs to consumers. This could be addressed with a </w:t>
      </w:r>
      <w:proofErr w:type="gramStart"/>
      <w:r w:rsidRPr="005D3970">
        <w:rPr>
          <w:rFonts w:ascii="Open Sans" w:hAnsi="Open Sans" w:cs="Open Sans"/>
          <w:sz w:val="20"/>
          <w:szCs w:val="20"/>
        </w:rPr>
        <w:t>soft-cap</w:t>
      </w:r>
      <w:proofErr w:type="gramEnd"/>
      <w:r w:rsidRPr="005D3970">
        <w:rPr>
          <w:rFonts w:ascii="Open Sans" w:hAnsi="Open Sans" w:cs="Open Sans"/>
          <w:sz w:val="20"/>
          <w:szCs w:val="20"/>
        </w:rPr>
        <w:t>, whereby something like 1/3 of profits above the cap are paid</w:t>
      </w:r>
      <w:r w:rsidR="00B90754">
        <w:rPr>
          <w:rFonts w:ascii="Open Sans" w:hAnsi="Open Sans" w:cs="Open Sans"/>
          <w:sz w:val="20"/>
          <w:szCs w:val="20"/>
        </w:rPr>
        <w:t xml:space="preserve"> </w:t>
      </w:r>
      <w:r w:rsidRPr="005D3970">
        <w:rPr>
          <w:rFonts w:ascii="Open Sans" w:hAnsi="Open Sans" w:cs="Open Sans"/>
          <w:sz w:val="20"/>
          <w:szCs w:val="20"/>
        </w:rPr>
        <w:t xml:space="preserve">back, but that sites continue to receive revenue for optimising their plants to provide balancing and ancillary services to the grid. </w:t>
      </w:r>
    </w:p>
    <w:p w14:paraId="6FB15AD9" w14:textId="77777777" w:rsidR="006B763A" w:rsidRPr="005D3970" w:rsidRDefault="006B763A" w:rsidP="006B763A">
      <w:pPr>
        <w:rPr>
          <w:rFonts w:ascii="Open Sans" w:hAnsi="Open Sans" w:cs="Open Sans"/>
          <w:b/>
          <w:bCs/>
          <w:color w:val="002060"/>
          <w:sz w:val="20"/>
          <w:szCs w:val="20"/>
        </w:rPr>
      </w:pPr>
      <w:r w:rsidRPr="005D3970">
        <w:rPr>
          <w:rFonts w:ascii="Open Sans" w:hAnsi="Open Sans" w:cs="Open Sans"/>
          <w:b/>
          <w:bCs/>
          <w:color w:val="002060"/>
          <w:sz w:val="20"/>
          <w:szCs w:val="20"/>
        </w:rPr>
        <w:t>21. How could any intervention, such as a Cap &amp; Floor mechanism, be designed and implemented to enable the benefits to outweigh the risks?</w:t>
      </w:r>
    </w:p>
    <w:p w14:paraId="504FAB86" w14:textId="690FE52A" w:rsidR="006B763A" w:rsidRPr="005D3970" w:rsidRDefault="00954FA8" w:rsidP="006B763A">
      <w:pPr>
        <w:rPr>
          <w:rFonts w:ascii="Open Sans" w:hAnsi="Open Sans" w:cs="Open Sans"/>
          <w:sz w:val="20"/>
          <w:szCs w:val="20"/>
        </w:rPr>
      </w:pPr>
      <w:r w:rsidRPr="005D3970">
        <w:rPr>
          <w:rFonts w:ascii="Open Sans" w:hAnsi="Open Sans" w:cs="Open Sans"/>
          <w:sz w:val="20"/>
          <w:szCs w:val="20"/>
        </w:rPr>
        <w:t xml:space="preserve">We </w:t>
      </w:r>
      <w:r w:rsidR="00922C99" w:rsidRPr="005D3970">
        <w:rPr>
          <w:rFonts w:ascii="Open Sans" w:hAnsi="Open Sans" w:cs="Open Sans"/>
          <w:sz w:val="20"/>
          <w:szCs w:val="20"/>
        </w:rPr>
        <w:t>refer</w:t>
      </w:r>
      <w:r w:rsidRPr="005D3970">
        <w:rPr>
          <w:rFonts w:ascii="Open Sans" w:hAnsi="Open Sans" w:cs="Open Sans"/>
          <w:sz w:val="20"/>
          <w:szCs w:val="20"/>
        </w:rPr>
        <w:t xml:space="preserve"> </w:t>
      </w:r>
      <w:r w:rsidR="00B90754">
        <w:rPr>
          <w:rFonts w:ascii="Open Sans" w:hAnsi="Open Sans" w:cs="Open Sans"/>
          <w:sz w:val="20"/>
          <w:szCs w:val="20"/>
        </w:rPr>
        <w:t xml:space="preserve">to </w:t>
      </w:r>
      <w:r w:rsidRPr="005D3970">
        <w:rPr>
          <w:rFonts w:ascii="Open Sans" w:hAnsi="Open Sans" w:cs="Open Sans"/>
          <w:sz w:val="20"/>
          <w:szCs w:val="20"/>
        </w:rPr>
        <w:t xml:space="preserve">our answer to question 16, </w:t>
      </w:r>
      <w:r w:rsidR="00C7216F" w:rsidRPr="005D3970">
        <w:rPr>
          <w:rFonts w:ascii="Open Sans" w:hAnsi="Open Sans" w:cs="Open Sans"/>
          <w:sz w:val="20"/>
          <w:szCs w:val="20"/>
        </w:rPr>
        <w:t xml:space="preserve">namely </w:t>
      </w:r>
      <w:r w:rsidRPr="005D3970">
        <w:rPr>
          <w:rFonts w:ascii="Open Sans" w:hAnsi="Open Sans" w:cs="Open Sans"/>
          <w:sz w:val="20"/>
          <w:szCs w:val="20"/>
        </w:rPr>
        <w:t>that risks can be mitigated by:</w:t>
      </w:r>
    </w:p>
    <w:p w14:paraId="4B5BB673" w14:textId="5473CEB2" w:rsidR="00954FA8" w:rsidRPr="005D3970" w:rsidRDefault="00954FA8" w:rsidP="00954FA8">
      <w:pPr>
        <w:pStyle w:val="ListParagraph"/>
        <w:numPr>
          <w:ilvl w:val="0"/>
          <w:numId w:val="8"/>
        </w:numPr>
        <w:rPr>
          <w:rFonts w:ascii="Open Sans" w:hAnsi="Open Sans" w:cs="Open Sans"/>
          <w:i/>
          <w:iCs/>
          <w:sz w:val="20"/>
          <w:szCs w:val="20"/>
        </w:rPr>
      </w:pPr>
      <w:r w:rsidRPr="005D3970">
        <w:rPr>
          <w:rFonts w:ascii="Open Sans" w:hAnsi="Open Sans" w:cs="Open Sans"/>
          <w:sz w:val="20"/>
          <w:szCs w:val="20"/>
        </w:rPr>
        <w:t>Us</w:t>
      </w:r>
      <w:r w:rsidR="00922C99">
        <w:rPr>
          <w:rFonts w:ascii="Open Sans" w:hAnsi="Open Sans" w:cs="Open Sans"/>
          <w:sz w:val="20"/>
          <w:szCs w:val="20"/>
        </w:rPr>
        <w:t xml:space="preserve">ing </w:t>
      </w:r>
      <w:r w:rsidRPr="005D3970">
        <w:rPr>
          <w:rFonts w:ascii="Open Sans" w:hAnsi="Open Sans" w:cs="Open Sans"/>
          <w:sz w:val="20"/>
          <w:szCs w:val="20"/>
        </w:rPr>
        <w:t xml:space="preserve">suitable eligibility criteria </w:t>
      </w:r>
      <w:r w:rsidRPr="00922C99">
        <w:rPr>
          <w:rFonts w:ascii="Open Sans" w:hAnsi="Open Sans" w:cs="Open Sans"/>
          <w:sz w:val="20"/>
          <w:szCs w:val="20"/>
        </w:rPr>
        <w:t>to ensure the most beneficial LLES projects are supported</w:t>
      </w:r>
    </w:p>
    <w:p w14:paraId="19986C3C" w14:textId="21D77A5D" w:rsidR="00954FA8" w:rsidRPr="00922C99" w:rsidRDefault="00954FA8" w:rsidP="00954FA8">
      <w:pPr>
        <w:pStyle w:val="ListParagraph"/>
        <w:numPr>
          <w:ilvl w:val="0"/>
          <w:numId w:val="8"/>
        </w:numPr>
        <w:spacing w:after="200" w:line="276" w:lineRule="auto"/>
        <w:rPr>
          <w:rFonts w:ascii="Open Sans" w:eastAsia="Times New Roman" w:hAnsi="Open Sans" w:cs="Open Sans"/>
          <w:sz w:val="20"/>
          <w:szCs w:val="20"/>
        </w:rPr>
      </w:pPr>
      <w:r w:rsidRPr="00922C99">
        <w:rPr>
          <w:rFonts w:ascii="Open Sans" w:eastAsia="Times New Roman" w:hAnsi="Open Sans" w:cs="Open Sans"/>
          <w:sz w:val="20"/>
          <w:szCs w:val="20"/>
        </w:rPr>
        <w:t xml:space="preserve">Initially issue income floors through </w:t>
      </w:r>
      <w:r w:rsidR="00B90754">
        <w:rPr>
          <w:rFonts w:ascii="Open Sans" w:eastAsia="Times New Roman" w:hAnsi="Open Sans" w:cs="Open Sans"/>
          <w:sz w:val="20"/>
          <w:szCs w:val="20"/>
        </w:rPr>
        <w:t xml:space="preserve">an </w:t>
      </w:r>
      <w:r w:rsidRPr="00922C99">
        <w:rPr>
          <w:rFonts w:ascii="Open Sans" w:eastAsia="Times New Roman" w:hAnsi="Open Sans" w:cs="Open Sans"/>
          <w:sz w:val="20"/>
          <w:szCs w:val="20"/>
        </w:rPr>
        <w:t>administrative process with a clear plan to move to competitive auctions</w:t>
      </w:r>
    </w:p>
    <w:p w14:paraId="3C0CBC0C" w14:textId="6684F381" w:rsidR="00954FA8" w:rsidRPr="005D3970" w:rsidRDefault="00954FA8" w:rsidP="00954FA8">
      <w:pPr>
        <w:pStyle w:val="ListParagraph"/>
        <w:numPr>
          <w:ilvl w:val="0"/>
          <w:numId w:val="8"/>
        </w:numPr>
        <w:rPr>
          <w:rFonts w:ascii="Open Sans" w:hAnsi="Open Sans" w:cs="Open Sans"/>
          <w:sz w:val="20"/>
          <w:szCs w:val="20"/>
        </w:rPr>
      </w:pPr>
      <w:r w:rsidRPr="005D3970">
        <w:rPr>
          <w:rFonts w:ascii="Open Sans" w:hAnsi="Open Sans" w:cs="Open Sans"/>
          <w:sz w:val="20"/>
          <w:szCs w:val="20"/>
        </w:rPr>
        <w:t xml:space="preserve">Use a soft cap to both incentivise plant optimisation and enable higher possible </w:t>
      </w:r>
      <w:proofErr w:type="gramStart"/>
      <w:r w:rsidRPr="005D3970">
        <w:rPr>
          <w:rFonts w:ascii="Open Sans" w:hAnsi="Open Sans" w:cs="Open Sans"/>
          <w:sz w:val="20"/>
          <w:szCs w:val="20"/>
        </w:rPr>
        <w:t>pay-backs</w:t>
      </w:r>
      <w:proofErr w:type="gramEnd"/>
      <w:r w:rsidRPr="005D3970">
        <w:rPr>
          <w:rFonts w:ascii="Open Sans" w:hAnsi="Open Sans" w:cs="Open Sans"/>
          <w:sz w:val="20"/>
          <w:szCs w:val="20"/>
        </w:rPr>
        <w:t xml:space="preserve"> to consumers. </w:t>
      </w:r>
    </w:p>
    <w:p w14:paraId="756B5151" w14:textId="77777777" w:rsidR="00C7216F" w:rsidRPr="005D3970" w:rsidRDefault="00C7216F" w:rsidP="006B763A">
      <w:pPr>
        <w:rPr>
          <w:rFonts w:ascii="Open Sans" w:hAnsi="Open Sans" w:cs="Open Sans"/>
          <w:sz w:val="20"/>
          <w:szCs w:val="20"/>
        </w:rPr>
      </w:pPr>
    </w:p>
    <w:p w14:paraId="5636CDE0" w14:textId="1EA2F66B" w:rsidR="003515E6" w:rsidRPr="005D3970" w:rsidRDefault="00C7216F" w:rsidP="00AB51EA">
      <w:pPr>
        <w:rPr>
          <w:rFonts w:ascii="Open Sans" w:hAnsi="Open Sans" w:cs="Open Sans"/>
          <w:b/>
          <w:bCs/>
          <w:sz w:val="20"/>
          <w:szCs w:val="20"/>
        </w:rPr>
      </w:pPr>
      <w:r w:rsidRPr="005D3970">
        <w:rPr>
          <w:rFonts w:ascii="Open Sans" w:hAnsi="Open Sans" w:cs="Open Sans"/>
          <w:b/>
          <w:bCs/>
          <w:sz w:val="20"/>
          <w:szCs w:val="20"/>
        </w:rPr>
        <w:t>August 2021</w:t>
      </w:r>
    </w:p>
    <w:sectPr w:rsidR="003515E6" w:rsidRPr="005D397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8C9FD" w14:textId="77777777" w:rsidR="006C1E40" w:rsidRDefault="006C1E40" w:rsidP="005D3970">
      <w:pPr>
        <w:spacing w:after="0" w:line="240" w:lineRule="auto"/>
      </w:pPr>
      <w:r>
        <w:separator/>
      </w:r>
    </w:p>
  </w:endnote>
  <w:endnote w:type="continuationSeparator" w:id="0">
    <w:p w14:paraId="52D2F6B7" w14:textId="77777777" w:rsidR="006C1E40" w:rsidRDefault="006C1E40" w:rsidP="005D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D676" w14:textId="77777777" w:rsidR="006C1E40" w:rsidRDefault="006C1E40" w:rsidP="005D3970">
      <w:pPr>
        <w:spacing w:after="0" w:line="240" w:lineRule="auto"/>
      </w:pPr>
      <w:r>
        <w:separator/>
      </w:r>
    </w:p>
  </w:footnote>
  <w:footnote w:type="continuationSeparator" w:id="0">
    <w:p w14:paraId="3652468A" w14:textId="77777777" w:rsidR="006C1E40" w:rsidRDefault="006C1E40" w:rsidP="005D3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F50A" w14:textId="2CC05975" w:rsidR="005D3970" w:rsidRPr="00983E6D" w:rsidRDefault="005D3970" w:rsidP="00983E6D">
    <w:pPr>
      <w:pStyle w:val="Header"/>
      <w:rPr>
        <w:i/>
        <w:iCs/>
      </w:rPr>
    </w:pPr>
    <w:r w:rsidRPr="00983E6D">
      <w:rPr>
        <w:i/>
        <w:iCs/>
        <w:noProof/>
      </w:rPr>
      <w:drawing>
        <wp:anchor distT="0" distB="0" distL="114300" distR="114300" simplePos="0" relativeHeight="251658240" behindDoc="0" locked="0" layoutInCell="1" allowOverlap="1" wp14:anchorId="3F862C86" wp14:editId="3F43D22D">
          <wp:simplePos x="0" y="0"/>
          <wp:positionH relativeFrom="column">
            <wp:posOffset>4815840</wp:posOffset>
          </wp:positionH>
          <wp:positionV relativeFrom="paragraph">
            <wp:posOffset>-53340</wp:posOffset>
          </wp:positionV>
          <wp:extent cx="943708" cy="491018"/>
          <wp:effectExtent l="0" t="0" r="889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708" cy="491018"/>
                  </a:xfrm>
                  <a:prstGeom prst="rect">
                    <a:avLst/>
                  </a:prstGeom>
                </pic:spPr>
              </pic:pic>
            </a:graphicData>
          </a:graphic>
          <wp14:sizeRelH relativeFrom="page">
            <wp14:pctWidth>0</wp14:pctWidth>
          </wp14:sizeRelH>
          <wp14:sizeRelV relativeFrom="page">
            <wp14:pctHeight>0</wp14:pctHeight>
          </wp14:sizeRelV>
        </wp:anchor>
      </w:drawing>
    </w:r>
    <w:r w:rsidR="00983E6D" w:rsidRPr="00983E6D">
      <w:rPr>
        <w:i/>
        <w:iCs/>
      </w:rPr>
      <w:t>DRAFT</w:t>
    </w:r>
    <w:r w:rsidR="009763D5">
      <w:rPr>
        <w:i/>
        <w:iCs/>
      </w:rPr>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4DFF"/>
    <w:multiLevelType w:val="hybridMultilevel"/>
    <w:tmpl w:val="F9AE12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8921B6"/>
    <w:multiLevelType w:val="hybridMultilevel"/>
    <w:tmpl w:val="DF6CF068"/>
    <w:lvl w:ilvl="0" w:tplc="47342C86">
      <w:start w:val="1"/>
      <w:numFmt w:val="bullet"/>
      <w:lvlText w:val="•"/>
      <w:lvlJc w:val="left"/>
      <w:pPr>
        <w:tabs>
          <w:tab w:val="num" w:pos="720"/>
        </w:tabs>
        <w:ind w:left="720" w:hanging="360"/>
      </w:pPr>
      <w:rPr>
        <w:rFonts w:ascii="Arial" w:hAnsi="Arial" w:hint="default"/>
      </w:rPr>
    </w:lvl>
    <w:lvl w:ilvl="1" w:tplc="7666B4E0" w:tentative="1">
      <w:start w:val="1"/>
      <w:numFmt w:val="bullet"/>
      <w:lvlText w:val="•"/>
      <w:lvlJc w:val="left"/>
      <w:pPr>
        <w:tabs>
          <w:tab w:val="num" w:pos="1440"/>
        </w:tabs>
        <w:ind w:left="1440" w:hanging="360"/>
      </w:pPr>
      <w:rPr>
        <w:rFonts w:ascii="Arial" w:hAnsi="Arial" w:hint="default"/>
      </w:rPr>
    </w:lvl>
    <w:lvl w:ilvl="2" w:tplc="90FA2B44" w:tentative="1">
      <w:start w:val="1"/>
      <w:numFmt w:val="bullet"/>
      <w:lvlText w:val="•"/>
      <w:lvlJc w:val="left"/>
      <w:pPr>
        <w:tabs>
          <w:tab w:val="num" w:pos="2160"/>
        </w:tabs>
        <w:ind w:left="2160" w:hanging="360"/>
      </w:pPr>
      <w:rPr>
        <w:rFonts w:ascii="Arial" w:hAnsi="Arial" w:hint="default"/>
      </w:rPr>
    </w:lvl>
    <w:lvl w:ilvl="3" w:tplc="444222C0" w:tentative="1">
      <w:start w:val="1"/>
      <w:numFmt w:val="bullet"/>
      <w:lvlText w:val="•"/>
      <w:lvlJc w:val="left"/>
      <w:pPr>
        <w:tabs>
          <w:tab w:val="num" w:pos="2880"/>
        </w:tabs>
        <w:ind w:left="2880" w:hanging="360"/>
      </w:pPr>
      <w:rPr>
        <w:rFonts w:ascii="Arial" w:hAnsi="Arial" w:hint="default"/>
      </w:rPr>
    </w:lvl>
    <w:lvl w:ilvl="4" w:tplc="673AA938" w:tentative="1">
      <w:start w:val="1"/>
      <w:numFmt w:val="bullet"/>
      <w:lvlText w:val="•"/>
      <w:lvlJc w:val="left"/>
      <w:pPr>
        <w:tabs>
          <w:tab w:val="num" w:pos="3600"/>
        </w:tabs>
        <w:ind w:left="3600" w:hanging="360"/>
      </w:pPr>
      <w:rPr>
        <w:rFonts w:ascii="Arial" w:hAnsi="Arial" w:hint="default"/>
      </w:rPr>
    </w:lvl>
    <w:lvl w:ilvl="5" w:tplc="45B82610" w:tentative="1">
      <w:start w:val="1"/>
      <w:numFmt w:val="bullet"/>
      <w:lvlText w:val="•"/>
      <w:lvlJc w:val="left"/>
      <w:pPr>
        <w:tabs>
          <w:tab w:val="num" w:pos="4320"/>
        </w:tabs>
        <w:ind w:left="4320" w:hanging="360"/>
      </w:pPr>
      <w:rPr>
        <w:rFonts w:ascii="Arial" w:hAnsi="Arial" w:hint="default"/>
      </w:rPr>
    </w:lvl>
    <w:lvl w:ilvl="6" w:tplc="79145C2E" w:tentative="1">
      <w:start w:val="1"/>
      <w:numFmt w:val="bullet"/>
      <w:lvlText w:val="•"/>
      <w:lvlJc w:val="left"/>
      <w:pPr>
        <w:tabs>
          <w:tab w:val="num" w:pos="5040"/>
        </w:tabs>
        <w:ind w:left="5040" w:hanging="360"/>
      </w:pPr>
      <w:rPr>
        <w:rFonts w:ascii="Arial" w:hAnsi="Arial" w:hint="default"/>
      </w:rPr>
    </w:lvl>
    <w:lvl w:ilvl="7" w:tplc="BD4ED79C" w:tentative="1">
      <w:start w:val="1"/>
      <w:numFmt w:val="bullet"/>
      <w:lvlText w:val="•"/>
      <w:lvlJc w:val="left"/>
      <w:pPr>
        <w:tabs>
          <w:tab w:val="num" w:pos="5760"/>
        </w:tabs>
        <w:ind w:left="5760" w:hanging="360"/>
      </w:pPr>
      <w:rPr>
        <w:rFonts w:ascii="Arial" w:hAnsi="Arial" w:hint="default"/>
      </w:rPr>
    </w:lvl>
    <w:lvl w:ilvl="8" w:tplc="15444B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BC4674"/>
    <w:multiLevelType w:val="hybridMultilevel"/>
    <w:tmpl w:val="AC7A5B1E"/>
    <w:lvl w:ilvl="0" w:tplc="12BE4A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142F60"/>
    <w:multiLevelType w:val="hybridMultilevel"/>
    <w:tmpl w:val="DC60D398"/>
    <w:lvl w:ilvl="0" w:tplc="D7DA4B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F5186"/>
    <w:multiLevelType w:val="hybridMultilevel"/>
    <w:tmpl w:val="6D84E61C"/>
    <w:lvl w:ilvl="0" w:tplc="46AEF72A">
      <w:start w:val="22"/>
      <w:numFmt w:val="bullet"/>
      <w:lvlText w:val="-"/>
      <w:lvlJc w:val="left"/>
      <w:pPr>
        <w:ind w:left="720" w:hanging="360"/>
      </w:pPr>
      <w:rPr>
        <w:rFonts w:ascii="Open Sans" w:eastAsia="Times New Roman" w:hAnsi="Open Sans" w:cs="Open San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C25ED"/>
    <w:multiLevelType w:val="hybridMultilevel"/>
    <w:tmpl w:val="3F9E070E"/>
    <w:lvl w:ilvl="0" w:tplc="154A1EA0">
      <w:start w:val="1"/>
      <w:numFmt w:val="bullet"/>
      <w:lvlText w:val="•"/>
      <w:lvlJc w:val="left"/>
      <w:pPr>
        <w:tabs>
          <w:tab w:val="num" w:pos="720"/>
        </w:tabs>
        <w:ind w:left="720" w:hanging="360"/>
      </w:pPr>
      <w:rPr>
        <w:rFonts w:ascii="Arial" w:hAnsi="Arial" w:hint="default"/>
      </w:rPr>
    </w:lvl>
    <w:lvl w:ilvl="1" w:tplc="2890AAE6" w:tentative="1">
      <w:start w:val="1"/>
      <w:numFmt w:val="bullet"/>
      <w:lvlText w:val="•"/>
      <w:lvlJc w:val="left"/>
      <w:pPr>
        <w:tabs>
          <w:tab w:val="num" w:pos="1440"/>
        </w:tabs>
        <w:ind w:left="1440" w:hanging="360"/>
      </w:pPr>
      <w:rPr>
        <w:rFonts w:ascii="Arial" w:hAnsi="Arial" w:hint="default"/>
      </w:rPr>
    </w:lvl>
    <w:lvl w:ilvl="2" w:tplc="D62AAD5C" w:tentative="1">
      <w:start w:val="1"/>
      <w:numFmt w:val="bullet"/>
      <w:lvlText w:val="•"/>
      <w:lvlJc w:val="left"/>
      <w:pPr>
        <w:tabs>
          <w:tab w:val="num" w:pos="2160"/>
        </w:tabs>
        <w:ind w:left="2160" w:hanging="360"/>
      </w:pPr>
      <w:rPr>
        <w:rFonts w:ascii="Arial" w:hAnsi="Arial" w:hint="default"/>
      </w:rPr>
    </w:lvl>
    <w:lvl w:ilvl="3" w:tplc="106EC29C" w:tentative="1">
      <w:start w:val="1"/>
      <w:numFmt w:val="bullet"/>
      <w:lvlText w:val="•"/>
      <w:lvlJc w:val="left"/>
      <w:pPr>
        <w:tabs>
          <w:tab w:val="num" w:pos="2880"/>
        </w:tabs>
        <w:ind w:left="2880" w:hanging="360"/>
      </w:pPr>
      <w:rPr>
        <w:rFonts w:ascii="Arial" w:hAnsi="Arial" w:hint="default"/>
      </w:rPr>
    </w:lvl>
    <w:lvl w:ilvl="4" w:tplc="58C262BA" w:tentative="1">
      <w:start w:val="1"/>
      <w:numFmt w:val="bullet"/>
      <w:lvlText w:val="•"/>
      <w:lvlJc w:val="left"/>
      <w:pPr>
        <w:tabs>
          <w:tab w:val="num" w:pos="3600"/>
        </w:tabs>
        <w:ind w:left="3600" w:hanging="360"/>
      </w:pPr>
      <w:rPr>
        <w:rFonts w:ascii="Arial" w:hAnsi="Arial" w:hint="default"/>
      </w:rPr>
    </w:lvl>
    <w:lvl w:ilvl="5" w:tplc="11648308" w:tentative="1">
      <w:start w:val="1"/>
      <w:numFmt w:val="bullet"/>
      <w:lvlText w:val="•"/>
      <w:lvlJc w:val="left"/>
      <w:pPr>
        <w:tabs>
          <w:tab w:val="num" w:pos="4320"/>
        </w:tabs>
        <w:ind w:left="4320" w:hanging="360"/>
      </w:pPr>
      <w:rPr>
        <w:rFonts w:ascii="Arial" w:hAnsi="Arial" w:hint="default"/>
      </w:rPr>
    </w:lvl>
    <w:lvl w:ilvl="6" w:tplc="2B2A3F88" w:tentative="1">
      <w:start w:val="1"/>
      <w:numFmt w:val="bullet"/>
      <w:lvlText w:val="•"/>
      <w:lvlJc w:val="left"/>
      <w:pPr>
        <w:tabs>
          <w:tab w:val="num" w:pos="5040"/>
        </w:tabs>
        <w:ind w:left="5040" w:hanging="360"/>
      </w:pPr>
      <w:rPr>
        <w:rFonts w:ascii="Arial" w:hAnsi="Arial" w:hint="default"/>
      </w:rPr>
    </w:lvl>
    <w:lvl w:ilvl="7" w:tplc="B51218CE" w:tentative="1">
      <w:start w:val="1"/>
      <w:numFmt w:val="bullet"/>
      <w:lvlText w:val="•"/>
      <w:lvlJc w:val="left"/>
      <w:pPr>
        <w:tabs>
          <w:tab w:val="num" w:pos="5760"/>
        </w:tabs>
        <w:ind w:left="5760" w:hanging="360"/>
      </w:pPr>
      <w:rPr>
        <w:rFonts w:ascii="Arial" w:hAnsi="Arial" w:hint="default"/>
      </w:rPr>
    </w:lvl>
    <w:lvl w:ilvl="8" w:tplc="1D964B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E354950"/>
    <w:multiLevelType w:val="hybridMultilevel"/>
    <w:tmpl w:val="DCA2CE08"/>
    <w:lvl w:ilvl="0" w:tplc="3FDA01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001CB"/>
    <w:multiLevelType w:val="hybridMultilevel"/>
    <w:tmpl w:val="EC26F0BC"/>
    <w:lvl w:ilvl="0" w:tplc="01D24F2C">
      <w:start w:val="1"/>
      <w:numFmt w:val="bullet"/>
      <w:lvlText w:val="-"/>
      <w:lvlJc w:val="left"/>
      <w:pPr>
        <w:tabs>
          <w:tab w:val="num" w:pos="720"/>
        </w:tabs>
        <w:ind w:left="720" w:hanging="360"/>
      </w:pPr>
      <w:rPr>
        <w:rFonts w:ascii="Times New Roman" w:hAnsi="Times New Roman" w:hint="default"/>
      </w:rPr>
    </w:lvl>
    <w:lvl w:ilvl="1" w:tplc="B6427F86" w:tentative="1">
      <w:start w:val="1"/>
      <w:numFmt w:val="bullet"/>
      <w:lvlText w:val="-"/>
      <w:lvlJc w:val="left"/>
      <w:pPr>
        <w:tabs>
          <w:tab w:val="num" w:pos="1440"/>
        </w:tabs>
        <w:ind w:left="1440" w:hanging="360"/>
      </w:pPr>
      <w:rPr>
        <w:rFonts w:ascii="Times New Roman" w:hAnsi="Times New Roman" w:hint="default"/>
      </w:rPr>
    </w:lvl>
    <w:lvl w:ilvl="2" w:tplc="AB429DFA" w:tentative="1">
      <w:start w:val="1"/>
      <w:numFmt w:val="bullet"/>
      <w:lvlText w:val="-"/>
      <w:lvlJc w:val="left"/>
      <w:pPr>
        <w:tabs>
          <w:tab w:val="num" w:pos="2160"/>
        </w:tabs>
        <w:ind w:left="2160" w:hanging="360"/>
      </w:pPr>
      <w:rPr>
        <w:rFonts w:ascii="Times New Roman" w:hAnsi="Times New Roman" w:hint="default"/>
      </w:rPr>
    </w:lvl>
    <w:lvl w:ilvl="3" w:tplc="31807310" w:tentative="1">
      <w:start w:val="1"/>
      <w:numFmt w:val="bullet"/>
      <w:lvlText w:val="-"/>
      <w:lvlJc w:val="left"/>
      <w:pPr>
        <w:tabs>
          <w:tab w:val="num" w:pos="2880"/>
        </w:tabs>
        <w:ind w:left="2880" w:hanging="360"/>
      </w:pPr>
      <w:rPr>
        <w:rFonts w:ascii="Times New Roman" w:hAnsi="Times New Roman" w:hint="default"/>
      </w:rPr>
    </w:lvl>
    <w:lvl w:ilvl="4" w:tplc="C09A74B8" w:tentative="1">
      <w:start w:val="1"/>
      <w:numFmt w:val="bullet"/>
      <w:lvlText w:val="-"/>
      <w:lvlJc w:val="left"/>
      <w:pPr>
        <w:tabs>
          <w:tab w:val="num" w:pos="3600"/>
        </w:tabs>
        <w:ind w:left="3600" w:hanging="360"/>
      </w:pPr>
      <w:rPr>
        <w:rFonts w:ascii="Times New Roman" w:hAnsi="Times New Roman" w:hint="default"/>
      </w:rPr>
    </w:lvl>
    <w:lvl w:ilvl="5" w:tplc="22D4749E" w:tentative="1">
      <w:start w:val="1"/>
      <w:numFmt w:val="bullet"/>
      <w:lvlText w:val="-"/>
      <w:lvlJc w:val="left"/>
      <w:pPr>
        <w:tabs>
          <w:tab w:val="num" w:pos="4320"/>
        </w:tabs>
        <w:ind w:left="4320" w:hanging="360"/>
      </w:pPr>
      <w:rPr>
        <w:rFonts w:ascii="Times New Roman" w:hAnsi="Times New Roman" w:hint="default"/>
      </w:rPr>
    </w:lvl>
    <w:lvl w:ilvl="6" w:tplc="5B149294" w:tentative="1">
      <w:start w:val="1"/>
      <w:numFmt w:val="bullet"/>
      <w:lvlText w:val="-"/>
      <w:lvlJc w:val="left"/>
      <w:pPr>
        <w:tabs>
          <w:tab w:val="num" w:pos="5040"/>
        </w:tabs>
        <w:ind w:left="5040" w:hanging="360"/>
      </w:pPr>
      <w:rPr>
        <w:rFonts w:ascii="Times New Roman" w:hAnsi="Times New Roman" w:hint="default"/>
      </w:rPr>
    </w:lvl>
    <w:lvl w:ilvl="7" w:tplc="D018E24E" w:tentative="1">
      <w:start w:val="1"/>
      <w:numFmt w:val="bullet"/>
      <w:lvlText w:val="-"/>
      <w:lvlJc w:val="left"/>
      <w:pPr>
        <w:tabs>
          <w:tab w:val="num" w:pos="5760"/>
        </w:tabs>
        <w:ind w:left="5760" w:hanging="360"/>
      </w:pPr>
      <w:rPr>
        <w:rFonts w:ascii="Times New Roman" w:hAnsi="Times New Roman" w:hint="default"/>
      </w:rPr>
    </w:lvl>
    <w:lvl w:ilvl="8" w:tplc="7A7A393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ED86889"/>
    <w:multiLevelType w:val="hybridMultilevel"/>
    <w:tmpl w:val="911EB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C07FB2"/>
    <w:multiLevelType w:val="hybridMultilevel"/>
    <w:tmpl w:val="BC08F15A"/>
    <w:lvl w:ilvl="0" w:tplc="49AA67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2"/>
  </w:num>
  <w:num w:numId="5">
    <w:abstractNumId w:val="8"/>
  </w:num>
  <w:num w:numId="6">
    <w:abstractNumId w:val="5"/>
  </w:num>
  <w:num w:numId="7">
    <w:abstractNumId w:val="1"/>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GwNDYzNTcwNzQ3MjdT0lEKTi0uzszPAykwrgUAnCAKSCwAAAA="/>
  </w:docVars>
  <w:rsids>
    <w:rsidRoot w:val="003515E6"/>
    <w:rsid w:val="000404E3"/>
    <w:rsid w:val="00040A25"/>
    <w:rsid w:val="00097931"/>
    <w:rsid w:val="000B154A"/>
    <w:rsid w:val="000B6279"/>
    <w:rsid w:val="000F5078"/>
    <w:rsid w:val="00184C48"/>
    <w:rsid w:val="001B226C"/>
    <w:rsid w:val="001C5130"/>
    <w:rsid w:val="001F7F82"/>
    <w:rsid w:val="00210275"/>
    <w:rsid w:val="00230510"/>
    <w:rsid w:val="00254159"/>
    <w:rsid w:val="002A3F93"/>
    <w:rsid w:val="002D714C"/>
    <w:rsid w:val="002F329E"/>
    <w:rsid w:val="003006B6"/>
    <w:rsid w:val="00345307"/>
    <w:rsid w:val="003515E6"/>
    <w:rsid w:val="00352DD0"/>
    <w:rsid w:val="003662F6"/>
    <w:rsid w:val="00420625"/>
    <w:rsid w:val="00430436"/>
    <w:rsid w:val="0043676E"/>
    <w:rsid w:val="004776B4"/>
    <w:rsid w:val="004C3842"/>
    <w:rsid w:val="004C485C"/>
    <w:rsid w:val="004C7F72"/>
    <w:rsid w:val="004F6C7D"/>
    <w:rsid w:val="0050358B"/>
    <w:rsid w:val="00524BCB"/>
    <w:rsid w:val="00526D9E"/>
    <w:rsid w:val="005D1917"/>
    <w:rsid w:val="005D3970"/>
    <w:rsid w:val="00630A46"/>
    <w:rsid w:val="00657B5E"/>
    <w:rsid w:val="00691455"/>
    <w:rsid w:val="006B763A"/>
    <w:rsid w:val="006C1E40"/>
    <w:rsid w:val="00715F4C"/>
    <w:rsid w:val="007162BC"/>
    <w:rsid w:val="007244C8"/>
    <w:rsid w:val="00736CC3"/>
    <w:rsid w:val="00760A84"/>
    <w:rsid w:val="00761F19"/>
    <w:rsid w:val="00762E2C"/>
    <w:rsid w:val="00811308"/>
    <w:rsid w:val="00816485"/>
    <w:rsid w:val="00845043"/>
    <w:rsid w:val="00870197"/>
    <w:rsid w:val="00891E1B"/>
    <w:rsid w:val="0089495F"/>
    <w:rsid w:val="008A6824"/>
    <w:rsid w:val="008E7D50"/>
    <w:rsid w:val="008F31AB"/>
    <w:rsid w:val="00922C99"/>
    <w:rsid w:val="00954FA8"/>
    <w:rsid w:val="009763D5"/>
    <w:rsid w:val="0098313E"/>
    <w:rsid w:val="00983E6D"/>
    <w:rsid w:val="009A2584"/>
    <w:rsid w:val="009B39E7"/>
    <w:rsid w:val="009C193E"/>
    <w:rsid w:val="009D24E4"/>
    <w:rsid w:val="009D7096"/>
    <w:rsid w:val="009E1397"/>
    <w:rsid w:val="00A0601B"/>
    <w:rsid w:val="00A35F5D"/>
    <w:rsid w:val="00A366C5"/>
    <w:rsid w:val="00A454CC"/>
    <w:rsid w:val="00AB51EA"/>
    <w:rsid w:val="00B84AC9"/>
    <w:rsid w:val="00B90754"/>
    <w:rsid w:val="00B949E6"/>
    <w:rsid w:val="00BA4E60"/>
    <w:rsid w:val="00BD3DEE"/>
    <w:rsid w:val="00BD5D83"/>
    <w:rsid w:val="00BE55FD"/>
    <w:rsid w:val="00C463EC"/>
    <w:rsid w:val="00C53661"/>
    <w:rsid w:val="00C7216F"/>
    <w:rsid w:val="00C84015"/>
    <w:rsid w:val="00C9265E"/>
    <w:rsid w:val="00CE7988"/>
    <w:rsid w:val="00D05E37"/>
    <w:rsid w:val="00D11F4D"/>
    <w:rsid w:val="00D12929"/>
    <w:rsid w:val="00D30C86"/>
    <w:rsid w:val="00D540CD"/>
    <w:rsid w:val="00D568C6"/>
    <w:rsid w:val="00D8179C"/>
    <w:rsid w:val="00DB1928"/>
    <w:rsid w:val="00E27A93"/>
    <w:rsid w:val="00EE61C2"/>
    <w:rsid w:val="00EF55BA"/>
    <w:rsid w:val="00F14A14"/>
    <w:rsid w:val="00F20BAE"/>
    <w:rsid w:val="00F42945"/>
    <w:rsid w:val="00F8499B"/>
    <w:rsid w:val="00FB1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A45BF"/>
  <w15:chartTrackingRefBased/>
  <w15:docId w15:val="{14E3A545-D297-4A88-B823-6DF79322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945"/>
    <w:pPr>
      <w:ind w:left="720"/>
      <w:contextualSpacing/>
    </w:pPr>
  </w:style>
  <w:style w:type="paragraph" w:styleId="NormalWeb">
    <w:name w:val="Normal (Web)"/>
    <w:basedOn w:val="Normal"/>
    <w:uiPriority w:val="99"/>
    <w:semiHidden/>
    <w:unhideWhenUsed/>
    <w:rsid w:val="008949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1397"/>
    <w:rPr>
      <w:color w:val="0563C1" w:themeColor="hyperlink"/>
      <w:u w:val="single"/>
    </w:rPr>
  </w:style>
  <w:style w:type="character" w:styleId="UnresolvedMention">
    <w:name w:val="Unresolved Mention"/>
    <w:basedOn w:val="DefaultParagraphFont"/>
    <w:uiPriority w:val="99"/>
    <w:semiHidden/>
    <w:unhideWhenUsed/>
    <w:rsid w:val="009E1397"/>
    <w:rPr>
      <w:color w:val="605E5C"/>
      <w:shd w:val="clear" w:color="auto" w:fill="E1DFDD"/>
    </w:rPr>
  </w:style>
  <w:style w:type="paragraph" w:styleId="Header">
    <w:name w:val="header"/>
    <w:basedOn w:val="Normal"/>
    <w:link w:val="HeaderChar"/>
    <w:uiPriority w:val="99"/>
    <w:unhideWhenUsed/>
    <w:rsid w:val="005D3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970"/>
  </w:style>
  <w:style w:type="paragraph" w:styleId="Footer">
    <w:name w:val="footer"/>
    <w:basedOn w:val="Normal"/>
    <w:link w:val="FooterChar"/>
    <w:uiPriority w:val="99"/>
    <w:unhideWhenUsed/>
    <w:rsid w:val="005D3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2449">
      <w:bodyDiv w:val="1"/>
      <w:marLeft w:val="0"/>
      <w:marRight w:val="0"/>
      <w:marTop w:val="0"/>
      <w:marBottom w:val="0"/>
      <w:divBdr>
        <w:top w:val="none" w:sz="0" w:space="0" w:color="auto"/>
        <w:left w:val="none" w:sz="0" w:space="0" w:color="auto"/>
        <w:bottom w:val="none" w:sz="0" w:space="0" w:color="auto"/>
        <w:right w:val="none" w:sz="0" w:space="0" w:color="auto"/>
      </w:divBdr>
    </w:div>
    <w:div w:id="239363703">
      <w:bodyDiv w:val="1"/>
      <w:marLeft w:val="0"/>
      <w:marRight w:val="0"/>
      <w:marTop w:val="0"/>
      <w:marBottom w:val="0"/>
      <w:divBdr>
        <w:top w:val="none" w:sz="0" w:space="0" w:color="auto"/>
        <w:left w:val="none" w:sz="0" w:space="0" w:color="auto"/>
        <w:bottom w:val="none" w:sz="0" w:space="0" w:color="auto"/>
        <w:right w:val="none" w:sz="0" w:space="0" w:color="auto"/>
      </w:divBdr>
      <w:divsChild>
        <w:div w:id="540748927">
          <w:marLeft w:val="446"/>
          <w:marRight w:val="0"/>
          <w:marTop w:val="0"/>
          <w:marBottom w:val="0"/>
          <w:divBdr>
            <w:top w:val="none" w:sz="0" w:space="0" w:color="auto"/>
            <w:left w:val="none" w:sz="0" w:space="0" w:color="auto"/>
            <w:bottom w:val="none" w:sz="0" w:space="0" w:color="auto"/>
            <w:right w:val="none" w:sz="0" w:space="0" w:color="auto"/>
          </w:divBdr>
        </w:div>
        <w:div w:id="1685206194">
          <w:marLeft w:val="446"/>
          <w:marRight w:val="0"/>
          <w:marTop w:val="0"/>
          <w:marBottom w:val="0"/>
          <w:divBdr>
            <w:top w:val="none" w:sz="0" w:space="0" w:color="auto"/>
            <w:left w:val="none" w:sz="0" w:space="0" w:color="auto"/>
            <w:bottom w:val="none" w:sz="0" w:space="0" w:color="auto"/>
            <w:right w:val="none" w:sz="0" w:space="0" w:color="auto"/>
          </w:divBdr>
        </w:div>
        <w:div w:id="1394500791">
          <w:marLeft w:val="446"/>
          <w:marRight w:val="0"/>
          <w:marTop w:val="0"/>
          <w:marBottom w:val="0"/>
          <w:divBdr>
            <w:top w:val="none" w:sz="0" w:space="0" w:color="auto"/>
            <w:left w:val="none" w:sz="0" w:space="0" w:color="auto"/>
            <w:bottom w:val="none" w:sz="0" w:space="0" w:color="auto"/>
            <w:right w:val="none" w:sz="0" w:space="0" w:color="auto"/>
          </w:divBdr>
        </w:div>
        <w:div w:id="993071199">
          <w:marLeft w:val="446"/>
          <w:marRight w:val="0"/>
          <w:marTop w:val="0"/>
          <w:marBottom w:val="0"/>
          <w:divBdr>
            <w:top w:val="none" w:sz="0" w:space="0" w:color="auto"/>
            <w:left w:val="none" w:sz="0" w:space="0" w:color="auto"/>
            <w:bottom w:val="none" w:sz="0" w:space="0" w:color="auto"/>
            <w:right w:val="none" w:sz="0" w:space="0" w:color="auto"/>
          </w:divBdr>
        </w:div>
      </w:divsChild>
    </w:div>
    <w:div w:id="495388357">
      <w:bodyDiv w:val="1"/>
      <w:marLeft w:val="0"/>
      <w:marRight w:val="0"/>
      <w:marTop w:val="0"/>
      <w:marBottom w:val="0"/>
      <w:divBdr>
        <w:top w:val="none" w:sz="0" w:space="0" w:color="auto"/>
        <w:left w:val="none" w:sz="0" w:space="0" w:color="auto"/>
        <w:bottom w:val="none" w:sz="0" w:space="0" w:color="auto"/>
        <w:right w:val="none" w:sz="0" w:space="0" w:color="auto"/>
      </w:divBdr>
    </w:div>
    <w:div w:id="530996993">
      <w:bodyDiv w:val="1"/>
      <w:marLeft w:val="0"/>
      <w:marRight w:val="0"/>
      <w:marTop w:val="0"/>
      <w:marBottom w:val="0"/>
      <w:divBdr>
        <w:top w:val="none" w:sz="0" w:space="0" w:color="auto"/>
        <w:left w:val="none" w:sz="0" w:space="0" w:color="auto"/>
        <w:bottom w:val="none" w:sz="0" w:space="0" w:color="auto"/>
        <w:right w:val="none" w:sz="0" w:space="0" w:color="auto"/>
      </w:divBdr>
    </w:div>
    <w:div w:id="570969200">
      <w:bodyDiv w:val="1"/>
      <w:marLeft w:val="0"/>
      <w:marRight w:val="0"/>
      <w:marTop w:val="0"/>
      <w:marBottom w:val="0"/>
      <w:divBdr>
        <w:top w:val="none" w:sz="0" w:space="0" w:color="auto"/>
        <w:left w:val="none" w:sz="0" w:space="0" w:color="auto"/>
        <w:bottom w:val="none" w:sz="0" w:space="0" w:color="auto"/>
        <w:right w:val="none" w:sz="0" w:space="0" w:color="auto"/>
      </w:divBdr>
    </w:div>
    <w:div w:id="632562074">
      <w:bodyDiv w:val="1"/>
      <w:marLeft w:val="0"/>
      <w:marRight w:val="0"/>
      <w:marTop w:val="0"/>
      <w:marBottom w:val="0"/>
      <w:divBdr>
        <w:top w:val="none" w:sz="0" w:space="0" w:color="auto"/>
        <w:left w:val="none" w:sz="0" w:space="0" w:color="auto"/>
        <w:bottom w:val="none" w:sz="0" w:space="0" w:color="auto"/>
        <w:right w:val="none" w:sz="0" w:space="0" w:color="auto"/>
      </w:divBdr>
    </w:div>
    <w:div w:id="1007367836">
      <w:bodyDiv w:val="1"/>
      <w:marLeft w:val="0"/>
      <w:marRight w:val="0"/>
      <w:marTop w:val="0"/>
      <w:marBottom w:val="0"/>
      <w:divBdr>
        <w:top w:val="none" w:sz="0" w:space="0" w:color="auto"/>
        <w:left w:val="none" w:sz="0" w:space="0" w:color="auto"/>
        <w:bottom w:val="none" w:sz="0" w:space="0" w:color="auto"/>
        <w:right w:val="none" w:sz="0" w:space="0" w:color="auto"/>
      </w:divBdr>
    </w:div>
    <w:div w:id="1210074320">
      <w:bodyDiv w:val="1"/>
      <w:marLeft w:val="0"/>
      <w:marRight w:val="0"/>
      <w:marTop w:val="0"/>
      <w:marBottom w:val="0"/>
      <w:divBdr>
        <w:top w:val="none" w:sz="0" w:space="0" w:color="auto"/>
        <w:left w:val="none" w:sz="0" w:space="0" w:color="auto"/>
        <w:bottom w:val="none" w:sz="0" w:space="0" w:color="auto"/>
        <w:right w:val="none" w:sz="0" w:space="0" w:color="auto"/>
      </w:divBdr>
    </w:div>
    <w:div w:id="1338656354">
      <w:bodyDiv w:val="1"/>
      <w:marLeft w:val="0"/>
      <w:marRight w:val="0"/>
      <w:marTop w:val="0"/>
      <w:marBottom w:val="0"/>
      <w:divBdr>
        <w:top w:val="none" w:sz="0" w:space="0" w:color="auto"/>
        <w:left w:val="none" w:sz="0" w:space="0" w:color="auto"/>
        <w:bottom w:val="none" w:sz="0" w:space="0" w:color="auto"/>
        <w:right w:val="none" w:sz="0" w:space="0" w:color="auto"/>
      </w:divBdr>
    </w:div>
    <w:div w:id="1540893373">
      <w:bodyDiv w:val="1"/>
      <w:marLeft w:val="0"/>
      <w:marRight w:val="0"/>
      <w:marTop w:val="0"/>
      <w:marBottom w:val="0"/>
      <w:divBdr>
        <w:top w:val="none" w:sz="0" w:space="0" w:color="auto"/>
        <w:left w:val="none" w:sz="0" w:space="0" w:color="auto"/>
        <w:bottom w:val="none" w:sz="0" w:space="0" w:color="auto"/>
        <w:right w:val="none" w:sz="0" w:space="0" w:color="auto"/>
      </w:divBdr>
    </w:div>
    <w:div w:id="1574392291">
      <w:bodyDiv w:val="1"/>
      <w:marLeft w:val="0"/>
      <w:marRight w:val="0"/>
      <w:marTop w:val="0"/>
      <w:marBottom w:val="0"/>
      <w:divBdr>
        <w:top w:val="none" w:sz="0" w:space="0" w:color="auto"/>
        <w:left w:val="none" w:sz="0" w:space="0" w:color="auto"/>
        <w:bottom w:val="none" w:sz="0" w:space="0" w:color="auto"/>
        <w:right w:val="none" w:sz="0" w:space="0" w:color="auto"/>
      </w:divBdr>
    </w:div>
    <w:div w:id="1637755828">
      <w:bodyDiv w:val="1"/>
      <w:marLeft w:val="0"/>
      <w:marRight w:val="0"/>
      <w:marTop w:val="0"/>
      <w:marBottom w:val="0"/>
      <w:divBdr>
        <w:top w:val="none" w:sz="0" w:space="0" w:color="auto"/>
        <w:left w:val="none" w:sz="0" w:space="0" w:color="auto"/>
        <w:bottom w:val="none" w:sz="0" w:space="0" w:color="auto"/>
        <w:right w:val="none" w:sz="0" w:space="0" w:color="auto"/>
      </w:divBdr>
    </w:div>
    <w:div w:id="1847749702">
      <w:bodyDiv w:val="1"/>
      <w:marLeft w:val="0"/>
      <w:marRight w:val="0"/>
      <w:marTop w:val="0"/>
      <w:marBottom w:val="0"/>
      <w:divBdr>
        <w:top w:val="none" w:sz="0" w:space="0" w:color="auto"/>
        <w:left w:val="none" w:sz="0" w:space="0" w:color="auto"/>
        <w:bottom w:val="none" w:sz="0" w:space="0" w:color="auto"/>
        <w:right w:val="none" w:sz="0" w:space="0" w:color="auto"/>
      </w:divBdr>
    </w:div>
    <w:div w:id="1964336402">
      <w:bodyDiv w:val="1"/>
      <w:marLeft w:val="0"/>
      <w:marRight w:val="0"/>
      <w:marTop w:val="0"/>
      <w:marBottom w:val="0"/>
      <w:divBdr>
        <w:top w:val="none" w:sz="0" w:space="0" w:color="auto"/>
        <w:left w:val="none" w:sz="0" w:space="0" w:color="auto"/>
        <w:bottom w:val="none" w:sz="0" w:space="0" w:color="auto"/>
        <w:right w:val="none" w:sz="0" w:space="0" w:color="auto"/>
      </w:divBdr>
      <w:divsChild>
        <w:div w:id="168566972">
          <w:marLeft w:val="547"/>
          <w:marRight w:val="0"/>
          <w:marTop w:val="0"/>
          <w:marBottom w:val="0"/>
          <w:divBdr>
            <w:top w:val="none" w:sz="0" w:space="0" w:color="auto"/>
            <w:left w:val="none" w:sz="0" w:space="0" w:color="auto"/>
            <w:bottom w:val="none" w:sz="0" w:space="0" w:color="auto"/>
            <w:right w:val="none" w:sz="0" w:space="0" w:color="auto"/>
          </w:divBdr>
        </w:div>
        <w:div w:id="1690981161">
          <w:marLeft w:val="547"/>
          <w:marRight w:val="0"/>
          <w:marTop w:val="0"/>
          <w:marBottom w:val="0"/>
          <w:divBdr>
            <w:top w:val="none" w:sz="0" w:space="0" w:color="auto"/>
            <w:left w:val="none" w:sz="0" w:space="0" w:color="auto"/>
            <w:bottom w:val="none" w:sz="0" w:space="0" w:color="auto"/>
            <w:right w:val="none" w:sz="0" w:space="0" w:color="auto"/>
          </w:divBdr>
        </w:div>
      </w:divsChild>
    </w:div>
    <w:div w:id="2000503222">
      <w:bodyDiv w:val="1"/>
      <w:marLeft w:val="0"/>
      <w:marRight w:val="0"/>
      <w:marTop w:val="0"/>
      <w:marBottom w:val="0"/>
      <w:divBdr>
        <w:top w:val="none" w:sz="0" w:space="0" w:color="auto"/>
        <w:left w:val="none" w:sz="0" w:space="0" w:color="auto"/>
        <w:bottom w:val="none" w:sz="0" w:space="0" w:color="auto"/>
        <w:right w:val="none" w:sz="0" w:space="0" w:color="auto"/>
      </w:divBdr>
      <w:divsChild>
        <w:div w:id="401174187">
          <w:marLeft w:val="446"/>
          <w:marRight w:val="0"/>
          <w:marTop w:val="0"/>
          <w:marBottom w:val="0"/>
          <w:divBdr>
            <w:top w:val="none" w:sz="0" w:space="0" w:color="auto"/>
            <w:left w:val="none" w:sz="0" w:space="0" w:color="auto"/>
            <w:bottom w:val="none" w:sz="0" w:space="0" w:color="auto"/>
            <w:right w:val="none" w:sz="0" w:space="0" w:color="auto"/>
          </w:divBdr>
        </w:div>
        <w:div w:id="1444497916">
          <w:marLeft w:val="446"/>
          <w:marRight w:val="0"/>
          <w:marTop w:val="0"/>
          <w:marBottom w:val="0"/>
          <w:divBdr>
            <w:top w:val="none" w:sz="0" w:space="0" w:color="auto"/>
            <w:left w:val="none" w:sz="0" w:space="0" w:color="auto"/>
            <w:bottom w:val="none" w:sz="0" w:space="0" w:color="auto"/>
            <w:right w:val="none" w:sz="0" w:space="0" w:color="auto"/>
          </w:divBdr>
        </w:div>
        <w:div w:id="539174953">
          <w:marLeft w:val="446"/>
          <w:marRight w:val="0"/>
          <w:marTop w:val="0"/>
          <w:marBottom w:val="0"/>
          <w:divBdr>
            <w:top w:val="none" w:sz="0" w:space="0" w:color="auto"/>
            <w:left w:val="none" w:sz="0" w:space="0" w:color="auto"/>
            <w:bottom w:val="none" w:sz="0" w:space="0" w:color="auto"/>
            <w:right w:val="none" w:sz="0" w:space="0" w:color="auto"/>
          </w:divBdr>
        </w:div>
        <w:div w:id="7012567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net/resources/rea-longer-duration-energy-storage-report/" TargetMode="External"/><Relationship Id="rId3" Type="http://schemas.openxmlformats.org/officeDocument/2006/relationships/settings" Target="settings.xml"/><Relationship Id="rId7" Type="http://schemas.openxmlformats.org/officeDocument/2006/relationships/hyperlink" Target="https://www.r-e-a.net/resources/rea-longer-duration-energy-storage-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5558</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Freddie Kellett</cp:lastModifiedBy>
  <cp:revision>2</cp:revision>
  <dcterms:created xsi:type="dcterms:W3CDTF">2021-09-02T09:36:00Z</dcterms:created>
  <dcterms:modified xsi:type="dcterms:W3CDTF">2021-09-02T09:36:00Z</dcterms:modified>
</cp:coreProperties>
</file>