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Open Sans" w:cs="Open Sans" w:eastAsia="Open Sans" w:hAnsi="Open Sans"/>
          <w:b w:val="1"/>
          <w:sz w:val="50"/>
          <w:szCs w:val="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Open Sans" w:cs="Open Sans" w:eastAsia="Open Sans" w:hAnsi="Open Sans"/>
          <w:b w:val="1"/>
          <w:sz w:val="50"/>
          <w:szCs w:val="50"/>
        </w:rPr>
      </w:pPr>
      <w:r w:rsidDel="00000000" w:rsidR="00000000" w:rsidRPr="00000000">
        <w:rPr>
          <w:rFonts w:ascii="Open Sans" w:cs="Open Sans" w:eastAsia="Open Sans" w:hAnsi="Open Sans"/>
          <w:b w:val="1"/>
          <w:sz w:val="50"/>
          <w:szCs w:val="50"/>
          <w:rtl w:val="0"/>
        </w:rPr>
        <w:t xml:space="preserve">Agenda for Off-Grid Decarbonisation Member Meeting</w:t>
      </w:r>
    </w:p>
    <w:p w:rsidR="00000000" w:rsidDel="00000000" w:rsidP="00000000" w:rsidRDefault="00000000" w:rsidRPr="00000000" w14:paraId="00000003">
      <w:pPr>
        <w:rPr>
          <w:rFonts w:ascii="Open Sans" w:cs="Open Sans" w:eastAsia="Open Sans" w:hAnsi="Open Sans"/>
          <w:sz w:val="36"/>
          <w:szCs w:val="36"/>
        </w:rPr>
      </w:pPr>
      <w:r w:rsidDel="00000000" w:rsidR="00000000" w:rsidRPr="00000000">
        <w:rPr>
          <w:rFonts w:ascii="Open Sans" w:cs="Open Sans" w:eastAsia="Open Sans" w:hAnsi="Open Sans"/>
          <w:b w:val="1"/>
          <w:sz w:val="36"/>
          <w:szCs w:val="36"/>
          <w:rtl w:val="0"/>
        </w:rPr>
        <w:t xml:space="preserve">19 November 2021 – </w:t>
      </w:r>
      <w:r w:rsidDel="00000000" w:rsidR="00000000" w:rsidRPr="00000000">
        <w:rPr>
          <w:rFonts w:ascii="Open Sans" w:cs="Open Sans" w:eastAsia="Open Sans" w:hAnsi="Open Sans"/>
          <w:sz w:val="36"/>
          <w:szCs w:val="36"/>
          <w:rtl w:val="0"/>
        </w:rPr>
        <w:t xml:space="preserve">11.30 start. 13.00 finish.  Online: Microsoft Teams Platform</w:t>
      </w:r>
    </w:p>
    <w:tbl>
      <w:tblPr>
        <w:tblStyle w:val="Table1"/>
        <w:tblW w:w="13830.0" w:type="dxa"/>
        <w:jc w:val="left"/>
        <w:tblInd w:w="0.0" w:type="dxa"/>
        <w:tblLayout w:type="fixed"/>
        <w:tblLook w:val="0400"/>
      </w:tblPr>
      <w:tblGrid>
        <w:gridCol w:w="11205"/>
        <w:gridCol w:w="2625"/>
        <w:tblGridChange w:id="0">
          <w:tblGrid>
            <w:gridCol w:w="11205"/>
            <w:gridCol w:w="2625"/>
          </w:tblGrid>
        </w:tblGridChange>
      </w:tblGrid>
      <w:tr>
        <w:trPr>
          <w:cantSplit w:val="0"/>
          <w:trHeight w:val="537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660000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spacing w:line="276" w:lineRule="auto"/>
              <w:rPr>
                <w:rFonts w:ascii="Open Sans" w:cs="Open Sans" w:eastAsia="Open Sans" w:hAnsi="Open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ffffff"/>
                <w:sz w:val="28"/>
                <w:szCs w:val="28"/>
                <w:rtl w:val="0"/>
              </w:rPr>
              <w:t xml:space="preserve">Item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660000" w:val="clear"/>
          </w:tcPr>
          <w:p w:rsidR="00000000" w:rsidDel="00000000" w:rsidP="00000000" w:rsidRDefault="00000000" w:rsidRPr="00000000" w14:paraId="00000005">
            <w:pPr>
              <w:rPr>
                <w:rFonts w:ascii="Open Sans" w:cs="Open Sans" w:eastAsia="Open Sans" w:hAnsi="Open Sans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ffffff"/>
                <w:sz w:val="28"/>
                <w:szCs w:val="28"/>
                <w:rtl w:val="0"/>
              </w:rPr>
              <w:t xml:space="preserve">Timings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6">
            <w:pPr>
              <w:spacing w:line="276" w:lineRule="auto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Welcome from REA Staff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07">
            <w:pPr>
              <w:spacing w:line="276" w:lineRule="auto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11.30 (10 min)</w:t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Phasing out the installation of fossil fuel heating in homes off the gas grid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ind w:left="720" w:hanging="360"/>
              <w:rPr>
                <w:rFonts w:ascii="Open Sans" w:cs="Open Sans" w:eastAsia="Open Sans" w:hAnsi="Open Sans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Brief overview of the consultation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ind w:left="720" w:hanging="360"/>
              <w:rPr>
                <w:rFonts w:ascii="Open Sans" w:cs="Open Sans" w:eastAsia="Open Sans" w:hAnsi="Open Sans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Consultation Discussion 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11.40 (25 min)</w:t>
            </w:r>
          </w:p>
        </w:tc>
      </w:tr>
      <w:tr>
        <w:trPr>
          <w:cantSplit w:val="0"/>
          <w:trHeight w:val="696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Phasing out the installation of fossil fuel heating systems in businesses and public buildings off the gas grid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Brief overview of the consultation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Consultation Discussion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12.05 (25 min)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Market-based mechanism for low carbon heat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Brief overview of the consultation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Consultation Discussion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12.30 (25 min)</w:t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Open Sans" w:cs="Open Sans" w:eastAsia="Open Sans" w:hAnsi="Open Sans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sz w:val="28"/>
                <w:szCs w:val="28"/>
                <w:rtl w:val="0"/>
              </w:rPr>
              <w:t xml:space="preserve">Closing comments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Open Sans" w:cs="Open Sans" w:eastAsia="Open Sans" w:hAnsi="Open San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8"/>
                <w:szCs w:val="28"/>
                <w:rtl w:val="0"/>
              </w:rPr>
              <w:t xml:space="preserve">12.55 (5 mins)</w:t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  <w:shd w:fill="auto" w:val="clear"/>
            <w:tcMar>
              <w:top w:w="15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Open Sans" w:cs="Open Sans" w:eastAsia="Open Sans" w:hAnsi="Open Sans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b w:val="1"/>
                <w:color w:val="000000"/>
                <w:sz w:val="28"/>
                <w:szCs w:val="28"/>
                <w:rtl w:val="0"/>
              </w:rPr>
              <w:t xml:space="preserve">END</w:t>
            </w:r>
          </w:p>
        </w:tc>
        <w:tc>
          <w:tcPr>
            <w:tcBorders>
              <w:top w:color="a6a6a6" w:space="0" w:sz="6" w:val="single"/>
              <w:left w:color="a6a6a6" w:space="0" w:sz="6" w:val="single"/>
              <w:bottom w:color="a6a6a6" w:space="0" w:sz="6" w:val="single"/>
              <w:right w:color="a6a6a6" w:space="0" w:sz="6" w:val="single"/>
            </w:tcBorders>
          </w:tcPr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Open Sans" w:cs="Open Sans" w:eastAsia="Open Sans" w:hAnsi="Open San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widowControl w:val="0"/>
        <w:ind w:left="-142" w:firstLine="0"/>
        <w:rPr>
          <w:rFonts w:ascii="Open Sans" w:cs="Open Sans" w:eastAsia="Open Sans" w:hAnsi="Open Sans"/>
          <w:b w:val="1"/>
          <w:i w:val="1"/>
          <w:sz w:val="36"/>
          <w:szCs w:val="36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sz w:val="36"/>
          <w:szCs w:val="36"/>
          <w:rtl w:val="0"/>
        </w:rPr>
        <w:t xml:space="preserve">If you are interested in attending please register online (LINK)</w:t>
      </w:r>
      <w:r w:rsidDel="00000000" w:rsidR="00000000" w:rsidRPr="00000000">
        <w:rPr>
          <w:rtl w:val="0"/>
        </w:rPr>
      </w:r>
    </w:p>
    <w:sectPr>
      <w:headerReference r:id="rId6" w:type="default"/>
      <w:pgSz w:h="11900" w:w="16820" w:orient="landscape"/>
      <w:pgMar w:bottom="993" w:top="1135" w:left="1440" w:right="1440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Calibri"/>
  <w:font w:name="Courier New"/>
  <w:font w:name="Noto Sans Symbols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spacing w:line="276" w:lineRule="auto"/>
      <w:jc w:val="righ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1462878" cy="60102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2878" cy="6010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8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