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A428B"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highlight w:val="yellow"/>
        </w:rPr>
        <w:t>DRAFT</w:t>
      </w:r>
    </w:p>
    <w:p w14:paraId="5347B586"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010BA628" w14:textId="77777777" w:rsidR="00CB095E" w:rsidRDefault="00E80C98">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Phasing out the installation of fossil fuel heating in homes off the gas grid</w:t>
      </w:r>
    </w:p>
    <w:p w14:paraId="36F20328" w14:textId="77777777" w:rsidR="00CB095E" w:rsidRDefault="00CB095E">
      <w:pPr>
        <w:spacing w:before="120" w:after="120" w:line="240" w:lineRule="auto"/>
        <w:rPr>
          <w:rFonts w:ascii="Open Sans" w:eastAsia="Open Sans" w:hAnsi="Open Sans" w:cs="Open Sans"/>
          <w:color w:val="434343"/>
          <w:sz w:val="20"/>
          <w:szCs w:val="20"/>
        </w:rPr>
      </w:pPr>
    </w:p>
    <w:p w14:paraId="7D6FD8F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w:t>
      </w:r>
      <w:r>
        <w:rPr>
          <w:rFonts w:ascii="Open Sans" w:eastAsia="Open Sans" w:hAnsi="Open Sans" w:cs="Open Sans"/>
          <w:color w:val="434343"/>
          <w:sz w:val="20"/>
          <w:szCs w:val="20"/>
        </w:rPr>
        <w:t>een gas, biomass heat, biomass power, renewable transport fuels and energy from waste (including advanced conversion technologies). Our members include generators, project developers, heat suppliers, investors, equipment producers and service providers. Me</w:t>
      </w:r>
      <w:r>
        <w:rPr>
          <w:rFonts w:ascii="Open Sans" w:eastAsia="Open Sans" w:hAnsi="Open Sans" w:cs="Open Sans"/>
          <w:color w:val="434343"/>
          <w:sz w:val="20"/>
          <w:szCs w:val="20"/>
        </w:rPr>
        <w:t>mbers range in size from major multinationals to sole traders. There are over 500 corporate members of the REA, making it the largest renewable energy trade association in the UK.</w:t>
      </w:r>
    </w:p>
    <w:p w14:paraId="46E37351" w14:textId="77777777" w:rsidR="00CB095E" w:rsidRDefault="00CB095E">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p>
    <w:p w14:paraId="1ECBC05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principle of working with the natural boiler replacem</w:t>
      </w:r>
      <w:r>
        <w:rPr>
          <w:rFonts w:ascii="Open Sans" w:eastAsia="Open Sans" w:hAnsi="Open Sans" w:cs="Open Sans"/>
          <w:b/>
          <w:color w:val="2F5496"/>
          <w:sz w:val="20"/>
          <w:szCs w:val="20"/>
        </w:rPr>
        <w:t>ent cycle as the key trigger to deploy low carbon heat? Please provide evidence to support your response.</w:t>
      </w:r>
    </w:p>
    <w:p w14:paraId="099FBD1B"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agree with this, but only if combined with a hard stop for fossil fuel heating systems. </w:t>
      </w:r>
    </w:p>
    <w:p w14:paraId="502657F3"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Whilst we accept the natural replacement principle as one </w:t>
      </w:r>
      <w:r>
        <w:rPr>
          <w:rFonts w:ascii="Open Sans" w:eastAsia="Open Sans" w:hAnsi="Open Sans" w:cs="Open Sans"/>
          <w:sz w:val="20"/>
          <w:szCs w:val="20"/>
        </w:rPr>
        <w:t>method for phasing out the installation of fossil fuel heating, we believe there should be a set phase out date to accompany the natural replacement cycle. The natural replacement cycle would be very difficult to enforce, often these will be distress purch</w:t>
      </w:r>
      <w:r>
        <w:rPr>
          <w:rFonts w:ascii="Open Sans" w:eastAsia="Open Sans" w:hAnsi="Open Sans" w:cs="Open Sans"/>
          <w:sz w:val="20"/>
          <w:szCs w:val="20"/>
        </w:rPr>
        <w:t>ases and consumers may not be in a position, or want to, install renewable heating systems at this time. This needs to be taken into consideration, so supporting the natural boiler replacement cycle needs to be a hard stop date that sends a clear market si</w:t>
      </w:r>
      <w:r>
        <w:rPr>
          <w:rFonts w:ascii="Open Sans" w:eastAsia="Open Sans" w:hAnsi="Open Sans" w:cs="Open Sans"/>
          <w:sz w:val="20"/>
          <w:szCs w:val="20"/>
        </w:rPr>
        <w:t>gnal for where the market is headed. Other points in the building life cycle should also be promoted, such as at the point of sale – green mortgages used to encourage people to install renewable heating systems when renovating properties.</w:t>
      </w:r>
    </w:p>
    <w:p w14:paraId="6A08E662" w14:textId="77777777" w:rsidR="00CB095E" w:rsidRDefault="00E80C98">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t>Furthermore</w:t>
      </w:r>
      <w:proofErr w:type="gramEnd"/>
      <w:r>
        <w:rPr>
          <w:rFonts w:ascii="Open Sans" w:eastAsia="Open Sans" w:hAnsi="Open Sans" w:cs="Open Sans"/>
          <w:sz w:val="20"/>
          <w:szCs w:val="20"/>
        </w:rPr>
        <w:t xml:space="preserve"> some </w:t>
      </w:r>
      <w:r>
        <w:rPr>
          <w:rFonts w:ascii="Open Sans" w:eastAsia="Open Sans" w:hAnsi="Open Sans" w:cs="Open Sans"/>
          <w:sz w:val="20"/>
          <w:szCs w:val="20"/>
        </w:rPr>
        <w:t xml:space="preserve">fossil boilers can last 20-30 years, meaning fossil boilers being installed now could last beyond 2050. Without a hard stop for installation of fossil fuel heating systems it will be impossible for the government to meet its 2040 decarbonisation target. </w:t>
      </w:r>
    </w:p>
    <w:p w14:paraId="727B2706" w14:textId="77777777" w:rsidR="00CB095E" w:rsidRDefault="00CB095E">
      <w:pPr>
        <w:spacing w:before="120" w:after="120" w:line="240" w:lineRule="auto"/>
        <w:rPr>
          <w:rFonts w:ascii="Open Sans" w:eastAsia="Open Sans" w:hAnsi="Open Sans" w:cs="Open Sans"/>
          <w:sz w:val="20"/>
          <w:szCs w:val="20"/>
        </w:rPr>
      </w:pPr>
    </w:p>
    <w:p w14:paraId="799500D2"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Would a 2026 end date for the installation of fossil fuel heating in homes off the gas grid give industry and consumers sufficient time to prepare for the regulations? Please provide evidence to support your response.</w:t>
      </w:r>
    </w:p>
    <w:p w14:paraId="644D6B01"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believe 2026 would be possible as t</w:t>
      </w:r>
      <w:r>
        <w:rPr>
          <w:rFonts w:ascii="Open Sans" w:eastAsia="Open Sans" w:hAnsi="Open Sans" w:cs="Open Sans"/>
          <w:sz w:val="20"/>
          <w:szCs w:val="20"/>
        </w:rPr>
        <w:t xml:space="preserve">he date for introduction of the natural boiler replacement cycle approach. However, it is seen as challenging, especially given the fact that replacement of boilers at the end of their life is typically a distress situation.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make the 2026 date </w:t>
      </w:r>
      <w:r>
        <w:rPr>
          <w:rFonts w:ascii="Open Sans" w:eastAsia="Open Sans" w:hAnsi="Open Sans" w:cs="Open Sans"/>
          <w:sz w:val="20"/>
          <w:szCs w:val="20"/>
        </w:rPr>
        <w:t xml:space="preserve">achievable, the Government will need to significantly advance its policies in building up the renewable heat sectors in terms of their supply chains and availability of skills, as well as further support to help drive renewable heating costs down. Failure </w:t>
      </w:r>
      <w:r>
        <w:rPr>
          <w:rFonts w:ascii="Open Sans" w:eastAsia="Open Sans" w:hAnsi="Open Sans" w:cs="Open Sans"/>
          <w:sz w:val="20"/>
          <w:szCs w:val="20"/>
        </w:rPr>
        <w:t xml:space="preserve">to do so will mean the market is not ready for such a date and could lead to poor customer experiences when the policy is introduced. </w:t>
      </w:r>
    </w:p>
    <w:p w14:paraId="090EE2CD" w14:textId="77777777" w:rsidR="00CB095E" w:rsidRDefault="00CB095E">
      <w:pPr>
        <w:spacing w:before="120" w:after="120" w:line="240" w:lineRule="auto"/>
        <w:rPr>
          <w:rFonts w:ascii="Open Sans" w:eastAsia="Open Sans" w:hAnsi="Open Sans" w:cs="Open Sans"/>
          <w:b/>
          <w:color w:val="2F5496"/>
          <w:sz w:val="20"/>
          <w:szCs w:val="20"/>
        </w:rPr>
      </w:pPr>
    </w:p>
    <w:p w14:paraId="1B1F995B"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a heat pump first approach to replacement heating systems in fossil fuel heated homes off the gas grid that can reasonably practicably accommodate a heat pump? Please provide evidence to support your response.</w:t>
      </w:r>
    </w:p>
    <w:p w14:paraId="264B0B75"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No, we believe all renewable</w:t>
      </w:r>
      <w:r>
        <w:rPr>
          <w:rFonts w:ascii="Open Sans" w:eastAsia="Open Sans" w:hAnsi="Open Sans" w:cs="Open Sans"/>
          <w:sz w:val="20"/>
          <w:szCs w:val="20"/>
        </w:rPr>
        <w:t xml:space="preserve"> heating technologies should be considered, ensuring that the right technology is installed in the right situation. This includes ‘heat networks fuelled by low carbon heat sources’ such as geothermal, biomass, Energy from Waste etc.</w:t>
      </w:r>
    </w:p>
    <w:p w14:paraId="2803415A" w14:textId="77777777" w:rsidR="00CB095E" w:rsidRDefault="00E80C98">
      <w:pPr>
        <w:rPr>
          <w:rFonts w:ascii="Open Sans" w:eastAsia="Open Sans" w:hAnsi="Open Sans" w:cs="Open Sans"/>
          <w:sz w:val="20"/>
          <w:szCs w:val="20"/>
        </w:rPr>
      </w:pPr>
      <w:r>
        <w:rPr>
          <w:rFonts w:ascii="Open Sans" w:eastAsia="Open Sans" w:hAnsi="Open Sans" w:cs="Open Sans"/>
          <w:sz w:val="20"/>
          <w:szCs w:val="20"/>
        </w:rPr>
        <w:t>Although we strongly su</w:t>
      </w:r>
      <w:r>
        <w:rPr>
          <w:rFonts w:ascii="Open Sans" w:eastAsia="Open Sans" w:hAnsi="Open Sans" w:cs="Open Sans"/>
          <w:sz w:val="20"/>
          <w:szCs w:val="20"/>
        </w:rPr>
        <w:t xml:space="preserve">pport the roll out of heat pumps, and recognise they are likely to play a critical role in </w:t>
      </w:r>
      <w:proofErr w:type="gramStart"/>
      <w:r>
        <w:rPr>
          <w:rFonts w:ascii="Open Sans" w:eastAsia="Open Sans" w:hAnsi="Open Sans" w:cs="Open Sans"/>
          <w:sz w:val="20"/>
          <w:szCs w:val="20"/>
        </w:rPr>
        <w:t>the majority of</w:t>
      </w:r>
      <w:proofErr w:type="gramEnd"/>
      <w:r>
        <w:rPr>
          <w:rFonts w:ascii="Open Sans" w:eastAsia="Open Sans" w:hAnsi="Open Sans" w:cs="Open Sans"/>
          <w:sz w:val="20"/>
          <w:szCs w:val="20"/>
        </w:rPr>
        <w:t xml:space="preserve"> homes, a heat pump first approach risks seeing them installed in places they are not the most suitable option. BEIS should consider that off-grid hom</w:t>
      </w:r>
      <w:r>
        <w:rPr>
          <w:rFonts w:ascii="Open Sans" w:eastAsia="Open Sans" w:hAnsi="Open Sans" w:cs="Open Sans"/>
          <w:sz w:val="20"/>
          <w:szCs w:val="20"/>
        </w:rPr>
        <w:t xml:space="preserve">es have huge variability in location, insulation, age of the property etc. This means that a single technology approach will not be the most effective solution for several </w:t>
      </w:r>
      <w:proofErr w:type="gramStart"/>
      <w:r>
        <w:rPr>
          <w:rFonts w:ascii="Open Sans" w:eastAsia="Open Sans" w:hAnsi="Open Sans" w:cs="Open Sans"/>
          <w:sz w:val="20"/>
          <w:szCs w:val="20"/>
        </w:rPr>
        <w:t>homes</w:t>
      </w:r>
      <w:proofErr w:type="gramEnd"/>
      <w:r>
        <w:rPr>
          <w:rFonts w:ascii="Open Sans" w:eastAsia="Open Sans" w:hAnsi="Open Sans" w:cs="Open Sans"/>
          <w:sz w:val="20"/>
          <w:szCs w:val="20"/>
        </w:rPr>
        <w:t xml:space="preserve"> and it makes fitting a single technology to all these varied homes very diffic</w:t>
      </w:r>
      <w:r>
        <w:rPr>
          <w:rFonts w:ascii="Open Sans" w:eastAsia="Open Sans" w:hAnsi="Open Sans" w:cs="Open Sans"/>
          <w:sz w:val="20"/>
          <w:szCs w:val="20"/>
        </w:rPr>
        <w:t>ult. The nature of heat demand within different types of building means that there is no ‘one size fits all’ solution.  Rural areas, apartment blocks, houses and commercial buildings all face different challenges and opportunities. The regulatory framework</w:t>
      </w:r>
      <w:r>
        <w:rPr>
          <w:rFonts w:ascii="Open Sans" w:eastAsia="Open Sans" w:hAnsi="Open Sans" w:cs="Open Sans"/>
          <w:sz w:val="20"/>
          <w:szCs w:val="20"/>
        </w:rPr>
        <w:t xml:space="preserve"> will need to reflect this by specifying that the most suitable form of low carbon heating is used and that these systems genuinely meet the needs of the building and its occupants.  This will need to consider technology and operational costs, the heat loa</w:t>
      </w:r>
      <w:r>
        <w:rPr>
          <w:rFonts w:ascii="Open Sans" w:eastAsia="Open Sans" w:hAnsi="Open Sans" w:cs="Open Sans"/>
          <w:sz w:val="20"/>
          <w:szCs w:val="20"/>
        </w:rPr>
        <w:t xml:space="preserve">d required, ability to utilise the electricity grid, proximity to industrial heat producers (such as biomass or energy from waste CHP plants) and the ability of homes to utilise heat networks. </w:t>
      </w:r>
    </w:p>
    <w:p w14:paraId="1FEED5DD" w14:textId="77777777" w:rsidR="00CB095E" w:rsidRDefault="00E80C98">
      <w:pPr>
        <w:rPr>
          <w:rFonts w:ascii="Open Sans" w:eastAsia="Open Sans" w:hAnsi="Open Sans" w:cs="Open Sans"/>
          <w:sz w:val="20"/>
          <w:szCs w:val="20"/>
        </w:rPr>
      </w:pPr>
      <w:r>
        <w:rPr>
          <w:rFonts w:ascii="Open Sans" w:eastAsia="Open Sans" w:hAnsi="Open Sans" w:cs="Open Sans"/>
          <w:sz w:val="20"/>
          <w:szCs w:val="20"/>
        </w:rPr>
        <w:t>There needs to be flexibility for local realities. For example</w:t>
      </w:r>
      <w:r>
        <w:rPr>
          <w:rFonts w:ascii="Open Sans" w:eastAsia="Open Sans" w:hAnsi="Open Sans" w:cs="Open Sans"/>
          <w:sz w:val="20"/>
          <w:szCs w:val="20"/>
        </w:rPr>
        <w:t>, rural off gas grid areas, where local grids may have a low share of network reinforcement may not be suitable for high levels of heat pump use, especially if combined with high levels of electrified transport. Renewable solutions such as bio-LPG, bio-pro</w:t>
      </w:r>
      <w:r>
        <w:rPr>
          <w:rFonts w:ascii="Open Sans" w:eastAsia="Open Sans" w:hAnsi="Open Sans" w:cs="Open Sans"/>
          <w:sz w:val="20"/>
          <w:szCs w:val="20"/>
        </w:rPr>
        <w:t>pane and biomass could provide efficient solutions for these areas. Local infrastructure developments such as a biomass power or energy from waste CHP facility may also provide better efficiencies through use of heat networks. Any future regulations to pha</w:t>
      </w:r>
      <w:r>
        <w:rPr>
          <w:rFonts w:ascii="Open Sans" w:eastAsia="Open Sans" w:hAnsi="Open Sans" w:cs="Open Sans"/>
          <w:sz w:val="20"/>
          <w:szCs w:val="20"/>
        </w:rPr>
        <w:t xml:space="preserve">se out fossil fuel heating should aim to promote the best technology for the </w:t>
      </w:r>
      <w:proofErr w:type="gramStart"/>
      <w:r>
        <w:rPr>
          <w:rFonts w:ascii="Open Sans" w:eastAsia="Open Sans" w:hAnsi="Open Sans" w:cs="Open Sans"/>
          <w:sz w:val="20"/>
          <w:szCs w:val="20"/>
        </w:rPr>
        <w:t>particular development</w:t>
      </w:r>
      <w:proofErr w:type="gramEnd"/>
      <w:r>
        <w:rPr>
          <w:rFonts w:ascii="Open Sans" w:eastAsia="Open Sans" w:hAnsi="Open Sans" w:cs="Open Sans"/>
          <w:sz w:val="20"/>
          <w:szCs w:val="20"/>
        </w:rPr>
        <w:t xml:space="preserve"> and for the community. </w:t>
      </w:r>
    </w:p>
    <w:p w14:paraId="288F53A8"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must stress that the size of the non-heat pump market is significant. There are around 260,000 properties that would not be suita</w:t>
      </w:r>
      <w:r>
        <w:rPr>
          <w:rFonts w:ascii="Open Sans" w:eastAsia="Open Sans" w:hAnsi="Open Sans" w:cs="Open Sans"/>
          <w:sz w:val="20"/>
          <w:szCs w:val="20"/>
        </w:rPr>
        <w:t>ble for heat pumps due to energy efficiency levels and a high proportion of these properties will be off the gas grid. Government must provide renewable options where heat pumps are not the optimum technology.  Furthermore, whilst heat pumps would be suita</w:t>
      </w:r>
      <w:r>
        <w:rPr>
          <w:rFonts w:ascii="Open Sans" w:eastAsia="Open Sans" w:hAnsi="Open Sans" w:cs="Open Sans"/>
          <w:sz w:val="20"/>
          <w:szCs w:val="20"/>
        </w:rPr>
        <w:t xml:space="preserve">ble in most properties, they are heavily disruptive compared to other forms or renewable heat, and this must be </w:t>
      </w:r>
      <w:proofErr w:type="gramStart"/>
      <w:r>
        <w:rPr>
          <w:rFonts w:ascii="Open Sans" w:eastAsia="Open Sans" w:hAnsi="Open Sans" w:cs="Open Sans"/>
          <w:sz w:val="20"/>
          <w:szCs w:val="20"/>
        </w:rPr>
        <w:t>taken into account</w:t>
      </w:r>
      <w:proofErr w:type="gramEnd"/>
      <w:r>
        <w:rPr>
          <w:rFonts w:ascii="Open Sans" w:eastAsia="Open Sans" w:hAnsi="Open Sans" w:cs="Open Sans"/>
          <w:sz w:val="20"/>
          <w:szCs w:val="20"/>
        </w:rPr>
        <w:t xml:space="preserve">. Government must also consider the strain on rural infrastructure during a sudden fast rollout of heat electrification. </w:t>
      </w:r>
    </w:p>
    <w:p w14:paraId="1D891BB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important consumer choice is respected and consumers have a wide range of renewable heating technologies to choose from. Government should not be forcing people down a particular technology, instead the government should support the right technology </w:t>
      </w:r>
      <w:r>
        <w:rPr>
          <w:rFonts w:ascii="Open Sans" w:eastAsia="Open Sans" w:hAnsi="Open Sans" w:cs="Open Sans"/>
          <w:sz w:val="20"/>
          <w:szCs w:val="20"/>
        </w:rPr>
        <w:t xml:space="preserve">for the right situation through a technology agnostic policy. </w:t>
      </w:r>
    </w:p>
    <w:p w14:paraId="2FF9F4FB" w14:textId="77777777" w:rsidR="00CB095E" w:rsidRDefault="00CB095E">
      <w:pPr>
        <w:spacing w:before="120" w:after="120" w:line="240" w:lineRule="auto"/>
        <w:rPr>
          <w:rFonts w:ascii="Open Sans" w:eastAsia="Open Sans" w:hAnsi="Open Sans" w:cs="Open Sans"/>
          <w:sz w:val="20"/>
          <w:szCs w:val="20"/>
        </w:rPr>
      </w:pPr>
    </w:p>
    <w:p w14:paraId="23381A6D"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the design or content of guidance that will help households and installers determine whether it is reasonably practicable to install a heat pump? Please provide eviden</w:t>
      </w:r>
      <w:r>
        <w:rPr>
          <w:rFonts w:ascii="Open Sans" w:eastAsia="Open Sans" w:hAnsi="Open Sans" w:cs="Open Sans"/>
          <w:b/>
          <w:color w:val="2F5496"/>
          <w:sz w:val="20"/>
          <w:szCs w:val="20"/>
        </w:rPr>
        <w:t>ce to support your answer.</w:t>
      </w:r>
    </w:p>
    <w:p w14:paraId="3A5A87E3" w14:textId="77777777" w:rsidR="00CB095E" w:rsidRDefault="00E80C98">
      <w:pPr>
        <w:spacing w:before="120" w:after="120" w:line="240" w:lineRule="auto"/>
        <w:rPr>
          <w:rFonts w:ascii="Open Sans" w:eastAsia="Open Sans" w:hAnsi="Open Sans" w:cs="Open Sans"/>
        </w:rPr>
      </w:pPr>
      <w:r>
        <w:rPr>
          <w:rFonts w:ascii="Open Sans" w:eastAsia="Open Sans" w:hAnsi="Open Sans" w:cs="Open Sans"/>
        </w:rPr>
        <w:t xml:space="preserve">A variety of factors need to be </w:t>
      </w:r>
      <w:proofErr w:type="gramStart"/>
      <w:r>
        <w:rPr>
          <w:rFonts w:ascii="Open Sans" w:eastAsia="Open Sans" w:hAnsi="Open Sans" w:cs="Open Sans"/>
        </w:rPr>
        <w:t>taken into account</w:t>
      </w:r>
      <w:proofErr w:type="gramEnd"/>
      <w:r>
        <w:rPr>
          <w:rFonts w:ascii="Open Sans" w:eastAsia="Open Sans" w:hAnsi="Open Sans" w:cs="Open Sans"/>
        </w:rPr>
        <w:t xml:space="preserve"> when determining the right technology for a property. Members highlight that, while heat loss calculations are an </w:t>
      </w:r>
      <w:r>
        <w:rPr>
          <w:rFonts w:ascii="Open Sans" w:eastAsia="Open Sans" w:hAnsi="Open Sans" w:cs="Open Sans"/>
        </w:rPr>
        <w:lastRenderedPageBreak/>
        <w:t>important tool, they should not be the only factor in determinin</w:t>
      </w:r>
      <w:r>
        <w:rPr>
          <w:rFonts w:ascii="Open Sans" w:eastAsia="Open Sans" w:hAnsi="Open Sans" w:cs="Open Sans"/>
        </w:rPr>
        <w:t>g whether it is practicable to install a heat pump.</w:t>
      </w:r>
    </w:p>
    <w:p w14:paraId="3E1BE376" w14:textId="77777777" w:rsidR="00CB095E" w:rsidRDefault="00E80C98">
      <w:pPr>
        <w:spacing w:before="120" w:after="120" w:line="240" w:lineRule="auto"/>
        <w:rPr>
          <w:rFonts w:ascii="Open Sans" w:eastAsia="Open Sans" w:hAnsi="Open Sans" w:cs="Open Sans"/>
        </w:rPr>
      </w:pPr>
      <w:r>
        <w:rPr>
          <w:rFonts w:ascii="Open Sans" w:eastAsia="Open Sans" w:hAnsi="Open Sans" w:cs="Open Sans"/>
        </w:rPr>
        <w:t xml:space="preserve">Additional criteria that also need to be considered, such </w:t>
      </w:r>
      <w:proofErr w:type="gramStart"/>
      <w:r>
        <w:rPr>
          <w:rFonts w:ascii="Open Sans" w:eastAsia="Open Sans" w:hAnsi="Open Sans" w:cs="Open Sans"/>
        </w:rPr>
        <w:t>as :</w:t>
      </w:r>
      <w:proofErr w:type="gramEnd"/>
    </w:p>
    <w:p w14:paraId="4EF1F118" w14:textId="77777777" w:rsidR="00CB095E" w:rsidRDefault="00E80C98">
      <w:pPr>
        <w:numPr>
          <w:ilvl w:val="0"/>
          <w:numId w:val="2"/>
        </w:numPr>
        <w:spacing w:before="120" w:after="0" w:line="240" w:lineRule="auto"/>
        <w:rPr>
          <w:sz w:val="20"/>
          <w:szCs w:val="20"/>
        </w:rPr>
      </w:pPr>
      <w:r>
        <w:rPr>
          <w:rFonts w:ascii="Open Sans" w:eastAsia="Open Sans" w:hAnsi="Open Sans" w:cs="Open Sans"/>
        </w:rPr>
        <w:t>Available space for technology installations</w:t>
      </w:r>
    </w:p>
    <w:p w14:paraId="32BB0DA5" w14:textId="77777777" w:rsidR="00CB095E" w:rsidRDefault="00E80C98">
      <w:pPr>
        <w:numPr>
          <w:ilvl w:val="0"/>
          <w:numId w:val="2"/>
        </w:numPr>
        <w:spacing w:after="0" w:line="240" w:lineRule="auto"/>
        <w:rPr>
          <w:sz w:val="20"/>
          <w:szCs w:val="20"/>
        </w:rPr>
      </w:pPr>
      <w:r>
        <w:rPr>
          <w:rFonts w:ascii="Open Sans" w:eastAsia="Open Sans" w:hAnsi="Open Sans" w:cs="Open Sans"/>
        </w:rPr>
        <w:t>Available grid connection and local distribution grid needs. Local grid constraints may on occas</w:t>
      </w:r>
      <w:r>
        <w:rPr>
          <w:rFonts w:ascii="Open Sans" w:eastAsia="Open Sans" w:hAnsi="Open Sans" w:cs="Open Sans"/>
        </w:rPr>
        <w:t>ion make such a heat pump installation impractical, especially if an electric vehicle is also being used at the property</w:t>
      </w:r>
    </w:p>
    <w:p w14:paraId="4D074A4F" w14:textId="77777777" w:rsidR="00CB095E" w:rsidRDefault="00E80C98">
      <w:pPr>
        <w:numPr>
          <w:ilvl w:val="0"/>
          <w:numId w:val="2"/>
        </w:numPr>
        <w:spacing w:after="0" w:line="240" w:lineRule="auto"/>
        <w:rPr>
          <w:sz w:val="20"/>
          <w:szCs w:val="20"/>
        </w:rPr>
      </w:pPr>
      <w:r>
        <w:rPr>
          <w:rFonts w:ascii="Open Sans" w:eastAsia="Open Sans" w:hAnsi="Open Sans" w:cs="Open Sans"/>
        </w:rPr>
        <w:t xml:space="preserve">Ability of the property to accommodate the larger radiators </w:t>
      </w:r>
    </w:p>
    <w:p w14:paraId="2BBA8A99" w14:textId="77777777" w:rsidR="00CB095E" w:rsidRDefault="00E80C98">
      <w:pPr>
        <w:numPr>
          <w:ilvl w:val="0"/>
          <w:numId w:val="2"/>
        </w:numPr>
        <w:spacing w:after="0" w:line="240" w:lineRule="auto"/>
        <w:rPr>
          <w:sz w:val="20"/>
          <w:szCs w:val="20"/>
        </w:rPr>
      </w:pPr>
      <w:r>
        <w:rPr>
          <w:rFonts w:ascii="Open Sans" w:eastAsia="Open Sans" w:hAnsi="Open Sans" w:cs="Open Sans"/>
        </w:rPr>
        <w:t xml:space="preserve">Availability of local installers </w:t>
      </w:r>
    </w:p>
    <w:p w14:paraId="2E63D784" w14:textId="77777777" w:rsidR="00CB095E" w:rsidRDefault="00E80C98">
      <w:pPr>
        <w:numPr>
          <w:ilvl w:val="0"/>
          <w:numId w:val="2"/>
        </w:numPr>
        <w:spacing w:after="120" w:line="240" w:lineRule="auto"/>
        <w:rPr>
          <w:sz w:val="20"/>
          <w:szCs w:val="20"/>
        </w:rPr>
      </w:pPr>
      <w:r>
        <w:rPr>
          <w:rFonts w:ascii="Open Sans" w:eastAsia="Open Sans" w:hAnsi="Open Sans" w:cs="Open Sans"/>
        </w:rPr>
        <w:t xml:space="preserve">Personal preference or higher </w:t>
      </w:r>
      <w:proofErr w:type="spellStart"/>
      <w:proofErr w:type="gramStart"/>
      <w:r>
        <w:rPr>
          <w:rFonts w:ascii="Open Sans" w:eastAsia="Open Sans" w:hAnsi="Open Sans" w:cs="Open Sans"/>
        </w:rPr>
        <w:t>then</w:t>
      </w:r>
      <w:proofErr w:type="spellEnd"/>
      <w:proofErr w:type="gramEnd"/>
      <w:r>
        <w:rPr>
          <w:rFonts w:ascii="Open Sans" w:eastAsia="Open Sans" w:hAnsi="Open Sans" w:cs="Open Sans"/>
        </w:rPr>
        <w:t xml:space="preserve"> avera</w:t>
      </w:r>
      <w:r>
        <w:rPr>
          <w:rFonts w:ascii="Open Sans" w:eastAsia="Open Sans" w:hAnsi="Open Sans" w:cs="Open Sans"/>
        </w:rPr>
        <w:t>ge heat use within the property</w:t>
      </w:r>
    </w:p>
    <w:p w14:paraId="474FA4D1" w14:textId="77777777" w:rsidR="00CB095E" w:rsidRDefault="00E80C98">
      <w:pPr>
        <w:numPr>
          <w:ilvl w:val="0"/>
          <w:numId w:val="2"/>
        </w:numPr>
        <w:pBdr>
          <w:top w:val="nil"/>
          <w:left w:val="nil"/>
          <w:bottom w:val="nil"/>
          <w:right w:val="nil"/>
          <w:between w:val="nil"/>
        </w:pBdr>
        <w:spacing w:after="0" w:line="240" w:lineRule="auto"/>
        <w:rPr>
          <w:color w:val="000000"/>
        </w:rPr>
      </w:pPr>
      <w:r>
        <w:rPr>
          <w:rFonts w:ascii="Open Sans" w:eastAsia="Open Sans" w:hAnsi="Open Sans" w:cs="Open Sans"/>
          <w:color w:val="000000"/>
        </w:rPr>
        <w:t>Possibility for a district heating system, where multiple properties could benefit from a larger scale biomass system or ground source heat pumps running off the same array</w:t>
      </w:r>
    </w:p>
    <w:p w14:paraId="5572B2C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heat loss calculation is only part of the puzzl</w:t>
      </w:r>
      <w:r>
        <w:rPr>
          <w:rFonts w:ascii="Open Sans" w:eastAsia="Open Sans" w:hAnsi="Open Sans" w:cs="Open Sans"/>
          <w:sz w:val="20"/>
          <w:szCs w:val="20"/>
        </w:rPr>
        <w:t>e, which should really be done for all installations. We feel it is best for the developer and consumer to decide what renewable heating technology is best for them in accordance with all relevant criteria. This should consider a wide range of factors, inc</w:t>
      </w:r>
      <w:r>
        <w:rPr>
          <w:rFonts w:ascii="Open Sans" w:eastAsia="Open Sans" w:hAnsi="Open Sans" w:cs="Open Sans"/>
          <w:sz w:val="20"/>
          <w:szCs w:val="20"/>
        </w:rPr>
        <w:t>luding but not limited to heat loss calculations</w:t>
      </w:r>
      <w:proofErr w:type="gramStart"/>
      <w:r>
        <w:rPr>
          <w:rFonts w:ascii="Open Sans" w:eastAsia="Open Sans" w:hAnsi="Open Sans" w:cs="Open Sans"/>
          <w:sz w:val="20"/>
          <w:szCs w:val="20"/>
        </w:rPr>
        <w:t>. .</w:t>
      </w:r>
      <w:proofErr w:type="gramEnd"/>
      <w:r>
        <w:rPr>
          <w:rFonts w:ascii="Open Sans" w:eastAsia="Open Sans" w:hAnsi="Open Sans" w:cs="Open Sans"/>
          <w:sz w:val="20"/>
          <w:szCs w:val="20"/>
        </w:rPr>
        <w:t xml:space="preserve"> The REA is keen to work with the Government and inform the development of this guidance document. </w:t>
      </w:r>
    </w:p>
    <w:p w14:paraId="2C424A40" w14:textId="77777777" w:rsidR="00CB095E" w:rsidRDefault="00CB095E">
      <w:pPr>
        <w:spacing w:before="120" w:after="120" w:line="240" w:lineRule="auto"/>
        <w:rPr>
          <w:rFonts w:ascii="Open Sans" w:eastAsia="Open Sans" w:hAnsi="Open Sans" w:cs="Open Sans"/>
          <w:b/>
          <w:color w:val="2F5496"/>
          <w:sz w:val="20"/>
          <w:szCs w:val="20"/>
        </w:rPr>
      </w:pPr>
    </w:p>
    <w:p w14:paraId="062742A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additional evidence on the size and characteristics of the cohort of homes off the gas g</w:t>
      </w:r>
      <w:r>
        <w:rPr>
          <w:rFonts w:ascii="Open Sans" w:eastAsia="Open Sans" w:hAnsi="Open Sans" w:cs="Open Sans"/>
          <w:b/>
          <w:color w:val="2F5496"/>
          <w:sz w:val="20"/>
          <w:szCs w:val="20"/>
        </w:rPr>
        <w:t>rid that have the greatest deployment potential for ground source heat pumps?</w:t>
      </w:r>
    </w:p>
    <w:p w14:paraId="2B35E75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Only 6% of off-grid properties have an EPC rating of band C or above. As such, it is important not to overstate how many properties will be air or ground source ready, without si</w:t>
      </w:r>
      <w:r>
        <w:rPr>
          <w:rFonts w:ascii="Open Sans" w:eastAsia="Open Sans" w:hAnsi="Open Sans" w:cs="Open Sans"/>
          <w:sz w:val="20"/>
          <w:szCs w:val="20"/>
        </w:rPr>
        <w:t xml:space="preserve">gnificant levels of   insulation and retrofitting work that will be needed to make them heat pump ready. While ground source heat networks will provide higher heat loads and will be an important solution in many properties, it is important </w:t>
      </w:r>
      <w:proofErr w:type="gramStart"/>
      <w:r>
        <w:rPr>
          <w:rFonts w:ascii="Open Sans" w:eastAsia="Open Sans" w:hAnsi="Open Sans" w:cs="Open Sans"/>
          <w:sz w:val="20"/>
          <w:szCs w:val="20"/>
        </w:rPr>
        <w:t>that  consumers</w:t>
      </w:r>
      <w:proofErr w:type="gramEnd"/>
      <w:r>
        <w:rPr>
          <w:rFonts w:ascii="Open Sans" w:eastAsia="Open Sans" w:hAnsi="Open Sans" w:cs="Open Sans"/>
          <w:sz w:val="20"/>
          <w:szCs w:val="20"/>
        </w:rPr>
        <w:t xml:space="preserve"> </w:t>
      </w:r>
      <w:r>
        <w:rPr>
          <w:rFonts w:ascii="Open Sans" w:eastAsia="Open Sans" w:hAnsi="Open Sans" w:cs="Open Sans"/>
          <w:sz w:val="20"/>
          <w:szCs w:val="20"/>
        </w:rPr>
        <w:t xml:space="preserve">have access to independent advice and guidance, </w:t>
      </w:r>
      <w:proofErr w:type="spellStart"/>
      <w:r>
        <w:rPr>
          <w:rFonts w:ascii="Open Sans" w:eastAsia="Open Sans" w:hAnsi="Open Sans" w:cs="Open Sans"/>
          <w:sz w:val="20"/>
          <w:szCs w:val="20"/>
        </w:rPr>
        <w:t>inorder</w:t>
      </w:r>
      <w:proofErr w:type="spellEnd"/>
      <w:r>
        <w:rPr>
          <w:rFonts w:ascii="Open Sans" w:eastAsia="Open Sans" w:hAnsi="Open Sans" w:cs="Open Sans"/>
          <w:sz w:val="20"/>
          <w:szCs w:val="20"/>
        </w:rPr>
        <w:t xml:space="preserve"> to consider all available options and deem the best renewable heating technology for their situation. </w:t>
      </w:r>
    </w:p>
    <w:p w14:paraId="4DF92EE0" w14:textId="77777777" w:rsidR="00CB095E" w:rsidRDefault="00CB095E">
      <w:pPr>
        <w:spacing w:before="120" w:after="120" w:line="240" w:lineRule="auto"/>
        <w:rPr>
          <w:rFonts w:ascii="Open Sans" w:eastAsia="Open Sans" w:hAnsi="Open Sans" w:cs="Open Sans"/>
          <w:b/>
          <w:color w:val="2F5496"/>
          <w:sz w:val="20"/>
          <w:szCs w:val="20"/>
        </w:rPr>
      </w:pPr>
    </w:p>
    <w:p w14:paraId="6B8836A4"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agree that the performance of replacement heating systems in homes off the gas grid that </w:t>
      </w:r>
      <w:r>
        <w:rPr>
          <w:rFonts w:ascii="Open Sans" w:eastAsia="Open Sans" w:hAnsi="Open Sans" w:cs="Open Sans"/>
          <w:b/>
          <w:color w:val="2F5496"/>
          <w:sz w:val="20"/>
          <w:szCs w:val="20"/>
        </w:rPr>
        <w:t>cannot reasonably practicably accommodate a heat pump should reflect the current high standards of performance that can be delivered through high temperature heat pumps and solid biomass systems? Please provide evidence to support your answer.</w:t>
      </w:r>
    </w:p>
    <w:p w14:paraId="63A527A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alternative heating systems should match high standards of performance provided by high temperature heat pumps and solid biomass heating systems. Not only would this reflect more efficient and sustainable heating, but it would also justify to the cons</w:t>
      </w:r>
      <w:r>
        <w:rPr>
          <w:rFonts w:ascii="Open Sans" w:eastAsia="Open Sans" w:hAnsi="Open Sans" w:cs="Open Sans"/>
          <w:sz w:val="20"/>
          <w:szCs w:val="20"/>
        </w:rPr>
        <w:t>umer the cost of upgrading to a renewable heating system. We must ensure any installed renewable heating systems take a “no-regrets” approach to ensure consumers are happy with their renewable heating system and do not slide back into fossil heating.</w:t>
      </w:r>
    </w:p>
    <w:p w14:paraId="51EF88C9"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Important lessons were learnt during the Domestic RHI, which over time saw standards slowly tightened around installation, </w:t>
      </w:r>
      <w:proofErr w:type="gramStart"/>
      <w:r>
        <w:rPr>
          <w:rFonts w:ascii="Open Sans" w:eastAsia="Open Sans" w:hAnsi="Open Sans" w:cs="Open Sans"/>
          <w:sz w:val="20"/>
          <w:szCs w:val="20"/>
        </w:rPr>
        <w:t>fuel</w:t>
      </w:r>
      <w:proofErr w:type="gramEnd"/>
      <w:r>
        <w:rPr>
          <w:rFonts w:ascii="Open Sans" w:eastAsia="Open Sans" w:hAnsi="Open Sans" w:cs="Open Sans"/>
          <w:sz w:val="20"/>
          <w:szCs w:val="20"/>
        </w:rPr>
        <w:t xml:space="preserve"> and maintenance practices. It is critical that these lessons are taken forward and maintained for all forms of renewable heating</w:t>
      </w:r>
      <w:r>
        <w:rPr>
          <w:rFonts w:ascii="Open Sans" w:eastAsia="Open Sans" w:hAnsi="Open Sans" w:cs="Open Sans"/>
          <w:sz w:val="20"/>
          <w:szCs w:val="20"/>
        </w:rPr>
        <w:t xml:space="preserve"> technology to avoid poor consumer installation which could undermine public confidence in heat decarbonisation </w:t>
      </w:r>
      <w:r>
        <w:rPr>
          <w:rFonts w:ascii="Open Sans" w:eastAsia="Open Sans" w:hAnsi="Open Sans" w:cs="Open Sans"/>
          <w:sz w:val="20"/>
          <w:szCs w:val="20"/>
        </w:rPr>
        <w:lastRenderedPageBreak/>
        <w:t>technologies. It is worth noting that there is serious industry concern that so far these lessons are not being maintained, as demonstrated by t</w:t>
      </w:r>
      <w:r>
        <w:rPr>
          <w:rFonts w:ascii="Open Sans" w:eastAsia="Open Sans" w:hAnsi="Open Sans" w:cs="Open Sans"/>
          <w:sz w:val="20"/>
          <w:szCs w:val="20"/>
        </w:rPr>
        <w:t>he design of the Boiler Upgrade Scheme which provided no ongoing requirements around standards.</w:t>
      </w:r>
    </w:p>
    <w:p w14:paraId="6D5F73AA" w14:textId="77777777" w:rsidR="00CB095E" w:rsidRDefault="00CB095E">
      <w:pPr>
        <w:spacing w:before="120" w:after="120" w:line="240" w:lineRule="auto"/>
        <w:rPr>
          <w:rFonts w:ascii="Open Sans" w:eastAsia="Open Sans" w:hAnsi="Open Sans" w:cs="Open Sans"/>
          <w:b/>
          <w:color w:val="2F5496"/>
          <w:sz w:val="20"/>
          <w:szCs w:val="20"/>
        </w:rPr>
      </w:pPr>
    </w:p>
    <w:p w14:paraId="01E5292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future use of solid biomass to decarbonise heat in homes off the gas grid should be limited to rural, off-gas grid areas where air quality ca</w:t>
      </w:r>
      <w:r>
        <w:rPr>
          <w:rFonts w:ascii="Open Sans" w:eastAsia="Open Sans" w:hAnsi="Open Sans" w:cs="Open Sans"/>
          <w:b/>
          <w:color w:val="2F5496"/>
          <w:sz w:val="20"/>
          <w:szCs w:val="20"/>
        </w:rPr>
        <w:t>n be better controlled, and in ‘hard to treat’ properties that are not suitable for other low carbon heating technologies? Please provide evidence to support your response.</w:t>
      </w:r>
    </w:p>
    <w:p w14:paraId="4F67D83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REA recognises the importance of strong air quality controls. In relation to bi</w:t>
      </w:r>
      <w:r>
        <w:rPr>
          <w:rFonts w:ascii="Open Sans" w:eastAsia="Open Sans" w:hAnsi="Open Sans" w:cs="Open Sans"/>
          <w:sz w:val="20"/>
          <w:szCs w:val="20"/>
        </w:rPr>
        <w:t>omass boilers these are best implemented through strong fuel and maintenance standards along with the mandating of high-quality flue gas filters. These are mature technologies that are readily available.  Where tighter emission and maintenance standards ar</w:t>
      </w:r>
      <w:r>
        <w:rPr>
          <w:rFonts w:ascii="Open Sans" w:eastAsia="Open Sans" w:hAnsi="Open Sans" w:cs="Open Sans"/>
          <w:sz w:val="20"/>
          <w:szCs w:val="20"/>
        </w:rPr>
        <w:t xml:space="preserve">e put in place, biomass boilers meet emission levels that cause no issues for urban air quality.  It is also important that the government doesn’t treat all rural areas as the </w:t>
      </w:r>
      <w:proofErr w:type="gramStart"/>
      <w:r>
        <w:rPr>
          <w:rFonts w:ascii="Open Sans" w:eastAsia="Open Sans" w:hAnsi="Open Sans" w:cs="Open Sans"/>
          <w:sz w:val="20"/>
          <w:szCs w:val="20"/>
        </w:rPr>
        <w:t>same, and</w:t>
      </w:r>
      <w:proofErr w:type="gramEnd"/>
      <w:r>
        <w:rPr>
          <w:rFonts w:ascii="Open Sans" w:eastAsia="Open Sans" w:hAnsi="Open Sans" w:cs="Open Sans"/>
          <w:sz w:val="20"/>
          <w:szCs w:val="20"/>
        </w:rPr>
        <w:t xml:space="preserve"> recognises there are some rural areas where air quality can become a r</w:t>
      </w:r>
      <w:r>
        <w:rPr>
          <w:rFonts w:ascii="Open Sans" w:eastAsia="Open Sans" w:hAnsi="Open Sans" w:cs="Open Sans"/>
          <w:sz w:val="20"/>
          <w:szCs w:val="20"/>
        </w:rPr>
        <w:t xml:space="preserve">eal issue, where it is just as important that standards are maintained. </w:t>
      </w:r>
    </w:p>
    <w:p w14:paraId="5DDF82AA"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w:t>
      </w:r>
      <w:proofErr w:type="gramStart"/>
      <w:r>
        <w:rPr>
          <w:rFonts w:ascii="Open Sans" w:eastAsia="Open Sans" w:hAnsi="Open Sans" w:cs="Open Sans"/>
          <w:sz w:val="20"/>
          <w:szCs w:val="20"/>
        </w:rPr>
        <w:t>That being said, if</w:t>
      </w:r>
      <w:proofErr w:type="gramEnd"/>
      <w:r>
        <w:rPr>
          <w:rFonts w:ascii="Open Sans" w:eastAsia="Open Sans" w:hAnsi="Open Sans" w:cs="Open Sans"/>
          <w:sz w:val="20"/>
          <w:szCs w:val="20"/>
        </w:rPr>
        <w:t xml:space="preserve"> the government believes it too difficult to mandate such standards on domestic properties, and decide an urban ban is appropriate, then this must not set a preced</w:t>
      </w:r>
      <w:r>
        <w:rPr>
          <w:rFonts w:ascii="Open Sans" w:eastAsia="Open Sans" w:hAnsi="Open Sans" w:cs="Open Sans"/>
          <w:sz w:val="20"/>
          <w:szCs w:val="20"/>
        </w:rPr>
        <w:t>ent for all biomass installations. Biomass, due to its ability to meet higher and varying heat loads, has a particularly strong role to play in commercial applications, including public sector buildings such as hospitals, schools, public swimming pools, co</w:t>
      </w:r>
      <w:r>
        <w:rPr>
          <w:rFonts w:ascii="Open Sans" w:eastAsia="Open Sans" w:hAnsi="Open Sans" w:cs="Open Sans"/>
          <w:sz w:val="20"/>
          <w:szCs w:val="20"/>
        </w:rPr>
        <w:t xml:space="preserve">uncil offices and innovation in district heating schemes. The RHI has also demonstrated that biomass provides the best value for money of any technology at these scales, averaging £463/ kW across the range of biomass tariffs in the Non-Domestic RHI - half </w:t>
      </w:r>
      <w:r>
        <w:rPr>
          <w:rFonts w:ascii="Open Sans" w:eastAsia="Open Sans" w:hAnsi="Open Sans" w:cs="Open Sans"/>
          <w:sz w:val="20"/>
          <w:szCs w:val="20"/>
        </w:rPr>
        <w:t xml:space="preserve">that of any other technology.  Such buildings are, however, commonly located within on-gas grid areas where an urban ban would unnecessarily block a vital decarbonisation option for such commercial operations. </w:t>
      </w:r>
    </w:p>
    <w:p w14:paraId="62A490D1" w14:textId="77777777" w:rsidR="00CB095E" w:rsidRDefault="00CB095E">
      <w:pPr>
        <w:spacing w:before="120" w:after="120" w:line="240" w:lineRule="auto"/>
        <w:rPr>
          <w:rFonts w:ascii="Open Sans" w:eastAsia="Open Sans" w:hAnsi="Open Sans" w:cs="Open Sans"/>
          <w:b/>
          <w:color w:val="2F5496"/>
          <w:sz w:val="20"/>
          <w:szCs w:val="20"/>
        </w:rPr>
      </w:pPr>
    </w:p>
    <w:p w14:paraId="5E5492B1"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any views on the development of </w:t>
      </w:r>
      <w:r>
        <w:rPr>
          <w:rFonts w:ascii="Open Sans" w:eastAsia="Open Sans" w:hAnsi="Open Sans" w:cs="Open Sans"/>
          <w:b/>
          <w:color w:val="2F5496"/>
          <w:sz w:val="20"/>
          <w:szCs w:val="20"/>
        </w:rPr>
        <w:t xml:space="preserve">heating fuels and systems which will be consistent with wider government objectives on net zero emissions, environmental </w:t>
      </w:r>
      <w:proofErr w:type="gramStart"/>
      <w:r>
        <w:rPr>
          <w:rFonts w:ascii="Open Sans" w:eastAsia="Open Sans" w:hAnsi="Open Sans" w:cs="Open Sans"/>
          <w:b/>
          <w:color w:val="2F5496"/>
          <w:sz w:val="20"/>
          <w:szCs w:val="20"/>
        </w:rPr>
        <w:t>sustainability</w:t>
      </w:r>
      <w:proofErr w:type="gramEnd"/>
      <w:r>
        <w:rPr>
          <w:rFonts w:ascii="Open Sans" w:eastAsia="Open Sans" w:hAnsi="Open Sans" w:cs="Open Sans"/>
          <w:b/>
          <w:color w:val="2F5496"/>
          <w:sz w:val="20"/>
          <w:szCs w:val="20"/>
        </w:rPr>
        <w:t xml:space="preserve"> and air quality, and offer a secure and affordable fuel supply to consumers, from 2026? Please provide evidence to suppo</w:t>
      </w:r>
      <w:r>
        <w:rPr>
          <w:rFonts w:ascii="Open Sans" w:eastAsia="Open Sans" w:hAnsi="Open Sans" w:cs="Open Sans"/>
          <w:b/>
          <w:color w:val="2F5496"/>
          <w:sz w:val="20"/>
          <w:szCs w:val="20"/>
        </w:rPr>
        <w:t>rt your answer.</w:t>
      </w:r>
    </w:p>
    <w:p w14:paraId="6D8C784C" w14:textId="77777777" w:rsidR="00CB095E" w:rsidRDefault="00E80C98">
      <w:pPr>
        <w:spacing w:before="120" w:after="120" w:line="240" w:lineRule="auto"/>
        <w:rPr>
          <w:rFonts w:ascii="Open Sans" w:eastAsia="Open Sans" w:hAnsi="Open Sans" w:cs="Open Sans"/>
          <w:b/>
          <w:sz w:val="20"/>
          <w:szCs w:val="20"/>
        </w:rPr>
      </w:pPr>
      <w:r>
        <w:rPr>
          <w:rFonts w:ascii="Open Sans" w:eastAsia="Open Sans" w:hAnsi="Open Sans" w:cs="Open Sans"/>
          <w:b/>
          <w:sz w:val="20"/>
          <w:szCs w:val="20"/>
          <w:highlight w:val="yellow"/>
        </w:rPr>
        <w:t>Further member input particularly sought</w:t>
      </w:r>
    </w:p>
    <w:p w14:paraId="40F0004F"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should offer R&amp;D funds from the Net Zero Innovation Portfolio for innovation in this area as there is much investment required to drive the kind of seamless consumer facing journey require</w:t>
      </w:r>
      <w:r>
        <w:rPr>
          <w:rFonts w:ascii="Open Sans" w:eastAsia="Open Sans" w:hAnsi="Open Sans" w:cs="Open Sans"/>
          <w:sz w:val="20"/>
          <w:szCs w:val="20"/>
        </w:rPr>
        <w:t>d.</w:t>
      </w:r>
    </w:p>
    <w:p w14:paraId="5248A48D" w14:textId="77777777" w:rsidR="00CB095E" w:rsidRDefault="00E80C98">
      <w:pPr>
        <w:pBdr>
          <w:top w:val="nil"/>
          <w:left w:val="nil"/>
          <w:bottom w:val="nil"/>
          <w:right w:val="nil"/>
          <w:between w:val="nil"/>
        </w:pBdr>
        <w:rPr>
          <w:rFonts w:ascii="Open Sans" w:eastAsia="Open Sans" w:hAnsi="Open Sans" w:cs="Open Sans"/>
          <w:color w:val="000000"/>
          <w:sz w:val="20"/>
          <w:szCs w:val="20"/>
        </w:rPr>
      </w:pP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(sold as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is already available in the GB market and, like </w:t>
      </w:r>
      <w:r>
        <w:rPr>
          <w:rFonts w:ascii="Open Sans" w:eastAsia="Open Sans" w:hAnsi="Open Sans" w:cs="Open Sans"/>
          <w:sz w:val="20"/>
          <w:szCs w:val="20"/>
        </w:rPr>
        <w:t>biomass, provides</w:t>
      </w:r>
      <w:r>
        <w:rPr>
          <w:rFonts w:ascii="Open Sans" w:eastAsia="Open Sans" w:hAnsi="Open Sans" w:cs="Open Sans"/>
          <w:color w:val="000000"/>
          <w:sz w:val="20"/>
          <w:szCs w:val="20"/>
        </w:rPr>
        <w:t xml:space="preserve"> an alternative where electrification isn’t possible.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is chemically identical to conventional propane (LPG) so can be blended in any ratio with conv</w:t>
      </w:r>
      <w:r>
        <w:rPr>
          <w:rFonts w:ascii="Open Sans" w:eastAsia="Open Sans" w:hAnsi="Open Sans" w:cs="Open Sans"/>
          <w:color w:val="000000"/>
          <w:sz w:val="20"/>
          <w:szCs w:val="20"/>
        </w:rPr>
        <w:t xml:space="preserve">entional LPG, allowing a smooth transition to 100% renewable product. An existing LPG boiler can use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so disruption is minimal, making it particularly affordable. The UK’s liquid gas industry has committed to a 2040 100% renewable target. </w:t>
      </w:r>
    </w:p>
    <w:p w14:paraId="47DD847F" w14:textId="59FF807C" w:rsidR="00CB095E" w:rsidRDefault="00E80C98">
      <w:pPr>
        <w:spacing w:after="0"/>
        <w:rPr>
          <w:rFonts w:ascii="Open Sans" w:eastAsia="Open Sans" w:hAnsi="Open Sans" w:cs="Open Sans"/>
          <w:sz w:val="20"/>
          <w:szCs w:val="20"/>
        </w:rPr>
      </w:pPr>
      <w:r>
        <w:rPr>
          <w:rFonts w:ascii="Open Sans" w:eastAsia="Open Sans" w:hAnsi="Open Sans" w:cs="Open Sans"/>
          <w:sz w:val="20"/>
          <w:szCs w:val="20"/>
        </w:rPr>
        <w:t>Further w</w:t>
      </w:r>
      <w:r>
        <w:rPr>
          <w:rFonts w:ascii="Open Sans" w:eastAsia="Open Sans" w:hAnsi="Open Sans" w:cs="Open Sans"/>
          <w:sz w:val="20"/>
          <w:szCs w:val="20"/>
        </w:rPr>
        <w:t xml:space="preserve">ork is required by BEIS to define the number of houses where high heat load technologies like biomass,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w:t>
      </w:r>
      <w:r w:rsidRPr="00E80C98">
        <w:t xml:space="preserve"> </w:t>
      </w:r>
      <w:r w:rsidRPr="00E80C98">
        <w:rPr>
          <w:rFonts w:ascii="Open Sans" w:eastAsia="Open Sans" w:hAnsi="Open Sans" w:cs="Open Sans"/>
          <w:sz w:val="20"/>
          <w:szCs w:val="20"/>
        </w:rPr>
        <w:t>vegetable oil/biodiesel and HVO</w:t>
      </w:r>
      <w:r>
        <w:rPr>
          <w:rFonts w:ascii="Open Sans" w:eastAsia="Open Sans" w:hAnsi="Open Sans" w:cs="Open Sans"/>
          <w:sz w:val="20"/>
          <w:szCs w:val="20"/>
        </w:rPr>
        <w:t xml:space="preserve"> </w:t>
      </w:r>
      <w:r>
        <w:rPr>
          <w:rFonts w:ascii="Open Sans" w:eastAsia="Open Sans" w:hAnsi="Open Sans" w:cs="Open Sans"/>
          <w:sz w:val="20"/>
          <w:szCs w:val="20"/>
        </w:rPr>
        <w:t xml:space="preserve">may be required. BEIS modelled analysis suggests that around 20% of off gas grid fossil fuel homes may not be </w:t>
      </w:r>
      <w:r>
        <w:rPr>
          <w:rFonts w:ascii="Open Sans" w:eastAsia="Open Sans" w:hAnsi="Open Sans" w:cs="Open Sans"/>
          <w:sz w:val="20"/>
          <w:szCs w:val="20"/>
        </w:rPr>
        <w:lastRenderedPageBreak/>
        <w:t>currently suitable for low tempera</w:t>
      </w:r>
      <w:r>
        <w:rPr>
          <w:rFonts w:ascii="Open Sans" w:eastAsia="Open Sans" w:hAnsi="Open Sans" w:cs="Open Sans"/>
          <w:sz w:val="20"/>
          <w:szCs w:val="20"/>
        </w:rPr>
        <w:t xml:space="preserve">ture heat </w:t>
      </w:r>
      <w:proofErr w:type="gramStart"/>
      <w:r>
        <w:rPr>
          <w:rFonts w:ascii="Open Sans" w:eastAsia="Open Sans" w:hAnsi="Open Sans" w:cs="Open Sans"/>
          <w:sz w:val="20"/>
          <w:szCs w:val="20"/>
        </w:rPr>
        <w:t>pumps[</w:t>
      </w:r>
      <w:proofErr w:type="gramEnd"/>
      <w:r>
        <w:rPr>
          <w:rFonts w:ascii="Open Sans" w:eastAsia="Open Sans" w:hAnsi="Open Sans" w:cs="Open Sans"/>
          <w:sz w:val="20"/>
          <w:szCs w:val="20"/>
        </w:rPr>
        <w:t xml:space="preserve">4] . We believe this figure to be a significant underestimation, but even with 1.3 million off gas grid properties in the UK, it suggests nearly 300,000 – 400,000 homes where a high heat load technology is required. </w:t>
      </w:r>
    </w:p>
    <w:p w14:paraId="1830DCB9" w14:textId="77777777" w:rsidR="00CB095E" w:rsidRDefault="00CB095E">
      <w:pPr>
        <w:spacing w:before="120" w:after="120" w:line="240" w:lineRule="auto"/>
        <w:rPr>
          <w:rFonts w:ascii="Open Sans" w:eastAsia="Open Sans" w:hAnsi="Open Sans" w:cs="Open Sans"/>
          <w:sz w:val="20"/>
          <w:szCs w:val="20"/>
        </w:rPr>
      </w:pPr>
    </w:p>
    <w:p w14:paraId="25905DDB" w14:textId="77777777" w:rsidR="00CB095E" w:rsidRDefault="00CB095E">
      <w:pPr>
        <w:spacing w:before="120" w:after="120" w:line="240" w:lineRule="auto"/>
        <w:rPr>
          <w:rFonts w:ascii="Open Sans" w:eastAsia="Open Sans" w:hAnsi="Open Sans" w:cs="Open Sans"/>
          <w:b/>
          <w:color w:val="2F5496"/>
          <w:sz w:val="20"/>
          <w:szCs w:val="20"/>
        </w:rPr>
      </w:pPr>
    </w:p>
    <w:p w14:paraId="2E6D5A5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agree with an </w:t>
      </w:r>
      <w:r>
        <w:rPr>
          <w:rFonts w:ascii="Open Sans" w:eastAsia="Open Sans" w:hAnsi="Open Sans" w:cs="Open Sans"/>
          <w:b/>
          <w:color w:val="2F5496"/>
          <w:sz w:val="20"/>
          <w:szCs w:val="20"/>
        </w:rPr>
        <w:t>end date for the use of remaining fossil fuel heating in homes off the gas grid by the late 2030s? Please provide evidence to support your answer.</w:t>
      </w:r>
    </w:p>
    <w:p w14:paraId="342EEBBC"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REA would favour a hard cut-off date of the early to mid-2030s, with 2035 being the latest possible date.</w:t>
      </w:r>
      <w:r>
        <w:rPr>
          <w:rFonts w:ascii="Open Sans" w:eastAsia="Open Sans" w:hAnsi="Open Sans" w:cs="Open Sans"/>
          <w:sz w:val="20"/>
          <w:szCs w:val="20"/>
        </w:rPr>
        <w:t xml:space="preserve"> This would allow ten years from when this policy first comes into effect for homes to deploy low carbon heat. We know that whilst some consumers are already making the transition </w:t>
      </w:r>
      <w:proofErr w:type="spellStart"/>
      <w:r>
        <w:rPr>
          <w:rFonts w:ascii="Open Sans" w:eastAsia="Open Sans" w:hAnsi="Open Sans" w:cs="Open Sans"/>
          <w:sz w:val="20"/>
          <w:szCs w:val="20"/>
        </w:rPr>
        <w:t>with out</w:t>
      </w:r>
      <w:proofErr w:type="spellEnd"/>
      <w:r>
        <w:rPr>
          <w:rFonts w:ascii="Open Sans" w:eastAsia="Open Sans" w:hAnsi="Open Sans" w:cs="Open Sans"/>
          <w:sz w:val="20"/>
          <w:szCs w:val="20"/>
        </w:rPr>
        <w:t xml:space="preserve"> without regulation/support, many consumers are only likely to make </w:t>
      </w:r>
      <w:r>
        <w:rPr>
          <w:rFonts w:ascii="Open Sans" w:eastAsia="Open Sans" w:hAnsi="Open Sans" w:cs="Open Sans"/>
          <w:sz w:val="20"/>
          <w:szCs w:val="20"/>
        </w:rPr>
        <w:t>departures from their existing heating system when absolutely forced to, and with the government’s 2040 net zero target, leaving a hard fossil fuel cut off until the late 2030s will prevent that target from being met. Some members have raised the importanc</w:t>
      </w:r>
      <w:r>
        <w:rPr>
          <w:rFonts w:ascii="Open Sans" w:eastAsia="Open Sans" w:hAnsi="Open Sans" w:cs="Open Sans"/>
          <w:sz w:val="20"/>
          <w:szCs w:val="20"/>
        </w:rPr>
        <w:t xml:space="preserve">e of considering what the impact would be if there are different cut-off dates between off gas grid and on-gas grid markets and whether this might drive unintended market behaviours. This should be carefully modelled, and if appropriate, aligned,   </w:t>
      </w:r>
    </w:p>
    <w:p w14:paraId="07164D03" w14:textId="77777777" w:rsidR="00CB095E" w:rsidRDefault="00CB095E">
      <w:pPr>
        <w:spacing w:before="120" w:after="120" w:line="240" w:lineRule="auto"/>
        <w:rPr>
          <w:rFonts w:ascii="Open Sans" w:eastAsia="Open Sans" w:hAnsi="Open Sans" w:cs="Open Sans"/>
          <w:sz w:val="20"/>
          <w:szCs w:val="20"/>
        </w:rPr>
      </w:pPr>
    </w:p>
    <w:p w14:paraId="7D952B0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Furth</w:t>
      </w:r>
      <w:r>
        <w:rPr>
          <w:rFonts w:ascii="Open Sans" w:eastAsia="Open Sans" w:hAnsi="Open Sans" w:cs="Open Sans"/>
          <w:sz w:val="20"/>
          <w:szCs w:val="20"/>
        </w:rPr>
        <w:t xml:space="preserve">ermore, as heat installations tend to be a distress purchase, the government must ensure robust systems and supply chains are in place for this cut-off date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avoid consumer welfare concerns.</w:t>
      </w:r>
    </w:p>
    <w:p w14:paraId="5EA09B8F"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should be noted that achievement of this date will </w:t>
      </w:r>
      <w:r>
        <w:rPr>
          <w:rFonts w:ascii="Open Sans" w:eastAsia="Open Sans" w:hAnsi="Open Sans" w:cs="Open Sans"/>
          <w:sz w:val="20"/>
          <w:szCs w:val="20"/>
        </w:rPr>
        <w:t xml:space="preserve">require marked step up in ambition and policy support for the installation of low carbon heating systems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ensure supply chains are grown as well as establishing available skill markets.  The current level of policy ambition and support simply wi</w:t>
      </w:r>
      <w:r>
        <w:rPr>
          <w:rFonts w:ascii="Open Sans" w:eastAsia="Open Sans" w:hAnsi="Open Sans" w:cs="Open Sans"/>
          <w:sz w:val="20"/>
          <w:szCs w:val="20"/>
        </w:rPr>
        <w:t xml:space="preserve">ll fail to see the level of installations required to make such a date possible. Policy therefore must be driving thousands of installs a month rather </w:t>
      </w:r>
      <w:proofErr w:type="spellStart"/>
      <w:r>
        <w:rPr>
          <w:rFonts w:ascii="Open Sans" w:eastAsia="Open Sans" w:hAnsi="Open Sans" w:cs="Open Sans"/>
          <w:sz w:val="20"/>
          <w:szCs w:val="20"/>
        </w:rPr>
        <w:t>then</w:t>
      </w:r>
      <w:proofErr w:type="spellEnd"/>
      <w:r>
        <w:rPr>
          <w:rFonts w:ascii="Open Sans" w:eastAsia="Open Sans" w:hAnsi="Open Sans" w:cs="Open Sans"/>
          <w:sz w:val="20"/>
          <w:szCs w:val="20"/>
        </w:rPr>
        <w:t xml:space="preserve"> the few hundred currently taking place. </w:t>
      </w:r>
    </w:p>
    <w:p w14:paraId="527CAC11" w14:textId="77777777" w:rsidR="00CB095E" w:rsidRDefault="00CB095E">
      <w:pPr>
        <w:spacing w:before="120" w:after="120" w:line="240" w:lineRule="auto"/>
        <w:rPr>
          <w:rFonts w:ascii="Open Sans" w:eastAsia="Open Sans" w:hAnsi="Open Sans" w:cs="Open Sans"/>
          <w:sz w:val="20"/>
          <w:szCs w:val="20"/>
        </w:rPr>
      </w:pPr>
    </w:p>
    <w:p w14:paraId="13E1F054" w14:textId="77777777" w:rsidR="00CB095E" w:rsidRDefault="00CB095E">
      <w:pPr>
        <w:spacing w:before="120" w:after="120" w:line="240" w:lineRule="auto"/>
        <w:rPr>
          <w:rFonts w:ascii="Open Sans" w:eastAsia="Open Sans" w:hAnsi="Open Sans" w:cs="Open Sans"/>
          <w:sz w:val="20"/>
          <w:szCs w:val="20"/>
        </w:rPr>
      </w:pPr>
    </w:p>
    <w:p w14:paraId="5DCD8C6C"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measures the Government could introduce to ensure that fossil fuel heating will no longer be used in homes off the gas grid by the late 2030s? Please provide evidence to support your answer.</w:t>
      </w:r>
    </w:p>
    <w:p w14:paraId="3190F722" w14:textId="77777777" w:rsidR="00CB095E" w:rsidRDefault="00E80C98">
      <w:pPr>
        <w:spacing w:before="120" w:after="120" w:line="240" w:lineRule="auto"/>
        <w:rPr>
          <w:rFonts w:ascii="Open Sans" w:eastAsia="Open Sans" w:hAnsi="Open Sans" w:cs="Open Sans"/>
          <w:b/>
          <w:sz w:val="20"/>
          <w:szCs w:val="20"/>
        </w:rPr>
      </w:pPr>
      <w:r>
        <w:rPr>
          <w:rFonts w:ascii="Open Sans" w:eastAsia="Open Sans" w:hAnsi="Open Sans" w:cs="Open Sans"/>
          <w:b/>
          <w:sz w:val="20"/>
          <w:szCs w:val="20"/>
          <w:highlight w:val="yellow"/>
        </w:rPr>
        <w:t>Further member</w:t>
      </w:r>
      <w:r>
        <w:rPr>
          <w:rFonts w:ascii="Open Sans" w:eastAsia="Open Sans" w:hAnsi="Open Sans" w:cs="Open Sans"/>
          <w:b/>
          <w:sz w:val="20"/>
          <w:szCs w:val="20"/>
          <w:highlight w:val="yellow"/>
        </w:rPr>
        <w:t xml:space="preserve"> input particularly sought</w:t>
      </w:r>
    </w:p>
    <w:p w14:paraId="21659C69"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There could be scope to use natural decision points for buildings to enable change – such as before a sale or letting, and in the council tax and business rates systems by incentivising changes using those taxes. </w:t>
      </w:r>
    </w:p>
    <w:p w14:paraId="522E1F71" w14:textId="77777777" w:rsidR="00CB095E" w:rsidRDefault="00E80C98">
      <w:pPr>
        <w:spacing w:before="120" w:after="120" w:line="240" w:lineRule="auto"/>
        <w:rPr>
          <w:rFonts w:ascii="Open Sans" w:eastAsia="Open Sans" w:hAnsi="Open Sans" w:cs="Open Sans"/>
          <w:color w:val="2F5496"/>
          <w:sz w:val="20"/>
          <w:szCs w:val="20"/>
        </w:rPr>
      </w:pPr>
      <w:r>
        <w:rPr>
          <w:rFonts w:ascii="Open Sans" w:eastAsia="Open Sans" w:hAnsi="Open Sans" w:cs="Open Sans"/>
          <w:color w:val="2F5496"/>
          <w:sz w:val="20"/>
          <w:szCs w:val="20"/>
        </w:rPr>
        <w:t>In addition, di</w:t>
      </w:r>
      <w:r>
        <w:rPr>
          <w:rFonts w:ascii="Open Sans" w:eastAsia="Open Sans" w:hAnsi="Open Sans" w:cs="Open Sans"/>
          <w:color w:val="2F5496"/>
          <w:sz w:val="20"/>
          <w:szCs w:val="20"/>
        </w:rPr>
        <w:t>rect policy support should also be accompanied by a clear and gradual trajectory in seeing fossil fuel duties rise or an active carbon tax applied to fossil heating. Over time this will send a clear market signal that fossil fuel systems become the more ex</w:t>
      </w:r>
      <w:r>
        <w:rPr>
          <w:rFonts w:ascii="Open Sans" w:eastAsia="Open Sans" w:hAnsi="Open Sans" w:cs="Open Sans"/>
          <w:color w:val="2F5496"/>
          <w:sz w:val="20"/>
          <w:szCs w:val="20"/>
        </w:rPr>
        <w:t>pensive form of heating ensuring permanent changes away from high carbon options. Evidently such a policy must be carefully done not to harm the fuel poor, with revenue raised through such taxation spent directly on helping the fuel poor to transition to l</w:t>
      </w:r>
      <w:r>
        <w:rPr>
          <w:rFonts w:ascii="Open Sans" w:eastAsia="Open Sans" w:hAnsi="Open Sans" w:cs="Open Sans"/>
          <w:color w:val="2F5496"/>
          <w:sz w:val="20"/>
          <w:szCs w:val="20"/>
        </w:rPr>
        <w:t xml:space="preserve">ow carbon heating option </w:t>
      </w:r>
    </w:p>
    <w:p w14:paraId="4E790DD6"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lastRenderedPageBreak/>
        <w:t>Do you have any views on how best to ensure compliance with the proposed regulations laid out through this consultation? Please provide evidence to support your answer.</w:t>
      </w:r>
    </w:p>
    <w:p w14:paraId="1514B824"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It will be very difficult to police individual homes. Members</w:t>
      </w:r>
      <w:r>
        <w:rPr>
          <w:rFonts w:ascii="Open Sans" w:eastAsia="Open Sans" w:hAnsi="Open Sans" w:cs="Open Sans"/>
          <w:sz w:val="20"/>
          <w:szCs w:val="20"/>
        </w:rPr>
        <w:t xml:space="preserve"> are concerned around relying on Local Authority building control to enforce this policy as in reality it becomes a </w:t>
      </w:r>
      <w:proofErr w:type="spellStart"/>
      <w:r>
        <w:rPr>
          <w:rFonts w:ascii="Open Sans" w:eastAsia="Open Sans" w:hAnsi="Open Sans" w:cs="Open Sans"/>
          <w:sz w:val="20"/>
          <w:szCs w:val="20"/>
        </w:rPr>
        <w:t>self enforcement</w:t>
      </w:r>
      <w:proofErr w:type="spellEnd"/>
      <w:r>
        <w:rPr>
          <w:rFonts w:ascii="Open Sans" w:eastAsia="Open Sans" w:hAnsi="Open Sans" w:cs="Open Sans"/>
          <w:sz w:val="20"/>
          <w:szCs w:val="20"/>
        </w:rPr>
        <w:t xml:space="preserve"> mechanism. You can rely on individual </w:t>
      </w:r>
      <w:proofErr w:type="spellStart"/>
      <w:r>
        <w:rPr>
          <w:rFonts w:ascii="Open Sans" w:eastAsia="Open Sans" w:hAnsi="Open Sans" w:cs="Open Sans"/>
          <w:sz w:val="20"/>
          <w:szCs w:val="20"/>
        </w:rPr>
        <w:t>self enforcement</w:t>
      </w:r>
      <w:proofErr w:type="spellEnd"/>
      <w:r>
        <w:rPr>
          <w:rFonts w:ascii="Open Sans" w:eastAsia="Open Sans" w:hAnsi="Open Sans" w:cs="Open Sans"/>
          <w:sz w:val="20"/>
          <w:szCs w:val="20"/>
        </w:rPr>
        <w:t xml:space="preserve"> to a certain </w:t>
      </w:r>
      <w:proofErr w:type="gramStart"/>
      <w:r>
        <w:rPr>
          <w:rFonts w:ascii="Open Sans" w:eastAsia="Open Sans" w:hAnsi="Open Sans" w:cs="Open Sans"/>
          <w:sz w:val="20"/>
          <w:szCs w:val="20"/>
        </w:rPr>
        <w:t>extent</w:t>
      </w:r>
      <w:proofErr w:type="gramEnd"/>
      <w:r>
        <w:rPr>
          <w:rFonts w:ascii="Open Sans" w:eastAsia="Open Sans" w:hAnsi="Open Sans" w:cs="Open Sans"/>
          <w:sz w:val="20"/>
          <w:szCs w:val="20"/>
        </w:rPr>
        <w:t xml:space="preserve"> but local authorities are too overstretched and </w:t>
      </w:r>
      <w:r>
        <w:rPr>
          <w:rFonts w:ascii="Open Sans" w:eastAsia="Open Sans" w:hAnsi="Open Sans" w:cs="Open Sans"/>
          <w:sz w:val="20"/>
          <w:szCs w:val="20"/>
        </w:rPr>
        <w:t>under-funded to ensure proper compliance. Our members would support compliance via positive enforcement such as a grant towards low carbon heating that increases the more efficient the technology used. This would incentivise homes to put in the most effici</w:t>
      </w:r>
      <w:r>
        <w:rPr>
          <w:rFonts w:ascii="Open Sans" w:eastAsia="Open Sans" w:hAnsi="Open Sans" w:cs="Open Sans"/>
          <w:sz w:val="20"/>
          <w:szCs w:val="20"/>
        </w:rPr>
        <w:t xml:space="preserve">ent low-carbon heating technology. </w:t>
      </w:r>
    </w:p>
    <w:p w14:paraId="56E8F80C" w14:textId="77777777" w:rsidR="00CB095E" w:rsidRDefault="00CB095E">
      <w:pPr>
        <w:spacing w:before="120" w:after="120" w:line="240" w:lineRule="auto"/>
        <w:rPr>
          <w:rFonts w:ascii="Open Sans" w:eastAsia="Open Sans" w:hAnsi="Open Sans" w:cs="Open Sans"/>
          <w:b/>
          <w:color w:val="2F5496"/>
          <w:sz w:val="20"/>
          <w:szCs w:val="20"/>
        </w:rPr>
      </w:pPr>
    </w:p>
    <w:p w14:paraId="4280BC53"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address financial barriers to heat pump deployment? Please provide evidence to support your answer.</w:t>
      </w:r>
    </w:p>
    <w:p w14:paraId="5FC59F6E" w14:textId="77777777" w:rsidR="00CB095E" w:rsidRDefault="00E80C98">
      <w:pPr>
        <w:spacing w:before="120" w:after="120" w:line="240" w:lineRule="auto"/>
        <w:rPr>
          <w:rFonts w:ascii="Open Sans" w:eastAsia="Open Sans" w:hAnsi="Open Sans" w:cs="Open Sans"/>
          <w:b/>
          <w:sz w:val="20"/>
          <w:szCs w:val="20"/>
          <w:highlight w:val="yellow"/>
        </w:rPr>
      </w:pPr>
      <w:r>
        <w:rPr>
          <w:rFonts w:ascii="Open Sans" w:eastAsia="Open Sans" w:hAnsi="Open Sans" w:cs="Open Sans"/>
          <w:b/>
          <w:sz w:val="20"/>
          <w:szCs w:val="20"/>
          <w:highlight w:val="yellow"/>
        </w:rPr>
        <w:t>Further member input particularly sought</w:t>
      </w:r>
    </w:p>
    <w:p w14:paraId="3B8232A7"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technology neutral appro</w:t>
      </w:r>
      <w:r>
        <w:rPr>
          <w:rFonts w:ascii="Open Sans" w:eastAsia="Open Sans" w:hAnsi="Open Sans" w:cs="Open Sans"/>
          <w:sz w:val="20"/>
          <w:szCs w:val="20"/>
        </w:rPr>
        <w:t xml:space="preserve">ach should be considered, along with learning lessons from the development of the domestic RHI and from other schemes being run across Europe. </w:t>
      </w:r>
      <w:proofErr w:type="gramStart"/>
      <w:r>
        <w:rPr>
          <w:rFonts w:ascii="Open Sans" w:eastAsia="Open Sans" w:hAnsi="Open Sans" w:cs="Open Sans"/>
          <w:sz w:val="20"/>
          <w:szCs w:val="20"/>
        </w:rPr>
        <w:t>In particular we</w:t>
      </w:r>
      <w:proofErr w:type="gramEnd"/>
      <w:r>
        <w:rPr>
          <w:rFonts w:ascii="Open Sans" w:eastAsia="Open Sans" w:hAnsi="Open Sans" w:cs="Open Sans"/>
          <w:sz w:val="20"/>
          <w:szCs w:val="20"/>
        </w:rPr>
        <w:t xml:space="preserve"> highlight the German scheme, where consumers receive a 45% grant to switch from oil heating to r</w:t>
      </w:r>
      <w:r>
        <w:rPr>
          <w:rFonts w:ascii="Open Sans" w:eastAsia="Open Sans" w:hAnsi="Open Sans" w:cs="Open Sans"/>
          <w:sz w:val="20"/>
          <w:szCs w:val="20"/>
        </w:rPr>
        <w:t>enewable heating. This ambitious scheme supports all technologies and builds strong design standards into the support mechanism.</w:t>
      </w:r>
    </w:p>
    <w:p w14:paraId="0CDDF588" w14:textId="77777777" w:rsidR="00CB095E" w:rsidRDefault="00CB095E">
      <w:pPr>
        <w:pBdr>
          <w:top w:val="nil"/>
          <w:left w:val="nil"/>
          <w:bottom w:val="nil"/>
          <w:right w:val="nil"/>
          <w:between w:val="nil"/>
        </w:pBdr>
        <w:spacing w:before="120" w:after="120" w:line="240" w:lineRule="auto"/>
        <w:rPr>
          <w:rFonts w:ascii="Open Sans" w:eastAsia="Open Sans" w:hAnsi="Open Sans" w:cs="Open Sans"/>
          <w:b/>
          <w:color w:val="000000"/>
          <w:sz w:val="20"/>
          <w:szCs w:val="20"/>
        </w:rPr>
      </w:pPr>
    </w:p>
    <w:p w14:paraId="3A21131C"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how we should encourage smart-enabled heating in homes off the gas grid? Please provide evidence to s</w:t>
      </w:r>
      <w:r>
        <w:rPr>
          <w:rFonts w:ascii="Open Sans" w:eastAsia="Open Sans" w:hAnsi="Open Sans" w:cs="Open Sans"/>
          <w:b/>
          <w:color w:val="2F5496"/>
          <w:sz w:val="20"/>
          <w:szCs w:val="20"/>
        </w:rPr>
        <w:t>upport your answer.</w:t>
      </w:r>
    </w:p>
    <w:p w14:paraId="21E6F590"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should offer R&amp;D funds from the Net Zero Innovation Portfolio for innovation in this area as there is much investment required to drive the kind of seamless consumer facing journey required.</w:t>
      </w:r>
    </w:p>
    <w:p w14:paraId="3467475E"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BEIS could also fund guidance to consumers on how to upgrade to smart enabled heating in their homes. This guidance, through public awareness, should be particularly aimed at off-gas grid properties in rural communities. Government should work with local c</w:t>
      </w:r>
      <w:r>
        <w:rPr>
          <w:rFonts w:ascii="Open Sans" w:eastAsia="Open Sans" w:hAnsi="Open Sans" w:cs="Open Sans"/>
          <w:sz w:val="20"/>
          <w:szCs w:val="20"/>
        </w:rPr>
        <w:t xml:space="preserve">ouncils and other senior local stakeholders to work alongside rural communities to engage them in smart heating. </w:t>
      </w:r>
    </w:p>
    <w:p w14:paraId="7929A182"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Crucial to enabling the growth of smart energy tariffs, to accompany smart heating systems, is allowing for the safe sharing of usage data wit</w:t>
      </w:r>
      <w:r>
        <w:rPr>
          <w:rFonts w:ascii="Open Sans" w:eastAsia="Open Sans" w:hAnsi="Open Sans" w:cs="Open Sans"/>
          <w:sz w:val="20"/>
          <w:szCs w:val="20"/>
        </w:rPr>
        <w:t xml:space="preserve">hin an aggregator market. Such data will mean electricity suppliers can start to further deliver innovative tariffs that benefit consumers through automatic actions that alter energy demand without inconveniencing the consumer. Further to this, the use of </w:t>
      </w:r>
      <w:r>
        <w:rPr>
          <w:rFonts w:ascii="Open Sans" w:eastAsia="Open Sans" w:hAnsi="Open Sans" w:cs="Open Sans"/>
          <w:sz w:val="20"/>
          <w:szCs w:val="20"/>
        </w:rPr>
        <w:t>thermal storage devices can reduce the need for increasing electricity network capacity by smoothing electricity demand from heating devices such as air source heat pumps which can increase significantly when air temperature drops below 6 degrees. This can</w:t>
      </w:r>
      <w:r>
        <w:rPr>
          <w:rFonts w:ascii="Open Sans" w:eastAsia="Open Sans" w:hAnsi="Open Sans" w:cs="Open Sans"/>
          <w:sz w:val="20"/>
          <w:szCs w:val="20"/>
        </w:rPr>
        <w:t xml:space="preserve"> reduce the need for expensive network reinforcement </w:t>
      </w:r>
      <w:proofErr w:type="gramStart"/>
      <w:r>
        <w:rPr>
          <w:rFonts w:ascii="Open Sans" w:eastAsia="Open Sans" w:hAnsi="Open Sans" w:cs="Open Sans"/>
          <w:sz w:val="20"/>
          <w:szCs w:val="20"/>
        </w:rPr>
        <w:t>work, and</w:t>
      </w:r>
      <w:proofErr w:type="gramEnd"/>
      <w:r>
        <w:rPr>
          <w:rFonts w:ascii="Open Sans" w:eastAsia="Open Sans" w:hAnsi="Open Sans" w:cs="Open Sans"/>
          <w:sz w:val="20"/>
          <w:szCs w:val="20"/>
        </w:rPr>
        <w:t xml:space="preserve"> can allow the homeowner to reduce heat pump electricity usage during peak times, by providing heat stored from the battery. </w:t>
      </w:r>
    </w:p>
    <w:p w14:paraId="4D25F98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In addition, BEIS should look to support the design of low carbon he</w:t>
      </w:r>
      <w:r>
        <w:rPr>
          <w:rFonts w:ascii="Open Sans" w:eastAsia="Open Sans" w:hAnsi="Open Sans" w:cs="Open Sans"/>
          <w:sz w:val="20"/>
          <w:szCs w:val="20"/>
        </w:rPr>
        <w:t>ating systems with the installation of thermal storage capacity. This will allow a low carbon heating system, such as a heat pump or biomass boiler, to charge a heat store when most convenient or cheapest, then us smart controls to then see that heat disch</w:t>
      </w:r>
      <w:r>
        <w:rPr>
          <w:rFonts w:ascii="Open Sans" w:eastAsia="Open Sans" w:hAnsi="Open Sans" w:cs="Open Sans"/>
          <w:sz w:val="20"/>
          <w:szCs w:val="20"/>
        </w:rPr>
        <w:t xml:space="preserve">arged when it is needed. Providing both efficiencies and cost savings to the consumer. </w:t>
      </w:r>
    </w:p>
    <w:p w14:paraId="44E383D8"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galvanise supply chains for low carbon heating? Please provide evidence to support your answer.</w:t>
      </w:r>
    </w:p>
    <w:p w14:paraId="6745C557" w14:textId="77777777" w:rsidR="00CB095E" w:rsidRDefault="00E80C98">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lastRenderedPageBreak/>
        <w:t>Firstly</w:t>
      </w:r>
      <w:proofErr w:type="gramEnd"/>
      <w:r>
        <w:rPr>
          <w:rFonts w:ascii="Open Sans" w:eastAsia="Open Sans" w:hAnsi="Open Sans" w:cs="Open Sans"/>
          <w:sz w:val="20"/>
          <w:szCs w:val="20"/>
        </w:rPr>
        <w:t xml:space="preserve"> it is essent</w:t>
      </w:r>
      <w:r>
        <w:rPr>
          <w:rFonts w:ascii="Open Sans" w:eastAsia="Open Sans" w:hAnsi="Open Sans" w:cs="Open Sans"/>
          <w:sz w:val="20"/>
          <w:szCs w:val="20"/>
        </w:rPr>
        <w:t xml:space="preserve">ial that the existing industries, supply chains and skills are maintained. The RHI has already established </w:t>
      </w:r>
      <w:proofErr w:type="gramStart"/>
      <w:r>
        <w:rPr>
          <w:rFonts w:ascii="Open Sans" w:eastAsia="Open Sans" w:hAnsi="Open Sans" w:cs="Open Sans"/>
          <w:sz w:val="20"/>
          <w:szCs w:val="20"/>
        </w:rPr>
        <w:t>a number of</w:t>
      </w:r>
      <w:proofErr w:type="gramEnd"/>
      <w:r>
        <w:rPr>
          <w:rFonts w:ascii="Open Sans" w:eastAsia="Open Sans" w:hAnsi="Open Sans" w:cs="Open Sans"/>
          <w:sz w:val="20"/>
          <w:szCs w:val="20"/>
        </w:rPr>
        <w:t xml:space="preserve"> renewable heating sectors that should be built upon, not re-invented. We are already seeing biomass sector shrink as the pipeline of inst</w:t>
      </w:r>
      <w:r>
        <w:rPr>
          <w:rFonts w:ascii="Open Sans" w:eastAsia="Open Sans" w:hAnsi="Open Sans" w:cs="Open Sans"/>
          <w:sz w:val="20"/>
          <w:szCs w:val="20"/>
        </w:rPr>
        <w:t xml:space="preserve">allations has slowed over the last few years due to low RHI tariffs. This is leading to a loss of skills and supply chain problems, which are only going to make the full decarbonisation of heat harder to achieve. The </w:t>
      </w:r>
      <w:proofErr w:type="gramStart"/>
      <w:r>
        <w:rPr>
          <w:rFonts w:ascii="Open Sans" w:eastAsia="Open Sans" w:hAnsi="Open Sans" w:cs="Open Sans"/>
          <w:sz w:val="20"/>
          <w:szCs w:val="20"/>
        </w:rPr>
        <w:t>boom and bust</w:t>
      </w:r>
      <w:proofErr w:type="gramEnd"/>
      <w:r>
        <w:rPr>
          <w:rFonts w:ascii="Open Sans" w:eastAsia="Open Sans" w:hAnsi="Open Sans" w:cs="Open Sans"/>
          <w:sz w:val="20"/>
          <w:szCs w:val="20"/>
        </w:rPr>
        <w:t xml:space="preserve"> cycle with each new polic</w:t>
      </w:r>
      <w:r>
        <w:rPr>
          <w:rFonts w:ascii="Open Sans" w:eastAsia="Open Sans" w:hAnsi="Open Sans" w:cs="Open Sans"/>
          <w:sz w:val="20"/>
          <w:szCs w:val="20"/>
        </w:rPr>
        <w:t>y intervention is not sustainable.</w:t>
      </w:r>
    </w:p>
    <w:p w14:paraId="7AB08C91" w14:textId="77777777" w:rsidR="00CB095E" w:rsidRDefault="00CB095E">
      <w:pPr>
        <w:spacing w:before="120" w:after="120" w:line="240" w:lineRule="auto"/>
        <w:rPr>
          <w:rFonts w:ascii="Open Sans" w:eastAsia="Open Sans" w:hAnsi="Open Sans" w:cs="Open Sans"/>
          <w:sz w:val="20"/>
          <w:szCs w:val="20"/>
        </w:rPr>
      </w:pPr>
    </w:p>
    <w:p w14:paraId="620DA171"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Secondly, prices for mass market biomass boilers in the UK would come down if they could be manufactured in the UK. Almost every boiler is made in central Europe and shipped across. With UK demand at 20 boilers a week at</w:t>
      </w:r>
      <w:r>
        <w:rPr>
          <w:rFonts w:ascii="Open Sans" w:eastAsia="Open Sans" w:hAnsi="Open Sans" w:cs="Open Sans"/>
          <w:sz w:val="20"/>
          <w:szCs w:val="20"/>
        </w:rPr>
        <w:t xml:space="preserve"> present there is no business model that exists that would support a UK factory (even with 100% market share). If demand was in the 1000s per </w:t>
      </w:r>
      <w:proofErr w:type="gramStart"/>
      <w:r>
        <w:rPr>
          <w:rFonts w:ascii="Open Sans" w:eastAsia="Open Sans" w:hAnsi="Open Sans" w:cs="Open Sans"/>
          <w:sz w:val="20"/>
          <w:szCs w:val="20"/>
        </w:rPr>
        <w:t>month</w:t>
      </w:r>
      <w:proofErr w:type="gramEnd"/>
      <w:r>
        <w:rPr>
          <w:rFonts w:ascii="Open Sans" w:eastAsia="Open Sans" w:hAnsi="Open Sans" w:cs="Open Sans"/>
          <w:sz w:val="20"/>
          <w:szCs w:val="20"/>
        </w:rPr>
        <w:t xml:space="preserve"> then we understand from members that several companies would consider opening a plant. That would bring pric</w:t>
      </w:r>
      <w:r>
        <w:rPr>
          <w:rFonts w:ascii="Open Sans" w:eastAsia="Open Sans" w:hAnsi="Open Sans" w:cs="Open Sans"/>
          <w:sz w:val="20"/>
          <w:szCs w:val="20"/>
        </w:rPr>
        <w:t xml:space="preserve">es down. So </w:t>
      </w:r>
      <w:proofErr w:type="gramStart"/>
      <w:r>
        <w:rPr>
          <w:rFonts w:ascii="Open Sans" w:eastAsia="Open Sans" w:hAnsi="Open Sans" w:cs="Open Sans"/>
          <w:sz w:val="20"/>
          <w:szCs w:val="20"/>
        </w:rPr>
        <w:t>yes it is</w:t>
      </w:r>
      <w:proofErr w:type="gramEnd"/>
      <w:r>
        <w:rPr>
          <w:rFonts w:ascii="Open Sans" w:eastAsia="Open Sans" w:hAnsi="Open Sans" w:cs="Open Sans"/>
          <w:sz w:val="20"/>
          <w:szCs w:val="20"/>
        </w:rPr>
        <w:t xml:space="preserve"> possible for biomass installation costs to come down. in principle the same could be said for the rest of the supply chain for biomass boilers.</w:t>
      </w:r>
    </w:p>
    <w:p w14:paraId="3FF7552D" w14:textId="77777777" w:rsidR="00CB095E" w:rsidRDefault="00E80C9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Measures might start to stimulate UK supply chain growth would be to rapidly grow the mark</w:t>
      </w:r>
      <w:r>
        <w:rPr>
          <w:rFonts w:ascii="Open Sans" w:eastAsia="Open Sans" w:hAnsi="Open Sans" w:cs="Open Sans"/>
          <w:sz w:val="20"/>
          <w:szCs w:val="20"/>
        </w:rPr>
        <w:t xml:space="preserve">et for a range of technologies in the first </w:t>
      </w:r>
      <w:proofErr w:type="gramStart"/>
      <w:r>
        <w:rPr>
          <w:rFonts w:ascii="Open Sans" w:eastAsia="Open Sans" w:hAnsi="Open Sans" w:cs="Open Sans"/>
          <w:sz w:val="20"/>
          <w:szCs w:val="20"/>
        </w:rPr>
        <w:t>instance, and</w:t>
      </w:r>
      <w:proofErr w:type="gramEnd"/>
      <w:r>
        <w:rPr>
          <w:rFonts w:ascii="Open Sans" w:eastAsia="Open Sans" w:hAnsi="Open Sans" w:cs="Open Sans"/>
          <w:sz w:val="20"/>
          <w:szCs w:val="20"/>
        </w:rPr>
        <w:t xml:space="preserve"> investigate applying the Supply Chain Plan model found in the CfD for renewable power (which has led to numerous factory announcements in recent months). </w:t>
      </w:r>
    </w:p>
    <w:p w14:paraId="0E8B731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additional evidence on how groups protected under the Public Sector Equality Duty may be affected by our proposals to phase out high carbon fossil fuel heating in homes off the gas grid?</w:t>
      </w:r>
    </w:p>
    <w:p w14:paraId="16CC2296" w14:textId="77777777" w:rsidR="00CB095E" w:rsidRDefault="00E80C98">
      <w:pPr>
        <w:pBdr>
          <w:top w:val="nil"/>
          <w:left w:val="nil"/>
          <w:bottom w:val="nil"/>
          <w:right w:val="nil"/>
          <w:between w:val="nil"/>
        </w:pBdr>
        <w:spacing w:before="120" w:after="120" w:line="240" w:lineRule="auto"/>
        <w:ind w:left="360"/>
        <w:rPr>
          <w:rFonts w:ascii="Open Sans" w:eastAsia="Open Sans" w:hAnsi="Open Sans" w:cs="Open Sans"/>
          <w:b/>
          <w:color w:val="000000"/>
          <w:sz w:val="20"/>
          <w:szCs w:val="20"/>
        </w:rPr>
      </w:pPr>
      <w:r>
        <w:rPr>
          <w:rFonts w:ascii="Open Sans" w:eastAsia="Open Sans" w:hAnsi="Open Sans" w:cs="Open Sans"/>
          <w:b/>
          <w:color w:val="000000"/>
          <w:sz w:val="20"/>
          <w:szCs w:val="20"/>
          <w:highlight w:val="yellow"/>
        </w:rPr>
        <w:t>Further member input particularly sought</w:t>
      </w:r>
    </w:p>
    <w:p w14:paraId="3057A26B"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w:t>
      </w:r>
      <w:r>
        <w:rPr>
          <w:rFonts w:ascii="Open Sans" w:eastAsia="Open Sans" w:hAnsi="Open Sans" w:cs="Open Sans"/>
          <w:b/>
          <w:color w:val="2F5496"/>
          <w:sz w:val="20"/>
          <w:szCs w:val="20"/>
        </w:rPr>
        <w:t>any views on what more could be done to ensure households, and communities, affected by our proposals experience a smooth transition to clean heat? Please provide evidence to support your answer.</w:t>
      </w:r>
    </w:p>
    <w:p w14:paraId="2CFEB91D" w14:textId="77777777" w:rsidR="00CB095E" w:rsidRDefault="00E80C98">
      <w:pPr>
        <w:pBdr>
          <w:top w:val="nil"/>
          <w:left w:val="nil"/>
          <w:bottom w:val="nil"/>
          <w:right w:val="nil"/>
          <w:between w:val="nil"/>
        </w:pBdr>
        <w:spacing w:before="120" w:after="120" w:line="240" w:lineRule="auto"/>
        <w:ind w:left="360"/>
        <w:rPr>
          <w:rFonts w:ascii="Open Sans" w:eastAsia="Open Sans" w:hAnsi="Open Sans" w:cs="Open Sans"/>
          <w:b/>
          <w:color w:val="000000"/>
          <w:sz w:val="20"/>
          <w:szCs w:val="20"/>
        </w:rPr>
      </w:pPr>
      <w:r>
        <w:rPr>
          <w:rFonts w:ascii="Open Sans" w:eastAsia="Open Sans" w:hAnsi="Open Sans" w:cs="Open Sans"/>
          <w:b/>
          <w:color w:val="000000"/>
          <w:sz w:val="20"/>
          <w:szCs w:val="20"/>
          <w:highlight w:val="yellow"/>
        </w:rPr>
        <w:t>Further member input particularly sought</w:t>
      </w:r>
    </w:p>
    <w:p w14:paraId="431069FF" w14:textId="77777777" w:rsidR="00CB095E" w:rsidRDefault="00E80C98">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fur</w:t>
      </w:r>
      <w:r>
        <w:rPr>
          <w:rFonts w:ascii="Open Sans" w:eastAsia="Open Sans" w:hAnsi="Open Sans" w:cs="Open Sans"/>
          <w:b/>
          <w:color w:val="2F5496"/>
          <w:sz w:val="20"/>
          <w:szCs w:val="20"/>
        </w:rPr>
        <w:t>ther comments to make on our proposals to phase out high carbon fossil fuel heating in homes off the gas grid? Please provide evidence to support your answer.</w:t>
      </w:r>
    </w:p>
    <w:p w14:paraId="67BF3B05" w14:textId="77777777" w:rsidR="00CB095E" w:rsidRDefault="00CB095E">
      <w:pPr>
        <w:spacing w:before="120" w:after="120" w:line="240" w:lineRule="auto"/>
        <w:rPr>
          <w:rFonts w:ascii="Open Sans" w:eastAsia="Open Sans" w:hAnsi="Open Sans" w:cs="Open Sans"/>
          <w:b/>
          <w:color w:val="2F5496"/>
          <w:sz w:val="20"/>
          <w:szCs w:val="20"/>
        </w:rPr>
      </w:pPr>
    </w:p>
    <w:sectPr w:rsidR="00CB095E">
      <w:headerReference w:type="default" r:id="rId7"/>
      <w:footerReference w:type="default" r:id="rId8"/>
      <w:head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661B" w14:textId="77777777" w:rsidR="00000000" w:rsidRDefault="00E80C98">
      <w:pPr>
        <w:spacing w:after="0" w:line="240" w:lineRule="auto"/>
      </w:pPr>
      <w:r>
        <w:separator/>
      </w:r>
    </w:p>
  </w:endnote>
  <w:endnote w:type="continuationSeparator" w:id="0">
    <w:p w14:paraId="45EE9C9D" w14:textId="77777777" w:rsidR="00000000" w:rsidRDefault="00E8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8C91" w14:textId="77777777" w:rsidR="00CB095E" w:rsidRDefault="00E80C9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A886D71" w14:textId="77777777" w:rsidR="00CB095E" w:rsidRDefault="00CB095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116C" w14:textId="77777777" w:rsidR="00000000" w:rsidRDefault="00E80C98">
      <w:pPr>
        <w:spacing w:after="0" w:line="240" w:lineRule="auto"/>
      </w:pPr>
      <w:r>
        <w:separator/>
      </w:r>
    </w:p>
  </w:footnote>
  <w:footnote w:type="continuationSeparator" w:id="0">
    <w:p w14:paraId="7E4DC5FC" w14:textId="77777777" w:rsidR="00000000" w:rsidRDefault="00E8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D3CB" w14:textId="77777777" w:rsidR="00CB095E" w:rsidRDefault="00E80C98">
    <w:pPr>
      <w:pBdr>
        <w:top w:val="nil"/>
        <w:left w:val="nil"/>
        <w:bottom w:val="nil"/>
        <w:right w:val="nil"/>
        <w:between w:val="nil"/>
      </w:pBdr>
      <w:tabs>
        <w:tab w:val="center" w:pos="4513"/>
        <w:tab w:val="right" w:pos="9026"/>
      </w:tabs>
      <w:spacing w:after="0" w:line="240" w:lineRule="auto"/>
      <w:rPr>
        <w:i/>
        <w:sz w:val="20"/>
        <w:szCs w:val="20"/>
      </w:rPr>
    </w:pPr>
    <w:r>
      <w:rPr>
        <w:color w:val="000000"/>
        <w:sz w:val="18"/>
        <w:szCs w:val="18"/>
      </w:rPr>
      <w:tab/>
    </w:r>
    <w:r>
      <w:rPr>
        <w:i/>
        <w:color w:val="000000"/>
        <w:sz w:val="20"/>
        <w:szCs w:val="20"/>
      </w:rPr>
      <w:t>REA Response to</w:t>
    </w:r>
    <w:r>
      <w:rPr>
        <w:i/>
        <w:sz w:val="20"/>
        <w:szCs w:val="20"/>
      </w:rPr>
      <w:t xml:space="preserve"> phasing out the installation of fossil fuel heating systems in homes off the gas grid</w:t>
    </w:r>
  </w:p>
  <w:p w14:paraId="7D81054F" w14:textId="77777777" w:rsidR="00CB095E" w:rsidRDefault="00CB095E">
    <w:pPr>
      <w:pBdr>
        <w:top w:val="nil"/>
        <w:left w:val="nil"/>
        <w:bottom w:val="nil"/>
        <w:right w:val="nil"/>
        <w:between w:val="nil"/>
      </w:pBdr>
      <w:tabs>
        <w:tab w:val="center" w:pos="4513"/>
        <w:tab w:val="right" w:pos="9026"/>
      </w:tabs>
      <w:spacing w:after="0" w:line="240" w:lineRule="auto"/>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62FF" w14:textId="77777777" w:rsidR="00CB095E" w:rsidRDefault="00E80C98">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07/12/21</w:t>
    </w:r>
    <w:r>
      <w:rPr>
        <w:noProof/>
      </w:rPr>
      <w:drawing>
        <wp:anchor distT="0" distB="0" distL="114300" distR="114300" simplePos="0" relativeHeight="251658240" behindDoc="0" locked="0" layoutInCell="1" hidden="0" allowOverlap="1" wp14:anchorId="2B18E8B3" wp14:editId="75A3D997">
          <wp:simplePos x="0" y="0"/>
          <wp:positionH relativeFrom="column">
            <wp:posOffset>4786630</wp:posOffset>
          </wp:positionH>
          <wp:positionV relativeFrom="paragraph">
            <wp:posOffset>-311142</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4851B5DD" w14:textId="77777777" w:rsidR="00CB095E" w:rsidRDefault="00CB095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16C6"/>
    <w:multiLevelType w:val="multilevel"/>
    <w:tmpl w:val="B0842DCE"/>
    <w:lvl w:ilvl="0">
      <w:start w:val="4000"/>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C81EF4"/>
    <w:multiLevelType w:val="multilevel"/>
    <w:tmpl w:val="7100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5E"/>
    <w:rsid w:val="00CB095E"/>
    <w:rsid w:val="00E80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2520"/>
  <w15:docId w15:val="{B6C0BBDE-6CDA-48B3-818F-D7EDA7BC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3322</Words>
  <Characters>18939</Characters>
  <Application>Microsoft Office Word</Application>
  <DocSecurity>0</DocSecurity>
  <Lines>157</Lines>
  <Paragraphs>44</Paragraphs>
  <ScaleCrop>false</ScaleCrop>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2</cp:revision>
  <dcterms:created xsi:type="dcterms:W3CDTF">2022-01-05T13:01:00Z</dcterms:created>
  <dcterms:modified xsi:type="dcterms:W3CDTF">2022-01-05T13:01:00Z</dcterms:modified>
</cp:coreProperties>
</file>