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11814" w:rsidP="00526CE7" w14:paraId="4CB5B684" w14:textId="77777777">
      <w:pPr>
        <w:jc w:val="center"/>
        <w:rPr>
          <w:rFonts w:ascii="Open Sans" w:hAnsi="Open Sans" w:cs="Open Sans"/>
          <w:b/>
          <w:bCs/>
          <w:color w:val="06926B"/>
          <w:sz w:val="32"/>
          <w:szCs w:val="32"/>
        </w:rPr>
      </w:pPr>
    </w:p>
    <w:p w:rsidR="0087254E" w:rsidRPr="00526CE7" w:rsidP="00526CE7" w14:paraId="1D5B825A" w14:textId="5C693F7E">
      <w:pPr>
        <w:jc w:val="center"/>
        <w:rPr>
          <w:rFonts w:ascii="Open Sans" w:hAnsi="Open Sans" w:cs="Open Sans"/>
          <w:b/>
          <w:bCs/>
          <w:color w:val="06926B"/>
          <w:sz w:val="32"/>
          <w:szCs w:val="32"/>
        </w:rPr>
      </w:pPr>
      <w:r w:rsidRPr="00526CE7">
        <w:rPr>
          <w:rFonts w:ascii="Open Sans" w:hAnsi="Open Sans" w:cs="Open Sans"/>
          <w:b/>
          <w:bCs/>
          <w:color w:val="06926B"/>
          <w:sz w:val="32"/>
          <w:szCs w:val="32"/>
        </w:rPr>
        <w:t xml:space="preserve">REA Response to </w:t>
      </w:r>
      <w:r w:rsidRPr="00526CE7" w:rsidR="00526CE7">
        <w:rPr>
          <w:rFonts w:ascii="Open Sans" w:hAnsi="Open Sans" w:cs="Open Sans"/>
          <w:b/>
          <w:bCs/>
          <w:color w:val="06926B"/>
          <w:sz w:val="32"/>
          <w:szCs w:val="32"/>
        </w:rPr>
        <w:t xml:space="preserve">Ofgem </w:t>
      </w:r>
      <w:r w:rsidRPr="00526CE7">
        <w:rPr>
          <w:rFonts w:ascii="Open Sans" w:hAnsi="Open Sans" w:cs="Open Sans"/>
          <w:b/>
          <w:bCs/>
          <w:color w:val="06926B"/>
          <w:sz w:val="32"/>
          <w:szCs w:val="32"/>
        </w:rPr>
        <w:t>Call for Evidence on Electricity Distribution Business Plans for RIIO-2</w:t>
      </w:r>
    </w:p>
    <w:p w:rsidR="00526CE7" w:rsidP="0086333D" w14:paraId="159A809A" w14:textId="77777777">
      <w:pPr>
        <w:rPr>
          <w:rFonts w:ascii="Open Sans" w:hAnsi="Open Sans" w:cs="Open Sans"/>
          <w:sz w:val="20"/>
          <w:szCs w:val="20"/>
        </w:rPr>
      </w:pPr>
    </w:p>
    <w:p w:rsidR="0086333D" w:rsidRPr="00526CE7" w:rsidP="0086333D" w14:paraId="123C5FB5" w14:textId="6FF856A8">
      <w:pPr>
        <w:rPr>
          <w:rFonts w:ascii="Open Sans" w:hAnsi="Open Sans" w:cs="Open Sans"/>
          <w:sz w:val="20"/>
          <w:szCs w:val="20"/>
        </w:rPr>
      </w:pPr>
      <w:r w:rsidRPr="00526CE7">
        <w:rPr>
          <w:rFonts w:ascii="Open Sans" w:hAnsi="Open Sans" w:cs="Open Sans"/>
          <w:sz w:val="20"/>
          <w:szCs w:val="20"/>
        </w:rPr>
        <w:t xml:space="preserve">The Association for Renewable Energy &amp; Clean Technology (REA) is pleased to submit this response to the above </w:t>
      </w:r>
      <w:r w:rsidRPr="00526CE7">
        <w:rPr>
          <w:rFonts w:ascii="Open Sans" w:hAnsi="Open Sans" w:cs="Open Sans"/>
          <w:sz w:val="20"/>
          <w:szCs w:val="20"/>
        </w:rPr>
        <w:t>call for evidence</w:t>
      </w:r>
      <w:r w:rsidRPr="00526CE7">
        <w:rPr>
          <w:rFonts w:ascii="Open Sans" w:hAnsi="Open Sans" w:cs="Open Sans"/>
          <w:sz w:val="20"/>
          <w:szCs w:val="20"/>
        </w:rPr>
        <w:t xml:space="preserve">. The REA represents a wide variety of organisations, including generators, project developers, fuel and power suppliers, investors, equipment producers and service providers. </w:t>
      </w:r>
      <w:r w:rsidRPr="00526CE7">
        <w:rPr>
          <w:rFonts w:ascii="Open Sans" w:hAnsi="Open Sans" w:cs="Open Sans"/>
          <w:sz w:val="20"/>
          <w:szCs w:val="20"/>
        </w:rPr>
        <w:t>This includes member forums dedicated to a wide range of energy generators</w:t>
      </w:r>
      <w:r w:rsidRPr="00526CE7" w:rsidR="00D90558">
        <w:rPr>
          <w:rFonts w:ascii="Open Sans" w:hAnsi="Open Sans" w:cs="Open Sans"/>
          <w:sz w:val="20"/>
          <w:szCs w:val="20"/>
        </w:rPr>
        <w:t xml:space="preserve">, such as solar PV, </w:t>
      </w:r>
      <w:r w:rsidRPr="00526CE7" w:rsidR="00511814">
        <w:rPr>
          <w:rFonts w:ascii="Open Sans" w:hAnsi="Open Sans" w:cs="Open Sans"/>
          <w:sz w:val="20"/>
          <w:szCs w:val="20"/>
        </w:rPr>
        <w:t>biomass,</w:t>
      </w:r>
      <w:r w:rsidRPr="00526CE7" w:rsidR="00D90558">
        <w:rPr>
          <w:rFonts w:ascii="Open Sans" w:hAnsi="Open Sans" w:cs="Open Sans"/>
          <w:sz w:val="20"/>
          <w:szCs w:val="20"/>
        </w:rPr>
        <w:t xml:space="preserve"> and energy from waste, as well as</w:t>
      </w:r>
      <w:r w:rsidRPr="00526CE7">
        <w:rPr>
          <w:rFonts w:ascii="Open Sans" w:hAnsi="Open Sans" w:cs="Open Sans"/>
          <w:sz w:val="20"/>
          <w:szCs w:val="20"/>
        </w:rPr>
        <w:t xml:space="preserve"> energy </w:t>
      </w:r>
      <w:r w:rsidRPr="00526CE7" w:rsidR="00D90558">
        <w:rPr>
          <w:rFonts w:ascii="Open Sans" w:hAnsi="Open Sans" w:cs="Open Sans"/>
          <w:sz w:val="20"/>
          <w:szCs w:val="20"/>
        </w:rPr>
        <w:t>storage and EV charge point</w:t>
      </w:r>
      <w:r w:rsidRPr="00526CE7">
        <w:rPr>
          <w:rFonts w:ascii="Open Sans" w:hAnsi="Open Sans" w:cs="Open Sans"/>
          <w:sz w:val="20"/>
          <w:szCs w:val="20"/>
        </w:rPr>
        <w:t xml:space="preserve"> developers</w:t>
      </w:r>
      <w:r w:rsidRPr="00526CE7" w:rsidR="00D90558">
        <w:rPr>
          <w:rFonts w:ascii="Open Sans" w:hAnsi="Open Sans" w:cs="Open Sans"/>
          <w:sz w:val="20"/>
          <w:szCs w:val="20"/>
        </w:rPr>
        <w:t xml:space="preserve"> – all of whom are involved in helping to decarbonise our power grid.</w:t>
      </w:r>
      <w:r w:rsidRPr="00526CE7">
        <w:rPr>
          <w:rFonts w:ascii="Open Sans" w:hAnsi="Open Sans" w:cs="Open Sans"/>
          <w:sz w:val="20"/>
          <w:szCs w:val="20"/>
        </w:rPr>
        <w:t xml:space="preserve"> </w:t>
      </w:r>
      <w:r w:rsidRPr="00526CE7">
        <w:rPr>
          <w:rFonts w:ascii="Open Sans" w:hAnsi="Open Sans" w:cs="Open Sans"/>
          <w:sz w:val="20"/>
          <w:szCs w:val="20"/>
        </w:rPr>
        <w:t xml:space="preserve">Members range in size from major multinationals to sole traders. There are over 500 corporate members of the REA, making it the largest renewable energy trade association in the UK.  </w:t>
      </w:r>
    </w:p>
    <w:p w:rsidR="00D90558" w:rsidRPr="00526CE7" w:rsidP="0087254E" w14:paraId="60D610C0" w14:textId="758E03C7">
      <w:pPr>
        <w:rPr>
          <w:rFonts w:ascii="Open Sans" w:hAnsi="Open Sans" w:cs="Open Sans"/>
          <w:sz w:val="20"/>
          <w:szCs w:val="20"/>
        </w:rPr>
      </w:pPr>
      <w:r w:rsidRPr="00526CE7">
        <w:rPr>
          <w:rFonts w:ascii="Open Sans" w:hAnsi="Open Sans" w:cs="Open Sans"/>
          <w:sz w:val="20"/>
          <w:szCs w:val="20"/>
        </w:rPr>
        <w:t xml:space="preserve">The below constitutes general comments </w:t>
      </w:r>
      <w:r w:rsidRPr="00526CE7" w:rsidR="00526CE7">
        <w:rPr>
          <w:rFonts w:ascii="Open Sans" w:hAnsi="Open Sans" w:cs="Open Sans"/>
          <w:sz w:val="20"/>
          <w:szCs w:val="20"/>
        </w:rPr>
        <w:t xml:space="preserve">raised by REA members </w:t>
      </w:r>
      <w:r w:rsidRPr="00526CE7">
        <w:rPr>
          <w:rFonts w:ascii="Open Sans" w:hAnsi="Open Sans" w:cs="Open Sans"/>
          <w:sz w:val="20"/>
          <w:szCs w:val="20"/>
        </w:rPr>
        <w:t>concerning the</w:t>
      </w:r>
      <w:r w:rsidRPr="00526CE7" w:rsidR="00526CE7">
        <w:rPr>
          <w:rFonts w:ascii="Open Sans" w:hAnsi="Open Sans" w:cs="Open Sans"/>
          <w:sz w:val="20"/>
          <w:szCs w:val="20"/>
        </w:rPr>
        <w:t xml:space="preserve"> </w:t>
      </w:r>
      <w:r w:rsidRPr="00526CE7" w:rsidR="00A44DD8">
        <w:rPr>
          <w:rFonts w:ascii="Open Sans" w:hAnsi="Open Sans" w:cs="Open Sans"/>
          <w:sz w:val="20"/>
          <w:szCs w:val="20"/>
        </w:rPr>
        <w:t>published DNO</w:t>
      </w:r>
      <w:r w:rsidRPr="00526CE7">
        <w:rPr>
          <w:rFonts w:ascii="Open Sans" w:hAnsi="Open Sans" w:cs="Open Sans"/>
          <w:sz w:val="20"/>
          <w:szCs w:val="20"/>
        </w:rPr>
        <w:t xml:space="preserve"> RIIO-2 Business </w:t>
      </w:r>
      <w:r w:rsidR="00A44DD8">
        <w:rPr>
          <w:rFonts w:ascii="Open Sans" w:hAnsi="Open Sans" w:cs="Open Sans"/>
          <w:sz w:val="20"/>
          <w:szCs w:val="20"/>
        </w:rPr>
        <w:t>P</w:t>
      </w:r>
      <w:r w:rsidRPr="00526CE7">
        <w:rPr>
          <w:rFonts w:ascii="Open Sans" w:hAnsi="Open Sans" w:cs="Open Sans"/>
          <w:sz w:val="20"/>
          <w:szCs w:val="20"/>
        </w:rPr>
        <w:t>lans</w:t>
      </w:r>
      <w:r w:rsidRPr="00526CE7" w:rsidR="00526CE7">
        <w:rPr>
          <w:rFonts w:ascii="Open Sans" w:hAnsi="Open Sans" w:cs="Open Sans"/>
          <w:sz w:val="20"/>
          <w:szCs w:val="20"/>
        </w:rPr>
        <w:t>,</w:t>
      </w:r>
      <w:r w:rsidR="00A44DD8">
        <w:rPr>
          <w:rFonts w:ascii="Open Sans" w:hAnsi="Open Sans" w:cs="Open Sans"/>
          <w:sz w:val="20"/>
          <w:szCs w:val="20"/>
        </w:rPr>
        <w:t xml:space="preserve"> and raises </w:t>
      </w:r>
      <w:r w:rsidRPr="00526CE7" w:rsidR="00526CE7">
        <w:rPr>
          <w:rFonts w:ascii="Open Sans" w:hAnsi="Open Sans" w:cs="Open Sans"/>
          <w:sz w:val="20"/>
          <w:szCs w:val="20"/>
        </w:rPr>
        <w:t xml:space="preserve">several </w:t>
      </w:r>
      <w:r w:rsidRPr="00526CE7" w:rsidR="00526CE7">
        <w:rPr>
          <w:rFonts w:ascii="Open Sans" w:hAnsi="Open Sans" w:cs="Open Sans"/>
          <w:sz w:val="20"/>
          <w:szCs w:val="20"/>
        </w:rPr>
        <w:t>actions  we</w:t>
      </w:r>
      <w:r w:rsidRPr="00526CE7" w:rsidR="00526CE7">
        <w:rPr>
          <w:rFonts w:ascii="Open Sans" w:hAnsi="Open Sans" w:cs="Open Sans"/>
          <w:sz w:val="20"/>
          <w:szCs w:val="20"/>
        </w:rPr>
        <w:t xml:space="preserve"> would like to see undertaken by both the DNOs and Ofgem as part of the</w:t>
      </w:r>
      <w:r w:rsidRPr="00526CE7">
        <w:rPr>
          <w:rFonts w:ascii="Open Sans" w:hAnsi="Open Sans" w:cs="Open Sans"/>
          <w:sz w:val="20"/>
          <w:szCs w:val="20"/>
        </w:rPr>
        <w:t xml:space="preserve"> RIIO-2 </w:t>
      </w:r>
      <w:r w:rsidRPr="00526CE7" w:rsidR="00526CE7">
        <w:rPr>
          <w:rFonts w:ascii="Open Sans" w:hAnsi="Open Sans" w:cs="Open Sans"/>
          <w:sz w:val="20"/>
          <w:szCs w:val="20"/>
        </w:rPr>
        <w:t xml:space="preserve">planning </w:t>
      </w:r>
      <w:r w:rsidRPr="00526CE7">
        <w:rPr>
          <w:rFonts w:ascii="Open Sans" w:hAnsi="Open Sans" w:cs="Open Sans"/>
          <w:sz w:val="20"/>
          <w:szCs w:val="20"/>
        </w:rPr>
        <w:t>process</w:t>
      </w:r>
      <w:r w:rsidRPr="00526CE7" w:rsidR="00526CE7">
        <w:rPr>
          <w:rFonts w:ascii="Open Sans" w:hAnsi="Open Sans" w:cs="Open Sans"/>
          <w:sz w:val="20"/>
          <w:szCs w:val="20"/>
        </w:rPr>
        <w:t>:</w:t>
      </w:r>
    </w:p>
    <w:p w:rsidR="004B116B" w:rsidRPr="00526CE7" w:rsidP="0087254E" w14:paraId="2F254881" w14:textId="0F4D8E76">
      <w:pPr>
        <w:rPr>
          <w:rFonts w:ascii="Open Sans" w:hAnsi="Open Sans" w:cs="Open Sans"/>
          <w:b/>
          <w:bCs/>
          <w:i/>
          <w:iCs/>
          <w:sz w:val="20"/>
          <w:szCs w:val="20"/>
        </w:rPr>
      </w:pPr>
      <w:r w:rsidRPr="00526CE7">
        <w:rPr>
          <w:rFonts w:ascii="Open Sans" w:hAnsi="Open Sans" w:cs="Open Sans"/>
          <w:b/>
          <w:bCs/>
          <w:i/>
          <w:iCs/>
          <w:sz w:val="20"/>
          <w:szCs w:val="20"/>
        </w:rPr>
        <w:t xml:space="preserve">A </w:t>
      </w:r>
      <w:r w:rsidRPr="00526CE7">
        <w:rPr>
          <w:rFonts w:ascii="Open Sans" w:hAnsi="Open Sans" w:cs="Open Sans"/>
          <w:b/>
          <w:bCs/>
          <w:i/>
          <w:iCs/>
          <w:sz w:val="20"/>
          <w:szCs w:val="20"/>
        </w:rPr>
        <w:t xml:space="preserve">DNO Business Plans </w:t>
      </w:r>
      <w:r w:rsidRPr="00526CE7">
        <w:rPr>
          <w:rFonts w:ascii="Open Sans" w:hAnsi="Open Sans" w:cs="Open Sans"/>
          <w:b/>
          <w:bCs/>
          <w:i/>
          <w:iCs/>
          <w:sz w:val="20"/>
          <w:szCs w:val="20"/>
        </w:rPr>
        <w:t xml:space="preserve">Summary Template </w:t>
      </w:r>
      <w:r w:rsidRPr="00526CE7" w:rsidR="00471537">
        <w:rPr>
          <w:rFonts w:ascii="Open Sans" w:hAnsi="Open Sans" w:cs="Open Sans"/>
          <w:b/>
          <w:bCs/>
          <w:i/>
          <w:iCs/>
          <w:sz w:val="20"/>
          <w:szCs w:val="20"/>
        </w:rPr>
        <w:t>should be</w:t>
      </w:r>
      <w:r w:rsidRPr="00526CE7">
        <w:rPr>
          <w:rFonts w:ascii="Open Sans" w:hAnsi="Open Sans" w:cs="Open Sans"/>
          <w:b/>
          <w:bCs/>
          <w:i/>
          <w:iCs/>
          <w:sz w:val="20"/>
          <w:szCs w:val="20"/>
        </w:rPr>
        <w:t xml:space="preserve"> developed by Ofgem</w:t>
      </w:r>
      <w:r w:rsidRPr="00526CE7">
        <w:rPr>
          <w:rFonts w:ascii="Open Sans" w:hAnsi="Open Sans" w:cs="Open Sans"/>
          <w:b/>
          <w:bCs/>
          <w:i/>
          <w:iCs/>
          <w:sz w:val="20"/>
          <w:szCs w:val="20"/>
        </w:rPr>
        <w:t xml:space="preserve"> to allow for easier comparison on key issues</w:t>
      </w:r>
      <w:r w:rsidRPr="00526CE7">
        <w:rPr>
          <w:rFonts w:ascii="Open Sans" w:hAnsi="Open Sans" w:cs="Open Sans"/>
          <w:b/>
          <w:bCs/>
          <w:i/>
          <w:iCs/>
          <w:sz w:val="20"/>
          <w:szCs w:val="20"/>
        </w:rPr>
        <w:t xml:space="preserve"> across the plans and improve transparency. </w:t>
      </w:r>
    </w:p>
    <w:p w:rsidR="00133759" w:rsidRPr="00526CE7" w:rsidP="0087254E" w14:paraId="00276B48" w14:textId="23C9D4A4">
      <w:pPr>
        <w:rPr>
          <w:rFonts w:ascii="Open Sans" w:hAnsi="Open Sans" w:cs="Open Sans"/>
          <w:sz w:val="20"/>
          <w:szCs w:val="20"/>
        </w:rPr>
      </w:pPr>
      <w:r w:rsidRPr="00526CE7">
        <w:rPr>
          <w:rFonts w:ascii="Open Sans" w:hAnsi="Open Sans" w:cs="Open Sans"/>
          <w:sz w:val="20"/>
          <w:szCs w:val="20"/>
        </w:rPr>
        <w:t xml:space="preserve">While it has been good to be able to view </w:t>
      </w:r>
      <w:r w:rsidRPr="00526CE7" w:rsidR="001530BE">
        <w:rPr>
          <w:rFonts w:ascii="Open Sans" w:hAnsi="Open Sans" w:cs="Open Sans"/>
          <w:sz w:val="20"/>
          <w:szCs w:val="20"/>
        </w:rPr>
        <w:t xml:space="preserve">the range of DNO </w:t>
      </w:r>
      <w:r w:rsidR="00A44DD8">
        <w:rPr>
          <w:rFonts w:ascii="Open Sans" w:hAnsi="Open Sans" w:cs="Open Sans"/>
          <w:sz w:val="20"/>
          <w:szCs w:val="20"/>
        </w:rPr>
        <w:t>b</w:t>
      </w:r>
      <w:r w:rsidRPr="00526CE7" w:rsidR="001530BE">
        <w:rPr>
          <w:rFonts w:ascii="Open Sans" w:hAnsi="Open Sans" w:cs="Open Sans"/>
          <w:sz w:val="20"/>
          <w:szCs w:val="20"/>
        </w:rPr>
        <w:t xml:space="preserve">usiness </w:t>
      </w:r>
      <w:r w:rsidR="00A44DD8">
        <w:rPr>
          <w:rFonts w:ascii="Open Sans" w:hAnsi="Open Sans" w:cs="Open Sans"/>
          <w:sz w:val="20"/>
          <w:szCs w:val="20"/>
        </w:rPr>
        <w:t>p</w:t>
      </w:r>
      <w:r w:rsidRPr="00526CE7" w:rsidR="001530BE">
        <w:rPr>
          <w:rFonts w:ascii="Open Sans" w:hAnsi="Open Sans" w:cs="Open Sans"/>
          <w:sz w:val="20"/>
          <w:szCs w:val="20"/>
        </w:rPr>
        <w:t>lans, there has been no attempt made to make them accessible in a</w:t>
      </w:r>
      <w:r w:rsidRPr="00526CE7" w:rsidR="007666BC">
        <w:rPr>
          <w:rFonts w:ascii="Open Sans" w:hAnsi="Open Sans" w:cs="Open Sans"/>
          <w:sz w:val="20"/>
          <w:szCs w:val="20"/>
        </w:rPr>
        <w:t xml:space="preserve"> standardised format</w:t>
      </w:r>
      <w:r w:rsidRPr="00526CE7" w:rsidR="001530BE">
        <w:rPr>
          <w:rFonts w:ascii="Open Sans" w:hAnsi="Open Sans" w:cs="Open Sans"/>
          <w:sz w:val="20"/>
          <w:szCs w:val="20"/>
        </w:rPr>
        <w:t xml:space="preserve"> by which they can</w:t>
      </w:r>
      <w:r w:rsidRPr="00526CE7" w:rsidR="007666BC">
        <w:rPr>
          <w:rFonts w:ascii="Open Sans" w:hAnsi="Open Sans" w:cs="Open Sans"/>
          <w:sz w:val="20"/>
          <w:szCs w:val="20"/>
        </w:rPr>
        <w:t xml:space="preserve"> all be</w:t>
      </w:r>
      <w:r w:rsidRPr="00526CE7" w:rsidR="001530BE">
        <w:rPr>
          <w:rFonts w:ascii="Open Sans" w:hAnsi="Open Sans" w:cs="Open Sans"/>
          <w:sz w:val="20"/>
          <w:szCs w:val="20"/>
        </w:rPr>
        <w:t xml:space="preserve"> easily compared. </w:t>
      </w:r>
      <w:r w:rsidRPr="00526CE7">
        <w:rPr>
          <w:rFonts w:ascii="Open Sans" w:hAnsi="Open Sans" w:cs="Open Sans"/>
          <w:sz w:val="20"/>
          <w:szCs w:val="20"/>
        </w:rPr>
        <w:t xml:space="preserve">It is not realistic to expect detailed feedback on six separate </w:t>
      </w:r>
      <w:r w:rsidRPr="00526CE7" w:rsidR="00F12EE5">
        <w:rPr>
          <w:rFonts w:ascii="Open Sans" w:hAnsi="Open Sans" w:cs="Open Sans"/>
          <w:sz w:val="20"/>
          <w:szCs w:val="20"/>
        </w:rPr>
        <w:t>p</w:t>
      </w:r>
      <w:r w:rsidRPr="00526CE7" w:rsidR="003E2048">
        <w:rPr>
          <w:rFonts w:ascii="Open Sans" w:hAnsi="Open Sans" w:cs="Open Sans"/>
          <w:sz w:val="20"/>
          <w:szCs w:val="20"/>
        </w:rPr>
        <w:t>lans</w:t>
      </w:r>
      <w:r w:rsidRPr="00526CE7">
        <w:rPr>
          <w:rFonts w:ascii="Open Sans" w:hAnsi="Open Sans" w:cs="Open Sans"/>
          <w:sz w:val="20"/>
          <w:szCs w:val="20"/>
        </w:rPr>
        <w:t xml:space="preserve">, all several hundred pages long and all considering their own priorities, rather </w:t>
      </w:r>
      <w:r w:rsidRPr="00526CE7" w:rsidR="00471537">
        <w:rPr>
          <w:rFonts w:ascii="Open Sans" w:hAnsi="Open Sans" w:cs="Open Sans"/>
          <w:sz w:val="20"/>
          <w:szCs w:val="20"/>
        </w:rPr>
        <w:t>than</w:t>
      </w:r>
      <w:r w:rsidRPr="00526CE7">
        <w:rPr>
          <w:rFonts w:ascii="Open Sans" w:hAnsi="Open Sans" w:cs="Open Sans"/>
          <w:sz w:val="20"/>
          <w:szCs w:val="20"/>
        </w:rPr>
        <w:t xml:space="preserve"> </w:t>
      </w:r>
      <w:r w:rsidRPr="00526CE7" w:rsidR="00471537">
        <w:rPr>
          <w:rFonts w:ascii="Open Sans" w:hAnsi="Open Sans" w:cs="Open Sans"/>
          <w:sz w:val="20"/>
          <w:szCs w:val="20"/>
        </w:rPr>
        <w:t>stipulating what is needed from the DNO</w:t>
      </w:r>
      <w:r w:rsidRPr="00526CE7" w:rsidR="00F12EE5">
        <w:rPr>
          <w:rFonts w:ascii="Open Sans" w:hAnsi="Open Sans" w:cs="Open Sans"/>
          <w:sz w:val="20"/>
          <w:szCs w:val="20"/>
        </w:rPr>
        <w:t xml:space="preserve">s </w:t>
      </w:r>
      <w:r w:rsidRPr="00526CE7" w:rsidR="005C7724">
        <w:rPr>
          <w:rFonts w:ascii="Open Sans" w:hAnsi="Open Sans" w:cs="Open Sans"/>
          <w:sz w:val="20"/>
          <w:szCs w:val="20"/>
        </w:rPr>
        <w:t>to</w:t>
      </w:r>
      <w:r w:rsidRPr="00526CE7" w:rsidR="00471537">
        <w:rPr>
          <w:rFonts w:ascii="Open Sans" w:hAnsi="Open Sans" w:cs="Open Sans"/>
          <w:sz w:val="20"/>
          <w:szCs w:val="20"/>
        </w:rPr>
        <w:t xml:space="preserve"> inform the overall transition to a</w:t>
      </w:r>
      <w:r w:rsidRPr="00526CE7">
        <w:rPr>
          <w:rFonts w:ascii="Open Sans" w:hAnsi="Open Sans" w:cs="Open Sans"/>
          <w:sz w:val="20"/>
          <w:szCs w:val="20"/>
        </w:rPr>
        <w:t xml:space="preserve"> decarbonised energy system for the </w:t>
      </w:r>
      <w:r w:rsidRPr="00526CE7" w:rsidR="00471537">
        <w:rPr>
          <w:rFonts w:ascii="Open Sans" w:hAnsi="Open Sans" w:cs="Open Sans"/>
          <w:sz w:val="20"/>
          <w:szCs w:val="20"/>
        </w:rPr>
        <w:t xml:space="preserve">future. </w:t>
      </w:r>
    </w:p>
    <w:p w:rsidR="006965BD" w:rsidRPr="00526CE7" w:rsidP="0087254E" w14:paraId="362C94D0" w14:textId="797C3734">
      <w:pPr>
        <w:rPr>
          <w:rFonts w:ascii="Open Sans" w:hAnsi="Open Sans" w:cs="Open Sans"/>
          <w:sz w:val="20"/>
          <w:szCs w:val="20"/>
        </w:rPr>
      </w:pPr>
      <w:r w:rsidRPr="00526CE7">
        <w:rPr>
          <w:rFonts w:ascii="Open Sans" w:hAnsi="Open Sans" w:cs="Open Sans"/>
          <w:sz w:val="20"/>
          <w:szCs w:val="20"/>
        </w:rPr>
        <w:t xml:space="preserve">There are </w:t>
      </w:r>
      <w:r w:rsidRPr="00526CE7" w:rsidR="007666BC">
        <w:rPr>
          <w:rFonts w:ascii="Open Sans" w:hAnsi="Open Sans" w:cs="Open Sans"/>
          <w:sz w:val="20"/>
          <w:szCs w:val="20"/>
        </w:rPr>
        <w:t>several</w:t>
      </w:r>
      <w:r w:rsidRPr="00526CE7">
        <w:rPr>
          <w:rFonts w:ascii="Open Sans" w:hAnsi="Open Sans" w:cs="Open Sans"/>
          <w:sz w:val="20"/>
          <w:szCs w:val="20"/>
        </w:rPr>
        <w:t xml:space="preserve"> </w:t>
      </w:r>
      <w:r w:rsidRPr="00526CE7" w:rsidR="00471537">
        <w:rPr>
          <w:rFonts w:ascii="Open Sans" w:hAnsi="Open Sans" w:cs="Open Sans"/>
          <w:sz w:val="20"/>
          <w:szCs w:val="20"/>
        </w:rPr>
        <w:t xml:space="preserve">universal </w:t>
      </w:r>
      <w:r w:rsidRPr="00526CE7">
        <w:rPr>
          <w:rFonts w:ascii="Open Sans" w:hAnsi="Open Sans" w:cs="Open Sans"/>
          <w:sz w:val="20"/>
          <w:szCs w:val="20"/>
        </w:rPr>
        <w:t xml:space="preserve">issues that all the </w:t>
      </w:r>
      <w:r w:rsidRPr="00526CE7" w:rsidR="00F12EE5">
        <w:rPr>
          <w:rFonts w:ascii="Open Sans" w:hAnsi="Open Sans" w:cs="Open Sans"/>
          <w:sz w:val="20"/>
          <w:szCs w:val="20"/>
        </w:rPr>
        <w:t>b</w:t>
      </w:r>
      <w:r w:rsidRPr="00526CE7">
        <w:rPr>
          <w:rFonts w:ascii="Open Sans" w:hAnsi="Open Sans" w:cs="Open Sans"/>
          <w:sz w:val="20"/>
          <w:szCs w:val="20"/>
        </w:rPr>
        <w:t xml:space="preserve">usiness </w:t>
      </w:r>
      <w:r w:rsidRPr="00526CE7" w:rsidR="00F12EE5">
        <w:rPr>
          <w:rFonts w:ascii="Open Sans" w:hAnsi="Open Sans" w:cs="Open Sans"/>
          <w:sz w:val="20"/>
          <w:szCs w:val="20"/>
        </w:rPr>
        <w:t>p</w:t>
      </w:r>
      <w:r w:rsidRPr="00526CE7">
        <w:rPr>
          <w:rFonts w:ascii="Open Sans" w:hAnsi="Open Sans" w:cs="Open Sans"/>
          <w:sz w:val="20"/>
          <w:szCs w:val="20"/>
        </w:rPr>
        <w:t xml:space="preserve">lans should </w:t>
      </w:r>
      <w:r w:rsidRPr="00526CE7" w:rsidR="00471537">
        <w:rPr>
          <w:rFonts w:ascii="Open Sans" w:hAnsi="Open Sans" w:cs="Open Sans"/>
          <w:sz w:val="20"/>
          <w:szCs w:val="20"/>
        </w:rPr>
        <w:t>be addressing</w:t>
      </w:r>
      <w:r w:rsidRPr="00526CE7">
        <w:rPr>
          <w:rFonts w:ascii="Open Sans" w:hAnsi="Open Sans" w:cs="Open Sans"/>
          <w:sz w:val="20"/>
          <w:szCs w:val="20"/>
        </w:rPr>
        <w:t xml:space="preserve"> and</w:t>
      </w:r>
      <w:r w:rsidRPr="00526CE7" w:rsidR="00133759">
        <w:rPr>
          <w:rFonts w:ascii="Open Sans" w:hAnsi="Open Sans" w:cs="Open Sans"/>
          <w:sz w:val="20"/>
          <w:szCs w:val="20"/>
        </w:rPr>
        <w:t xml:space="preserve"> </w:t>
      </w:r>
      <w:r w:rsidRPr="00526CE7" w:rsidR="005C7724">
        <w:rPr>
          <w:rFonts w:ascii="Open Sans" w:hAnsi="Open Sans" w:cs="Open Sans"/>
          <w:sz w:val="20"/>
          <w:szCs w:val="20"/>
        </w:rPr>
        <w:t xml:space="preserve">on </w:t>
      </w:r>
      <w:r w:rsidRPr="00526CE7" w:rsidR="00133759">
        <w:rPr>
          <w:rFonts w:ascii="Open Sans" w:hAnsi="Open Sans" w:cs="Open Sans"/>
          <w:sz w:val="20"/>
          <w:szCs w:val="20"/>
        </w:rPr>
        <w:t xml:space="preserve">which </w:t>
      </w:r>
      <w:r w:rsidRPr="00526CE7" w:rsidR="00F12EE5">
        <w:rPr>
          <w:rFonts w:ascii="Open Sans" w:hAnsi="Open Sans" w:cs="Open Sans"/>
          <w:sz w:val="20"/>
          <w:szCs w:val="20"/>
        </w:rPr>
        <w:t>it</w:t>
      </w:r>
      <w:r w:rsidRPr="00526CE7" w:rsidR="00133759">
        <w:rPr>
          <w:rFonts w:ascii="Open Sans" w:hAnsi="Open Sans" w:cs="Open Sans"/>
          <w:sz w:val="20"/>
          <w:szCs w:val="20"/>
        </w:rPr>
        <w:t xml:space="preserve"> </w:t>
      </w:r>
      <w:r w:rsidRPr="00526CE7" w:rsidR="00471537">
        <w:rPr>
          <w:rFonts w:ascii="Open Sans" w:hAnsi="Open Sans" w:cs="Open Sans"/>
          <w:sz w:val="20"/>
          <w:szCs w:val="20"/>
        </w:rPr>
        <w:t xml:space="preserve">would be valuable if </w:t>
      </w:r>
      <w:r w:rsidRPr="00526CE7" w:rsidR="003E2048">
        <w:rPr>
          <w:rFonts w:ascii="Open Sans" w:hAnsi="Open Sans" w:cs="Open Sans"/>
          <w:sz w:val="20"/>
          <w:szCs w:val="20"/>
        </w:rPr>
        <w:t>Ofgem</w:t>
      </w:r>
      <w:r w:rsidRPr="00526CE7" w:rsidR="00471537">
        <w:rPr>
          <w:rFonts w:ascii="Open Sans" w:hAnsi="Open Sans" w:cs="Open Sans"/>
          <w:sz w:val="20"/>
          <w:szCs w:val="20"/>
        </w:rPr>
        <w:t xml:space="preserve">, </w:t>
      </w:r>
      <w:r w:rsidRPr="00526CE7" w:rsidR="00133759">
        <w:rPr>
          <w:rFonts w:ascii="Open Sans" w:hAnsi="Open Sans" w:cs="Open Sans"/>
          <w:sz w:val="20"/>
          <w:szCs w:val="20"/>
        </w:rPr>
        <w:t>and</w:t>
      </w:r>
      <w:r w:rsidRPr="00526CE7" w:rsidR="007666BC">
        <w:rPr>
          <w:rFonts w:ascii="Open Sans" w:hAnsi="Open Sans" w:cs="Open Sans"/>
          <w:sz w:val="20"/>
          <w:szCs w:val="20"/>
        </w:rPr>
        <w:t xml:space="preserve"> </w:t>
      </w:r>
      <w:r w:rsidRPr="00526CE7" w:rsidR="00471537">
        <w:rPr>
          <w:rFonts w:ascii="Open Sans" w:hAnsi="Open Sans" w:cs="Open Sans"/>
          <w:sz w:val="20"/>
          <w:szCs w:val="20"/>
        </w:rPr>
        <w:t xml:space="preserve">other </w:t>
      </w:r>
      <w:r w:rsidRPr="00526CE7" w:rsidR="007666BC">
        <w:rPr>
          <w:rFonts w:ascii="Open Sans" w:hAnsi="Open Sans" w:cs="Open Sans"/>
          <w:sz w:val="20"/>
          <w:szCs w:val="20"/>
        </w:rPr>
        <w:t>stakeholder</w:t>
      </w:r>
      <w:r w:rsidRPr="00526CE7" w:rsidR="00471537">
        <w:rPr>
          <w:rFonts w:ascii="Open Sans" w:hAnsi="Open Sans" w:cs="Open Sans"/>
          <w:sz w:val="20"/>
          <w:szCs w:val="20"/>
        </w:rPr>
        <w:t>s, can make q</w:t>
      </w:r>
      <w:r w:rsidRPr="00526CE7">
        <w:rPr>
          <w:rFonts w:ascii="Open Sans" w:hAnsi="Open Sans" w:cs="Open Sans"/>
          <w:sz w:val="20"/>
          <w:szCs w:val="20"/>
        </w:rPr>
        <w:t>uick comparison</w:t>
      </w:r>
      <w:r w:rsidR="00A44DD8">
        <w:rPr>
          <w:rFonts w:ascii="Open Sans" w:hAnsi="Open Sans" w:cs="Open Sans"/>
          <w:sz w:val="20"/>
          <w:szCs w:val="20"/>
        </w:rPr>
        <w:t>s</w:t>
      </w:r>
      <w:r w:rsidRPr="00526CE7" w:rsidR="00133759">
        <w:rPr>
          <w:rFonts w:ascii="Open Sans" w:hAnsi="Open Sans" w:cs="Open Sans"/>
          <w:sz w:val="20"/>
          <w:szCs w:val="20"/>
        </w:rPr>
        <w:t>.</w:t>
      </w:r>
      <w:r w:rsidRPr="00526CE7">
        <w:rPr>
          <w:rFonts w:ascii="Open Sans" w:hAnsi="Open Sans" w:cs="Open Sans"/>
          <w:sz w:val="20"/>
          <w:szCs w:val="20"/>
        </w:rPr>
        <w:t xml:space="preserve"> This includes aspects such </w:t>
      </w:r>
      <w:r w:rsidRPr="00526CE7" w:rsidR="007666BC">
        <w:rPr>
          <w:rFonts w:ascii="Open Sans" w:hAnsi="Open Sans" w:cs="Open Sans"/>
          <w:sz w:val="20"/>
          <w:szCs w:val="20"/>
        </w:rPr>
        <w:t>as the future</w:t>
      </w:r>
      <w:r w:rsidRPr="00526CE7" w:rsidR="00F12EE5">
        <w:rPr>
          <w:rFonts w:ascii="Open Sans" w:hAnsi="Open Sans" w:cs="Open Sans"/>
          <w:sz w:val="20"/>
          <w:szCs w:val="20"/>
        </w:rPr>
        <w:t xml:space="preserve"> amount </w:t>
      </w:r>
      <w:r w:rsidRPr="00526CE7" w:rsidR="007666BC">
        <w:rPr>
          <w:rFonts w:ascii="Open Sans" w:hAnsi="Open Sans" w:cs="Open Sans"/>
          <w:sz w:val="20"/>
          <w:szCs w:val="20"/>
        </w:rPr>
        <w:t>generation and demand</w:t>
      </w:r>
      <w:r w:rsidRPr="00526CE7" w:rsidR="00F12EE5">
        <w:rPr>
          <w:rFonts w:ascii="Open Sans" w:hAnsi="Open Sans" w:cs="Open Sans"/>
          <w:sz w:val="20"/>
          <w:szCs w:val="20"/>
        </w:rPr>
        <w:t xml:space="preserve"> required</w:t>
      </w:r>
      <w:r w:rsidRPr="00526CE7" w:rsidR="007666BC">
        <w:rPr>
          <w:rFonts w:ascii="Open Sans" w:hAnsi="Open Sans" w:cs="Open Sans"/>
          <w:sz w:val="20"/>
          <w:szCs w:val="20"/>
        </w:rPr>
        <w:t xml:space="preserve">; costs of grid </w:t>
      </w:r>
      <w:r w:rsidRPr="00526CE7" w:rsidR="005C7724">
        <w:rPr>
          <w:rFonts w:ascii="Open Sans" w:hAnsi="Open Sans" w:cs="Open Sans"/>
          <w:sz w:val="20"/>
          <w:szCs w:val="20"/>
        </w:rPr>
        <w:t>reinforcements</w:t>
      </w:r>
      <w:r w:rsidRPr="00526CE7" w:rsidR="007666BC">
        <w:rPr>
          <w:rFonts w:ascii="Open Sans" w:hAnsi="Open Sans" w:cs="Open Sans"/>
          <w:sz w:val="20"/>
          <w:szCs w:val="20"/>
        </w:rPr>
        <w:t xml:space="preserve">; ambitions for renewables deployment; ambitions </w:t>
      </w:r>
      <w:r w:rsidRPr="00526CE7" w:rsidR="005C7724">
        <w:rPr>
          <w:rFonts w:ascii="Open Sans" w:hAnsi="Open Sans" w:cs="Open Sans"/>
          <w:sz w:val="20"/>
          <w:szCs w:val="20"/>
        </w:rPr>
        <w:t>energy</w:t>
      </w:r>
      <w:r w:rsidRPr="00526CE7" w:rsidR="007666BC">
        <w:rPr>
          <w:rFonts w:ascii="Open Sans" w:hAnsi="Open Sans" w:cs="Open Sans"/>
          <w:sz w:val="20"/>
          <w:szCs w:val="20"/>
        </w:rPr>
        <w:t xml:space="preserve"> storage </w:t>
      </w:r>
      <w:r w:rsidRPr="00526CE7" w:rsidR="005C7724">
        <w:rPr>
          <w:rFonts w:ascii="Open Sans" w:hAnsi="Open Sans" w:cs="Open Sans"/>
          <w:sz w:val="20"/>
          <w:szCs w:val="20"/>
        </w:rPr>
        <w:t xml:space="preserve">capacity </w:t>
      </w:r>
      <w:r w:rsidRPr="00526CE7" w:rsidR="00133759">
        <w:rPr>
          <w:rFonts w:ascii="Open Sans" w:hAnsi="Open Sans" w:cs="Open Sans"/>
          <w:sz w:val="20"/>
          <w:szCs w:val="20"/>
        </w:rPr>
        <w:t>and ambitions</w:t>
      </w:r>
      <w:r w:rsidRPr="00526CE7" w:rsidR="007666BC">
        <w:rPr>
          <w:rFonts w:ascii="Open Sans" w:hAnsi="Open Sans" w:cs="Open Sans"/>
          <w:sz w:val="20"/>
          <w:szCs w:val="20"/>
        </w:rPr>
        <w:t xml:space="preserve"> for the number of EV charging points, amon</w:t>
      </w:r>
      <w:r w:rsidR="00A44DD8">
        <w:rPr>
          <w:rFonts w:ascii="Open Sans" w:hAnsi="Open Sans" w:cs="Open Sans"/>
          <w:sz w:val="20"/>
          <w:szCs w:val="20"/>
        </w:rPr>
        <w:t>g</w:t>
      </w:r>
      <w:r w:rsidRPr="00526CE7" w:rsidR="007666BC">
        <w:rPr>
          <w:rFonts w:ascii="Open Sans" w:hAnsi="Open Sans" w:cs="Open Sans"/>
          <w:sz w:val="20"/>
          <w:szCs w:val="20"/>
        </w:rPr>
        <w:t xml:space="preserve"> other issues. </w:t>
      </w:r>
    </w:p>
    <w:p w:rsidR="007666BC" w:rsidRPr="00526CE7" w:rsidP="0087254E" w14:paraId="2CBE68DE" w14:textId="7E06E084">
      <w:pPr>
        <w:rPr>
          <w:rFonts w:ascii="Open Sans" w:hAnsi="Open Sans" w:cs="Open Sans"/>
          <w:sz w:val="20"/>
          <w:szCs w:val="20"/>
        </w:rPr>
      </w:pPr>
      <w:r w:rsidRPr="00526CE7">
        <w:rPr>
          <w:rFonts w:ascii="Open Sans" w:hAnsi="Open Sans" w:cs="Open Sans"/>
          <w:sz w:val="20"/>
          <w:szCs w:val="20"/>
        </w:rPr>
        <w:t xml:space="preserve">Given these </w:t>
      </w:r>
      <w:r w:rsidRPr="00526CE7" w:rsidR="00F12EE5">
        <w:rPr>
          <w:rFonts w:ascii="Open Sans" w:hAnsi="Open Sans" w:cs="Open Sans"/>
          <w:sz w:val="20"/>
          <w:szCs w:val="20"/>
        </w:rPr>
        <w:t>b</w:t>
      </w:r>
      <w:r w:rsidRPr="00526CE7">
        <w:rPr>
          <w:rFonts w:ascii="Open Sans" w:hAnsi="Open Sans" w:cs="Open Sans"/>
          <w:sz w:val="20"/>
          <w:szCs w:val="20"/>
        </w:rPr>
        <w:t xml:space="preserve">usiness </w:t>
      </w:r>
      <w:r w:rsidRPr="00526CE7" w:rsidR="00F12EE5">
        <w:rPr>
          <w:rFonts w:ascii="Open Sans" w:hAnsi="Open Sans" w:cs="Open Sans"/>
          <w:sz w:val="20"/>
          <w:szCs w:val="20"/>
        </w:rPr>
        <w:t>p</w:t>
      </w:r>
      <w:r w:rsidRPr="00526CE7">
        <w:rPr>
          <w:rFonts w:ascii="Open Sans" w:hAnsi="Open Sans" w:cs="Open Sans"/>
          <w:sz w:val="20"/>
          <w:szCs w:val="20"/>
        </w:rPr>
        <w:t xml:space="preserve">lans have now been published, </w:t>
      </w:r>
      <w:r w:rsidRPr="00526CE7" w:rsidR="003E2048">
        <w:rPr>
          <w:rFonts w:ascii="Open Sans" w:hAnsi="Open Sans" w:cs="Open Sans"/>
          <w:sz w:val="20"/>
          <w:szCs w:val="20"/>
        </w:rPr>
        <w:t>Ofgem</w:t>
      </w:r>
      <w:r w:rsidRPr="00526CE7">
        <w:rPr>
          <w:rFonts w:ascii="Open Sans" w:hAnsi="Open Sans" w:cs="Open Sans"/>
          <w:sz w:val="20"/>
          <w:szCs w:val="20"/>
        </w:rPr>
        <w:t xml:space="preserve"> </w:t>
      </w:r>
      <w:r w:rsidRPr="00526CE7">
        <w:rPr>
          <w:rFonts w:ascii="Open Sans" w:hAnsi="Open Sans" w:cs="Open Sans"/>
          <w:sz w:val="20"/>
          <w:szCs w:val="20"/>
        </w:rPr>
        <w:t>should look to create a</w:t>
      </w:r>
      <w:r w:rsidRPr="00526CE7">
        <w:rPr>
          <w:rFonts w:ascii="Open Sans" w:hAnsi="Open Sans" w:cs="Open Sans"/>
          <w:sz w:val="20"/>
          <w:szCs w:val="20"/>
        </w:rPr>
        <w:t xml:space="preserve"> </w:t>
      </w:r>
      <w:r w:rsidRPr="00526CE7" w:rsidR="00F12EE5">
        <w:rPr>
          <w:rFonts w:ascii="Open Sans" w:hAnsi="Open Sans" w:cs="Open Sans"/>
          <w:sz w:val="20"/>
          <w:szCs w:val="20"/>
        </w:rPr>
        <w:t>s</w:t>
      </w:r>
      <w:r w:rsidRPr="00526CE7">
        <w:rPr>
          <w:rFonts w:ascii="Open Sans" w:hAnsi="Open Sans" w:cs="Open Sans"/>
          <w:sz w:val="20"/>
          <w:szCs w:val="20"/>
        </w:rPr>
        <w:t xml:space="preserve">ummary </w:t>
      </w:r>
      <w:r w:rsidRPr="00526CE7" w:rsidR="00F12EE5">
        <w:rPr>
          <w:rFonts w:ascii="Open Sans" w:hAnsi="Open Sans" w:cs="Open Sans"/>
          <w:sz w:val="20"/>
          <w:szCs w:val="20"/>
        </w:rPr>
        <w:t>t</w:t>
      </w:r>
      <w:r w:rsidRPr="00526CE7">
        <w:rPr>
          <w:rFonts w:ascii="Open Sans" w:hAnsi="Open Sans" w:cs="Open Sans"/>
          <w:sz w:val="20"/>
          <w:szCs w:val="20"/>
        </w:rPr>
        <w:t xml:space="preserve">emplate </w:t>
      </w:r>
      <w:r w:rsidRPr="00526CE7">
        <w:rPr>
          <w:rFonts w:ascii="Open Sans" w:hAnsi="Open Sans" w:cs="Open Sans"/>
          <w:sz w:val="20"/>
          <w:szCs w:val="20"/>
        </w:rPr>
        <w:t xml:space="preserve">for </w:t>
      </w:r>
      <w:r w:rsidRPr="00526CE7">
        <w:rPr>
          <w:rFonts w:ascii="Open Sans" w:hAnsi="Open Sans" w:cs="Open Sans"/>
          <w:sz w:val="20"/>
          <w:szCs w:val="20"/>
        </w:rPr>
        <w:t xml:space="preserve">DNOs </w:t>
      </w:r>
      <w:r w:rsidRPr="00526CE7">
        <w:rPr>
          <w:rFonts w:ascii="Open Sans" w:hAnsi="Open Sans" w:cs="Open Sans"/>
          <w:sz w:val="20"/>
          <w:szCs w:val="20"/>
        </w:rPr>
        <w:t>to</w:t>
      </w:r>
      <w:r w:rsidRPr="00526CE7">
        <w:rPr>
          <w:rFonts w:ascii="Open Sans" w:hAnsi="Open Sans" w:cs="Open Sans"/>
          <w:sz w:val="20"/>
          <w:szCs w:val="20"/>
        </w:rPr>
        <w:t xml:space="preserve"> fill out, with these required fields specified. Once </w:t>
      </w:r>
      <w:r w:rsidRPr="00526CE7" w:rsidR="005C7724">
        <w:rPr>
          <w:rFonts w:ascii="Open Sans" w:hAnsi="Open Sans" w:cs="Open Sans"/>
          <w:sz w:val="20"/>
          <w:szCs w:val="20"/>
        </w:rPr>
        <w:t>published,</w:t>
      </w:r>
      <w:r w:rsidRPr="00526CE7">
        <w:rPr>
          <w:rFonts w:ascii="Open Sans" w:hAnsi="Open Sans" w:cs="Open Sans"/>
          <w:sz w:val="20"/>
          <w:szCs w:val="20"/>
        </w:rPr>
        <w:t xml:space="preserve"> </w:t>
      </w:r>
      <w:r w:rsidRPr="00526CE7" w:rsidR="00312868">
        <w:rPr>
          <w:rFonts w:ascii="Open Sans" w:hAnsi="Open Sans" w:cs="Open Sans"/>
          <w:sz w:val="20"/>
          <w:szCs w:val="20"/>
        </w:rPr>
        <w:t xml:space="preserve">it will create a useful summary that </w:t>
      </w:r>
      <w:r w:rsidRPr="00526CE7">
        <w:rPr>
          <w:rFonts w:ascii="Open Sans" w:hAnsi="Open Sans" w:cs="Open Sans"/>
          <w:sz w:val="20"/>
          <w:szCs w:val="20"/>
        </w:rPr>
        <w:t xml:space="preserve">will allow for greater transparency, as well </w:t>
      </w:r>
      <w:r w:rsidRPr="00526CE7" w:rsidR="00312868">
        <w:rPr>
          <w:rFonts w:ascii="Open Sans" w:hAnsi="Open Sans" w:cs="Open Sans"/>
          <w:sz w:val="20"/>
          <w:szCs w:val="20"/>
        </w:rPr>
        <w:t xml:space="preserve">as highlight </w:t>
      </w:r>
      <w:r w:rsidRPr="00526CE7">
        <w:rPr>
          <w:rFonts w:ascii="Open Sans" w:hAnsi="Open Sans" w:cs="Open Sans"/>
          <w:sz w:val="20"/>
          <w:szCs w:val="20"/>
        </w:rPr>
        <w:t>where there remain clear gaps in the</w:t>
      </w:r>
      <w:r w:rsidRPr="00526CE7">
        <w:rPr>
          <w:rFonts w:ascii="Open Sans" w:hAnsi="Open Sans" w:cs="Open Sans"/>
          <w:sz w:val="20"/>
          <w:szCs w:val="20"/>
        </w:rPr>
        <w:t xml:space="preserve"> plans</w:t>
      </w:r>
      <w:r w:rsidR="00A44DD8">
        <w:rPr>
          <w:rFonts w:ascii="Open Sans" w:hAnsi="Open Sans" w:cs="Open Sans"/>
          <w:sz w:val="20"/>
          <w:szCs w:val="20"/>
        </w:rPr>
        <w:t xml:space="preserve"> between DNOs</w:t>
      </w:r>
      <w:r w:rsidRPr="00526CE7">
        <w:rPr>
          <w:rFonts w:ascii="Open Sans" w:hAnsi="Open Sans" w:cs="Open Sans"/>
          <w:sz w:val="20"/>
          <w:szCs w:val="20"/>
        </w:rPr>
        <w:t xml:space="preserve">. This will also likely increase consumer engagement in the </w:t>
      </w:r>
      <w:r w:rsidRPr="00526CE7" w:rsidR="00F12EE5">
        <w:rPr>
          <w:rFonts w:ascii="Open Sans" w:hAnsi="Open Sans" w:cs="Open Sans"/>
          <w:sz w:val="20"/>
          <w:szCs w:val="20"/>
        </w:rPr>
        <w:t xml:space="preserve">RIIO-2 </w:t>
      </w:r>
      <w:r w:rsidR="00A44DD8">
        <w:rPr>
          <w:rFonts w:ascii="Open Sans" w:hAnsi="Open Sans" w:cs="Open Sans"/>
          <w:sz w:val="20"/>
          <w:szCs w:val="20"/>
        </w:rPr>
        <w:t>planning</w:t>
      </w:r>
      <w:r w:rsidRPr="00526CE7">
        <w:rPr>
          <w:rFonts w:ascii="Open Sans" w:hAnsi="Open Sans" w:cs="Open Sans"/>
          <w:sz w:val="20"/>
          <w:szCs w:val="20"/>
        </w:rPr>
        <w:t xml:space="preserve"> process</w:t>
      </w:r>
      <w:r w:rsidRPr="00526CE7" w:rsidR="00312868">
        <w:rPr>
          <w:rFonts w:ascii="Open Sans" w:hAnsi="Open Sans" w:cs="Open Sans"/>
          <w:sz w:val="20"/>
          <w:szCs w:val="20"/>
        </w:rPr>
        <w:t xml:space="preserve"> and help to cut through much of the marketing</w:t>
      </w:r>
      <w:r w:rsidR="00A44DD8">
        <w:rPr>
          <w:rFonts w:ascii="Open Sans" w:hAnsi="Open Sans" w:cs="Open Sans"/>
          <w:sz w:val="20"/>
          <w:szCs w:val="20"/>
        </w:rPr>
        <w:t xml:space="preserve"> copy</w:t>
      </w:r>
      <w:r w:rsidRPr="00526CE7" w:rsidR="00312868">
        <w:rPr>
          <w:rFonts w:ascii="Open Sans" w:hAnsi="Open Sans" w:cs="Open Sans"/>
          <w:sz w:val="20"/>
          <w:szCs w:val="20"/>
        </w:rPr>
        <w:t xml:space="preserve"> that</w:t>
      </w:r>
      <w:r w:rsidRPr="00526CE7" w:rsidR="005C7724">
        <w:rPr>
          <w:rFonts w:ascii="Open Sans" w:hAnsi="Open Sans" w:cs="Open Sans"/>
          <w:sz w:val="20"/>
          <w:szCs w:val="20"/>
        </w:rPr>
        <w:t xml:space="preserve"> is also</w:t>
      </w:r>
      <w:r w:rsidR="00A44DD8">
        <w:rPr>
          <w:rFonts w:ascii="Open Sans" w:hAnsi="Open Sans" w:cs="Open Sans"/>
          <w:sz w:val="20"/>
          <w:szCs w:val="20"/>
        </w:rPr>
        <w:t xml:space="preserve">, understandably, </w:t>
      </w:r>
      <w:r w:rsidRPr="00526CE7" w:rsidR="005C7724">
        <w:rPr>
          <w:rFonts w:ascii="Open Sans" w:hAnsi="Open Sans" w:cs="Open Sans"/>
          <w:sz w:val="20"/>
          <w:szCs w:val="20"/>
        </w:rPr>
        <w:t xml:space="preserve">presented in much of the </w:t>
      </w:r>
      <w:r w:rsidRPr="00526CE7" w:rsidR="00F12EE5">
        <w:rPr>
          <w:rFonts w:ascii="Open Sans" w:hAnsi="Open Sans" w:cs="Open Sans"/>
          <w:sz w:val="20"/>
          <w:szCs w:val="20"/>
        </w:rPr>
        <w:t>business plans.</w:t>
      </w:r>
      <w:r w:rsidRPr="00526CE7" w:rsidR="00312868">
        <w:rPr>
          <w:rFonts w:ascii="Open Sans" w:hAnsi="Open Sans" w:cs="Open Sans"/>
          <w:sz w:val="20"/>
          <w:szCs w:val="20"/>
        </w:rPr>
        <w:t xml:space="preserve"> </w:t>
      </w:r>
    </w:p>
    <w:p w:rsidR="004936F1" w:rsidRPr="00526CE7" w:rsidP="0087254E" w14:paraId="08D7DC2D" w14:textId="2331CFC6">
      <w:pPr>
        <w:rPr>
          <w:rFonts w:ascii="Open Sans" w:hAnsi="Open Sans" w:cs="Open Sans"/>
          <w:b/>
          <w:bCs/>
          <w:i/>
          <w:iCs/>
          <w:sz w:val="20"/>
          <w:szCs w:val="20"/>
        </w:rPr>
      </w:pPr>
      <w:r w:rsidRPr="00526CE7">
        <w:rPr>
          <w:rFonts w:ascii="Open Sans" w:hAnsi="Open Sans" w:cs="Open Sans"/>
          <w:b/>
          <w:bCs/>
          <w:i/>
          <w:iCs/>
          <w:sz w:val="20"/>
          <w:szCs w:val="20"/>
        </w:rPr>
        <w:t xml:space="preserve">Each </w:t>
      </w:r>
      <w:r w:rsidR="005A3734">
        <w:rPr>
          <w:rFonts w:ascii="Open Sans" w:hAnsi="Open Sans" w:cs="Open Sans"/>
          <w:b/>
          <w:bCs/>
          <w:i/>
          <w:iCs/>
          <w:sz w:val="20"/>
          <w:szCs w:val="20"/>
        </w:rPr>
        <w:t>b</w:t>
      </w:r>
      <w:r w:rsidRPr="00526CE7">
        <w:rPr>
          <w:rFonts w:ascii="Open Sans" w:hAnsi="Open Sans" w:cs="Open Sans"/>
          <w:b/>
          <w:bCs/>
          <w:i/>
          <w:iCs/>
          <w:sz w:val="20"/>
          <w:szCs w:val="20"/>
        </w:rPr>
        <w:t>usiness plan should provide more detail on key standardised areas they are committed to working with other DNOs</w:t>
      </w:r>
      <w:r w:rsidRPr="00526CE7" w:rsidR="00E21EC8">
        <w:rPr>
          <w:rFonts w:ascii="Open Sans" w:hAnsi="Open Sans" w:cs="Open Sans"/>
          <w:b/>
          <w:bCs/>
          <w:i/>
          <w:iCs/>
          <w:sz w:val="20"/>
          <w:szCs w:val="20"/>
        </w:rPr>
        <w:t>, such as set out in the ENA Open Networks Project</w:t>
      </w:r>
      <w:r w:rsidRPr="00526CE7">
        <w:rPr>
          <w:rFonts w:ascii="Open Sans" w:hAnsi="Open Sans" w:cs="Open Sans"/>
          <w:b/>
          <w:bCs/>
          <w:i/>
          <w:iCs/>
          <w:sz w:val="20"/>
          <w:szCs w:val="20"/>
        </w:rPr>
        <w:t xml:space="preserve">– this </w:t>
      </w:r>
      <w:r w:rsidRPr="00526CE7" w:rsidR="00E21EC8">
        <w:rPr>
          <w:rFonts w:ascii="Open Sans" w:hAnsi="Open Sans" w:cs="Open Sans"/>
          <w:b/>
          <w:bCs/>
          <w:i/>
          <w:iCs/>
          <w:sz w:val="20"/>
          <w:szCs w:val="20"/>
        </w:rPr>
        <w:t>needs greater coordination and leadership from</w:t>
      </w:r>
      <w:r w:rsidRPr="00526CE7">
        <w:rPr>
          <w:rFonts w:ascii="Open Sans" w:hAnsi="Open Sans" w:cs="Open Sans"/>
          <w:b/>
          <w:bCs/>
          <w:i/>
          <w:iCs/>
          <w:sz w:val="20"/>
          <w:szCs w:val="20"/>
        </w:rPr>
        <w:t xml:space="preserve"> Ofgem, and then the Future System Operator.</w:t>
      </w:r>
    </w:p>
    <w:p w:rsidR="007172D0" w:rsidRPr="00526CE7" w:rsidP="0087254E" w14:paraId="2CBBB3A0" w14:textId="20558482">
      <w:pPr>
        <w:rPr>
          <w:rFonts w:ascii="Open Sans" w:hAnsi="Open Sans" w:cs="Open Sans"/>
          <w:sz w:val="20"/>
          <w:szCs w:val="20"/>
        </w:rPr>
      </w:pPr>
      <w:r w:rsidRPr="00526CE7">
        <w:rPr>
          <w:rFonts w:ascii="Open Sans" w:hAnsi="Open Sans" w:cs="Open Sans"/>
          <w:sz w:val="20"/>
          <w:szCs w:val="20"/>
        </w:rPr>
        <w:t xml:space="preserve">All the </w:t>
      </w:r>
      <w:r w:rsidRPr="00526CE7" w:rsidR="005C7724">
        <w:rPr>
          <w:rFonts w:ascii="Open Sans" w:hAnsi="Open Sans" w:cs="Open Sans"/>
          <w:sz w:val="20"/>
          <w:szCs w:val="20"/>
        </w:rPr>
        <w:t>b</w:t>
      </w:r>
      <w:r w:rsidRPr="00526CE7">
        <w:rPr>
          <w:rFonts w:ascii="Open Sans" w:hAnsi="Open Sans" w:cs="Open Sans"/>
          <w:sz w:val="20"/>
          <w:szCs w:val="20"/>
        </w:rPr>
        <w:t xml:space="preserve">usiness plans make references to current collaborations with other DNOs and commitments to working with others to deliver a range of outcomes. </w:t>
      </w:r>
      <w:r w:rsidRPr="00526CE7" w:rsidR="000B6375">
        <w:rPr>
          <w:rFonts w:ascii="Open Sans" w:hAnsi="Open Sans" w:cs="Open Sans"/>
          <w:sz w:val="20"/>
          <w:szCs w:val="20"/>
        </w:rPr>
        <w:t xml:space="preserve">However, these </w:t>
      </w:r>
      <w:r w:rsidRPr="00526CE7">
        <w:rPr>
          <w:rFonts w:ascii="Open Sans" w:hAnsi="Open Sans" w:cs="Open Sans"/>
          <w:sz w:val="20"/>
          <w:szCs w:val="20"/>
        </w:rPr>
        <w:t xml:space="preserve">references </w:t>
      </w:r>
      <w:r w:rsidRPr="00526CE7" w:rsidR="000B6375">
        <w:rPr>
          <w:rFonts w:ascii="Open Sans" w:hAnsi="Open Sans" w:cs="Open Sans"/>
          <w:sz w:val="20"/>
          <w:szCs w:val="20"/>
        </w:rPr>
        <w:t>are</w:t>
      </w:r>
      <w:r w:rsidRPr="00526CE7">
        <w:rPr>
          <w:rFonts w:ascii="Open Sans" w:hAnsi="Open Sans" w:cs="Open Sans"/>
          <w:sz w:val="20"/>
          <w:szCs w:val="20"/>
        </w:rPr>
        <w:t xml:space="preserve"> </w:t>
      </w:r>
      <w:r w:rsidRPr="00526CE7" w:rsidR="007C68CB">
        <w:rPr>
          <w:rFonts w:ascii="Open Sans" w:hAnsi="Open Sans" w:cs="Open Sans"/>
          <w:sz w:val="20"/>
          <w:szCs w:val="20"/>
        </w:rPr>
        <w:t>inconsistent</w:t>
      </w:r>
      <w:r w:rsidRPr="00526CE7">
        <w:rPr>
          <w:rFonts w:ascii="Open Sans" w:hAnsi="Open Sans" w:cs="Open Sans"/>
          <w:sz w:val="20"/>
          <w:szCs w:val="20"/>
        </w:rPr>
        <w:t xml:space="preserve">, and it is not clear what actions the DNOs are </w:t>
      </w:r>
      <w:r w:rsidRPr="00526CE7" w:rsidR="007C68CB">
        <w:rPr>
          <w:rFonts w:ascii="Open Sans" w:hAnsi="Open Sans" w:cs="Open Sans"/>
          <w:sz w:val="20"/>
          <w:szCs w:val="20"/>
        </w:rPr>
        <w:t>prioritising</w:t>
      </w:r>
      <w:r w:rsidRPr="00526CE7" w:rsidR="00E21EC8">
        <w:rPr>
          <w:rFonts w:ascii="Open Sans" w:hAnsi="Open Sans" w:cs="Open Sans"/>
          <w:sz w:val="20"/>
          <w:szCs w:val="20"/>
        </w:rPr>
        <w:t xml:space="preserve"> or how this relates to a genuinely collaborative </w:t>
      </w:r>
      <w:r w:rsidRPr="00526CE7" w:rsidR="005C7724">
        <w:rPr>
          <w:rFonts w:ascii="Open Sans" w:hAnsi="Open Sans" w:cs="Open Sans"/>
          <w:sz w:val="20"/>
          <w:szCs w:val="20"/>
        </w:rPr>
        <w:t>approach</w:t>
      </w:r>
      <w:r w:rsidRPr="00526CE7">
        <w:rPr>
          <w:rFonts w:ascii="Open Sans" w:hAnsi="Open Sans" w:cs="Open Sans"/>
          <w:sz w:val="20"/>
          <w:szCs w:val="20"/>
        </w:rPr>
        <w:t xml:space="preserve">. There is a need for greater coordination in how these actions are represented, as well as leadership in setting expectations and priorities for collaboration. This is a role that should be done by Ofgem in the immediate term, but </w:t>
      </w:r>
      <w:r w:rsidRPr="00526CE7" w:rsidR="005C7724">
        <w:rPr>
          <w:rFonts w:ascii="Open Sans" w:hAnsi="Open Sans" w:cs="Open Sans"/>
          <w:sz w:val="20"/>
          <w:szCs w:val="20"/>
        </w:rPr>
        <w:t xml:space="preserve">we </w:t>
      </w:r>
      <w:r w:rsidRPr="00526CE7">
        <w:rPr>
          <w:rFonts w:ascii="Open Sans" w:hAnsi="Open Sans" w:cs="Open Sans"/>
          <w:sz w:val="20"/>
          <w:szCs w:val="20"/>
        </w:rPr>
        <w:t xml:space="preserve">also recognise that such a role may be taken up by the establishment of a Future System Operator. </w:t>
      </w:r>
    </w:p>
    <w:p w:rsidR="000B6375" w:rsidRPr="00526CE7" w:rsidP="0087254E" w14:paraId="44990E47" w14:textId="48FC9D32">
      <w:pPr>
        <w:rPr>
          <w:rFonts w:ascii="Open Sans" w:hAnsi="Open Sans" w:cs="Open Sans"/>
          <w:sz w:val="20"/>
          <w:szCs w:val="20"/>
        </w:rPr>
      </w:pPr>
      <w:r w:rsidRPr="00526CE7">
        <w:rPr>
          <w:rFonts w:ascii="Open Sans" w:hAnsi="Open Sans" w:cs="Open Sans"/>
          <w:sz w:val="20"/>
          <w:szCs w:val="20"/>
        </w:rPr>
        <w:t>In particular, it</w:t>
      </w:r>
      <w:r w:rsidRPr="00526CE7">
        <w:rPr>
          <w:rFonts w:ascii="Open Sans" w:hAnsi="Open Sans" w:cs="Open Sans"/>
          <w:sz w:val="20"/>
          <w:szCs w:val="20"/>
        </w:rPr>
        <w:t xml:space="preserve"> would be helpful if each </w:t>
      </w:r>
      <w:r w:rsidRPr="00526CE7" w:rsidR="00AF2F95">
        <w:rPr>
          <w:rFonts w:ascii="Open Sans" w:hAnsi="Open Sans" w:cs="Open Sans"/>
          <w:sz w:val="20"/>
          <w:szCs w:val="20"/>
        </w:rPr>
        <w:t>b</w:t>
      </w:r>
      <w:r w:rsidRPr="00526CE7">
        <w:rPr>
          <w:rFonts w:ascii="Open Sans" w:hAnsi="Open Sans" w:cs="Open Sans"/>
          <w:sz w:val="20"/>
          <w:szCs w:val="20"/>
        </w:rPr>
        <w:t xml:space="preserve">usiness </w:t>
      </w:r>
      <w:r w:rsidRPr="00526CE7" w:rsidR="00AF2F95">
        <w:rPr>
          <w:rFonts w:ascii="Open Sans" w:hAnsi="Open Sans" w:cs="Open Sans"/>
          <w:sz w:val="20"/>
          <w:szCs w:val="20"/>
        </w:rPr>
        <w:t>p</w:t>
      </w:r>
      <w:r w:rsidRPr="00526CE7">
        <w:rPr>
          <w:rFonts w:ascii="Open Sans" w:hAnsi="Open Sans" w:cs="Open Sans"/>
          <w:sz w:val="20"/>
          <w:szCs w:val="20"/>
        </w:rPr>
        <w:t xml:space="preserve">lan set out how </w:t>
      </w:r>
      <w:r w:rsidRPr="00526CE7" w:rsidR="00AF2F95">
        <w:rPr>
          <w:rFonts w:ascii="Open Sans" w:hAnsi="Open Sans" w:cs="Open Sans"/>
          <w:sz w:val="20"/>
          <w:szCs w:val="20"/>
        </w:rPr>
        <w:t>they</w:t>
      </w:r>
      <w:r w:rsidRPr="00526CE7">
        <w:rPr>
          <w:rFonts w:ascii="Open Sans" w:hAnsi="Open Sans" w:cs="Open Sans"/>
          <w:sz w:val="20"/>
          <w:szCs w:val="20"/>
        </w:rPr>
        <w:t xml:space="preserve"> </w:t>
      </w:r>
      <w:r w:rsidRPr="00526CE7" w:rsidR="005C7724">
        <w:rPr>
          <w:rFonts w:ascii="Open Sans" w:hAnsi="Open Sans" w:cs="Open Sans"/>
          <w:sz w:val="20"/>
          <w:szCs w:val="20"/>
        </w:rPr>
        <w:t>were</w:t>
      </w:r>
      <w:r w:rsidRPr="00526CE7">
        <w:rPr>
          <w:rFonts w:ascii="Open Sans" w:hAnsi="Open Sans" w:cs="Open Sans"/>
          <w:sz w:val="20"/>
          <w:szCs w:val="20"/>
        </w:rPr>
        <w:t xml:space="preserve"> </w:t>
      </w:r>
      <w:r w:rsidRPr="00526CE7" w:rsidR="005C7724">
        <w:rPr>
          <w:rFonts w:ascii="Open Sans" w:hAnsi="Open Sans" w:cs="Open Sans"/>
          <w:sz w:val="20"/>
          <w:szCs w:val="20"/>
        </w:rPr>
        <w:t xml:space="preserve">specifically </w:t>
      </w:r>
      <w:r w:rsidRPr="00526CE7">
        <w:rPr>
          <w:rFonts w:ascii="Open Sans" w:hAnsi="Open Sans" w:cs="Open Sans"/>
          <w:sz w:val="20"/>
          <w:szCs w:val="20"/>
        </w:rPr>
        <w:t>delivering against the multiple workstreams in</w:t>
      </w:r>
      <w:r w:rsidRPr="00526CE7" w:rsidR="002A1099">
        <w:rPr>
          <w:rFonts w:ascii="Open Sans" w:hAnsi="Open Sans" w:cs="Open Sans"/>
          <w:sz w:val="20"/>
          <w:szCs w:val="20"/>
        </w:rPr>
        <w:t xml:space="preserve"> </w:t>
      </w:r>
      <w:r w:rsidRPr="00526CE7">
        <w:rPr>
          <w:rFonts w:ascii="Open Sans" w:hAnsi="Open Sans" w:cs="Open Sans"/>
          <w:sz w:val="20"/>
          <w:szCs w:val="20"/>
        </w:rPr>
        <w:t xml:space="preserve">the </w:t>
      </w:r>
      <w:r w:rsidRPr="00526CE7" w:rsidR="002A1099">
        <w:rPr>
          <w:rFonts w:ascii="Open Sans" w:hAnsi="Open Sans" w:cs="Open Sans"/>
          <w:sz w:val="20"/>
          <w:szCs w:val="20"/>
        </w:rPr>
        <w:t xml:space="preserve">ENA Open Networks Project. These should be considered priority areas for delivery, with clear expectations </w:t>
      </w:r>
      <w:r w:rsidRPr="00526CE7" w:rsidR="005C7724">
        <w:rPr>
          <w:rFonts w:ascii="Open Sans" w:hAnsi="Open Sans" w:cs="Open Sans"/>
          <w:sz w:val="20"/>
          <w:szCs w:val="20"/>
        </w:rPr>
        <w:t>around what the</w:t>
      </w:r>
      <w:r w:rsidRPr="00526CE7" w:rsidR="002A1099">
        <w:rPr>
          <w:rFonts w:ascii="Open Sans" w:hAnsi="Open Sans" w:cs="Open Sans"/>
          <w:sz w:val="20"/>
          <w:szCs w:val="20"/>
        </w:rPr>
        <w:t xml:space="preserve"> DNOs should be working towards </w:t>
      </w:r>
      <w:r w:rsidRPr="00526CE7" w:rsidR="005C7724">
        <w:rPr>
          <w:rFonts w:ascii="Open Sans" w:hAnsi="Open Sans" w:cs="Open Sans"/>
          <w:sz w:val="20"/>
          <w:szCs w:val="20"/>
        </w:rPr>
        <w:t>with</w:t>
      </w:r>
      <w:r w:rsidRPr="00526CE7" w:rsidR="002A1099">
        <w:rPr>
          <w:rFonts w:ascii="Open Sans" w:hAnsi="Open Sans" w:cs="Open Sans"/>
          <w:sz w:val="20"/>
          <w:szCs w:val="20"/>
        </w:rPr>
        <w:t xml:space="preserve"> common </w:t>
      </w:r>
      <w:r w:rsidRPr="00526CE7" w:rsidR="005C7724">
        <w:rPr>
          <w:rFonts w:ascii="Open Sans" w:hAnsi="Open Sans" w:cs="Open Sans"/>
          <w:sz w:val="20"/>
          <w:szCs w:val="20"/>
        </w:rPr>
        <w:t xml:space="preserve">deliverables and standardised targets. Each Business Plan should </w:t>
      </w:r>
      <w:r w:rsidRPr="00526CE7" w:rsidR="00AF2F95">
        <w:rPr>
          <w:rFonts w:ascii="Open Sans" w:hAnsi="Open Sans" w:cs="Open Sans"/>
          <w:sz w:val="20"/>
          <w:szCs w:val="20"/>
        </w:rPr>
        <w:t xml:space="preserve">have a clear section dedicated to how they plan to deliver </w:t>
      </w:r>
      <w:r w:rsidRPr="00526CE7" w:rsidR="005C7724">
        <w:rPr>
          <w:rFonts w:ascii="Open Sans" w:hAnsi="Open Sans" w:cs="Open Sans"/>
          <w:sz w:val="20"/>
          <w:szCs w:val="20"/>
        </w:rPr>
        <w:t xml:space="preserve">directly against these targets. </w:t>
      </w:r>
    </w:p>
    <w:p w:rsidR="002A1099" w:rsidRPr="00526CE7" w:rsidP="0087254E" w14:paraId="2A799244" w14:textId="3CA009A0">
      <w:pPr>
        <w:rPr>
          <w:rFonts w:ascii="Open Sans" w:hAnsi="Open Sans" w:cs="Open Sans"/>
          <w:b/>
          <w:bCs/>
          <w:sz w:val="20"/>
          <w:szCs w:val="20"/>
        </w:rPr>
      </w:pPr>
      <w:r w:rsidRPr="00526CE7">
        <w:rPr>
          <w:rFonts w:ascii="Open Sans" w:hAnsi="Open Sans" w:cs="Open Sans"/>
          <w:b/>
          <w:bCs/>
          <w:i/>
          <w:iCs/>
          <w:sz w:val="20"/>
          <w:szCs w:val="20"/>
        </w:rPr>
        <w:t xml:space="preserve">DNOs Business Plans </w:t>
      </w:r>
      <w:r w:rsidRPr="00526CE7" w:rsidR="00AF2F95">
        <w:rPr>
          <w:rFonts w:ascii="Open Sans" w:hAnsi="Open Sans" w:cs="Open Sans"/>
          <w:b/>
          <w:bCs/>
          <w:i/>
          <w:iCs/>
          <w:sz w:val="20"/>
          <w:szCs w:val="20"/>
        </w:rPr>
        <w:t xml:space="preserve">should have a section on how </w:t>
      </w:r>
      <w:r w:rsidRPr="00526CE7">
        <w:rPr>
          <w:rFonts w:ascii="Open Sans" w:hAnsi="Open Sans" w:cs="Open Sans"/>
          <w:b/>
          <w:bCs/>
          <w:i/>
          <w:iCs/>
          <w:sz w:val="20"/>
          <w:szCs w:val="20"/>
        </w:rPr>
        <w:t xml:space="preserve">they </w:t>
      </w:r>
      <w:r w:rsidRPr="00526CE7" w:rsidR="00AF2F95">
        <w:rPr>
          <w:rFonts w:ascii="Open Sans" w:hAnsi="Open Sans" w:cs="Open Sans"/>
          <w:b/>
          <w:bCs/>
          <w:i/>
          <w:iCs/>
          <w:sz w:val="20"/>
          <w:szCs w:val="20"/>
        </w:rPr>
        <w:t>intend to deliver</w:t>
      </w:r>
      <w:r w:rsidRPr="00526CE7">
        <w:rPr>
          <w:rFonts w:ascii="Open Sans" w:hAnsi="Open Sans" w:cs="Open Sans"/>
          <w:b/>
          <w:bCs/>
          <w:i/>
          <w:iCs/>
          <w:sz w:val="20"/>
          <w:szCs w:val="20"/>
        </w:rPr>
        <w:t xml:space="preserve"> against BEIS</w:t>
      </w:r>
      <w:r w:rsidR="005A3734">
        <w:rPr>
          <w:rFonts w:ascii="Open Sans" w:hAnsi="Open Sans" w:cs="Open Sans"/>
          <w:b/>
          <w:bCs/>
          <w:i/>
          <w:iCs/>
          <w:sz w:val="20"/>
          <w:szCs w:val="20"/>
        </w:rPr>
        <w:t xml:space="preserve"> and Ofgem’s</w:t>
      </w:r>
      <w:r w:rsidRPr="00526CE7">
        <w:rPr>
          <w:rFonts w:ascii="Open Sans" w:hAnsi="Open Sans" w:cs="Open Sans"/>
          <w:b/>
          <w:bCs/>
          <w:i/>
          <w:iCs/>
          <w:sz w:val="20"/>
          <w:szCs w:val="20"/>
        </w:rPr>
        <w:t xml:space="preserve"> Smart System and Flexibility Plan. </w:t>
      </w:r>
    </w:p>
    <w:p w:rsidR="000620C3" w:rsidRPr="00526CE7" w:rsidP="0087254E" w14:paraId="29197DE4" w14:textId="6DD3166E">
      <w:pPr>
        <w:rPr>
          <w:rFonts w:ascii="Open Sans" w:hAnsi="Open Sans" w:cs="Open Sans"/>
          <w:sz w:val="20"/>
          <w:szCs w:val="20"/>
        </w:rPr>
      </w:pPr>
      <w:r w:rsidRPr="00526CE7">
        <w:rPr>
          <w:rFonts w:ascii="Open Sans" w:hAnsi="Open Sans" w:cs="Open Sans"/>
          <w:sz w:val="20"/>
          <w:szCs w:val="20"/>
        </w:rPr>
        <w:t xml:space="preserve">Only SSE and Electricity </w:t>
      </w:r>
      <w:r w:rsidRPr="00526CE7" w:rsidR="009C4AA9">
        <w:rPr>
          <w:rFonts w:ascii="Open Sans" w:hAnsi="Open Sans" w:cs="Open Sans"/>
          <w:sz w:val="20"/>
          <w:szCs w:val="20"/>
        </w:rPr>
        <w:t>Northwest</w:t>
      </w:r>
      <w:r w:rsidRPr="00526CE7">
        <w:rPr>
          <w:rFonts w:ascii="Open Sans" w:hAnsi="Open Sans" w:cs="Open Sans"/>
          <w:sz w:val="20"/>
          <w:szCs w:val="20"/>
        </w:rPr>
        <w:t xml:space="preserve"> make direct reference to BEIS and Ofgem’s Smart Systems and Flexibility Plan (SSFP), published in July 2021. This</w:t>
      </w:r>
      <w:r w:rsidRPr="00526CE7" w:rsidR="00390F21">
        <w:rPr>
          <w:rFonts w:ascii="Open Sans" w:hAnsi="Open Sans" w:cs="Open Sans"/>
          <w:sz w:val="20"/>
          <w:szCs w:val="20"/>
        </w:rPr>
        <w:t xml:space="preserve"> is concerning given the number of commitments made within the</w:t>
      </w:r>
      <w:r w:rsidRPr="00526CE7" w:rsidR="00AF2F95">
        <w:rPr>
          <w:rFonts w:ascii="Open Sans" w:hAnsi="Open Sans" w:cs="Open Sans"/>
          <w:sz w:val="20"/>
          <w:szCs w:val="20"/>
        </w:rPr>
        <w:t xml:space="preserve"> SSFP</w:t>
      </w:r>
      <w:r w:rsidRPr="00526CE7" w:rsidR="00390F21">
        <w:rPr>
          <w:rFonts w:ascii="Open Sans" w:hAnsi="Open Sans" w:cs="Open Sans"/>
          <w:sz w:val="20"/>
          <w:szCs w:val="20"/>
        </w:rPr>
        <w:t xml:space="preserve"> that directly relate to and involve the DNOs. All the Business Plans should include a </w:t>
      </w:r>
      <w:r w:rsidRPr="00526CE7" w:rsidR="00B374F5">
        <w:rPr>
          <w:rFonts w:ascii="Open Sans" w:hAnsi="Open Sans" w:cs="Open Sans"/>
          <w:sz w:val="20"/>
          <w:szCs w:val="20"/>
        </w:rPr>
        <w:t>section</w:t>
      </w:r>
      <w:r w:rsidRPr="00526CE7" w:rsidR="00390F21">
        <w:rPr>
          <w:rFonts w:ascii="Open Sans" w:hAnsi="Open Sans" w:cs="Open Sans"/>
          <w:sz w:val="20"/>
          <w:szCs w:val="20"/>
        </w:rPr>
        <w:t xml:space="preserve"> laying out how they intend to deliver against the required actions </w:t>
      </w:r>
      <w:r w:rsidRPr="00526CE7" w:rsidR="00B374F5">
        <w:rPr>
          <w:rFonts w:ascii="Open Sans" w:hAnsi="Open Sans" w:cs="Open Sans"/>
          <w:sz w:val="20"/>
          <w:szCs w:val="20"/>
        </w:rPr>
        <w:t>within the SSFP</w:t>
      </w:r>
      <w:r w:rsidRPr="00526CE7" w:rsidR="009C4AA9">
        <w:rPr>
          <w:rFonts w:ascii="Open Sans" w:hAnsi="Open Sans" w:cs="Open Sans"/>
          <w:sz w:val="20"/>
          <w:szCs w:val="20"/>
        </w:rPr>
        <w:t>, with a commitment to w</w:t>
      </w:r>
      <w:r w:rsidRPr="00526CE7" w:rsidR="00B374F5">
        <w:rPr>
          <w:rFonts w:ascii="Open Sans" w:hAnsi="Open Sans" w:cs="Open Sans"/>
          <w:sz w:val="20"/>
          <w:szCs w:val="20"/>
        </w:rPr>
        <w:t xml:space="preserve">orking with the regulator and the Government to see the plan delivered. </w:t>
      </w:r>
      <w:r w:rsidRPr="00526CE7" w:rsidR="00AF2F95">
        <w:rPr>
          <w:rFonts w:ascii="Open Sans" w:hAnsi="Open Sans" w:cs="Open Sans"/>
          <w:sz w:val="20"/>
          <w:szCs w:val="20"/>
        </w:rPr>
        <w:t xml:space="preserve">It is important that all the DNOs </w:t>
      </w:r>
      <w:r w:rsidR="005A3734">
        <w:rPr>
          <w:rFonts w:ascii="Open Sans" w:hAnsi="Open Sans" w:cs="Open Sans"/>
          <w:sz w:val="20"/>
          <w:szCs w:val="20"/>
        </w:rPr>
        <w:t xml:space="preserve">buy in and are </w:t>
      </w:r>
      <w:r w:rsidRPr="00526CE7" w:rsidR="00AF2F95">
        <w:rPr>
          <w:rFonts w:ascii="Open Sans" w:hAnsi="Open Sans" w:cs="Open Sans"/>
          <w:sz w:val="20"/>
          <w:szCs w:val="20"/>
        </w:rPr>
        <w:t xml:space="preserve">committed to the delivery of the outcome of the SSFP, otherwise it is unlikely these ambitions will be realised. </w:t>
      </w:r>
    </w:p>
    <w:p w:rsidR="00BF1EB6" w:rsidRPr="00526CE7" w:rsidP="00BF1EB6" w14:paraId="5EA33482" w14:textId="159D12CF">
      <w:pPr>
        <w:rPr>
          <w:rFonts w:ascii="Open Sans" w:hAnsi="Open Sans" w:cs="Open Sans"/>
          <w:b/>
          <w:bCs/>
          <w:i/>
          <w:iCs/>
          <w:sz w:val="20"/>
          <w:szCs w:val="20"/>
        </w:rPr>
      </w:pPr>
      <w:r w:rsidRPr="00526CE7">
        <w:rPr>
          <w:rFonts w:ascii="Open Sans" w:hAnsi="Open Sans" w:cs="Open Sans"/>
          <w:b/>
          <w:bCs/>
          <w:i/>
          <w:iCs/>
          <w:sz w:val="20"/>
          <w:szCs w:val="20"/>
        </w:rPr>
        <w:t xml:space="preserve">Ofgem should set </w:t>
      </w:r>
      <w:r w:rsidR="005A3734">
        <w:rPr>
          <w:rFonts w:ascii="Open Sans" w:hAnsi="Open Sans" w:cs="Open Sans"/>
          <w:b/>
          <w:bCs/>
          <w:i/>
          <w:iCs/>
          <w:sz w:val="20"/>
          <w:szCs w:val="20"/>
        </w:rPr>
        <w:t xml:space="preserve">benchmark </w:t>
      </w:r>
      <w:r w:rsidRPr="00526CE7">
        <w:rPr>
          <w:rFonts w:ascii="Open Sans" w:hAnsi="Open Sans" w:cs="Open Sans"/>
          <w:b/>
          <w:bCs/>
          <w:i/>
          <w:iCs/>
          <w:sz w:val="20"/>
          <w:szCs w:val="20"/>
        </w:rPr>
        <w:t>expectations</w:t>
      </w:r>
      <w:r w:rsidRPr="00526CE7" w:rsidR="009C4AA9">
        <w:rPr>
          <w:rFonts w:ascii="Open Sans" w:hAnsi="Open Sans" w:cs="Open Sans"/>
          <w:b/>
          <w:bCs/>
          <w:i/>
          <w:iCs/>
          <w:sz w:val="20"/>
          <w:szCs w:val="20"/>
        </w:rPr>
        <w:t xml:space="preserve"> for</w:t>
      </w:r>
      <w:r w:rsidRPr="00526CE7">
        <w:rPr>
          <w:rFonts w:ascii="Open Sans" w:hAnsi="Open Sans" w:cs="Open Sans"/>
          <w:b/>
          <w:bCs/>
          <w:i/>
          <w:iCs/>
          <w:sz w:val="20"/>
          <w:szCs w:val="20"/>
        </w:rPr>
        <w:t xml:space="preserve"> how DNOs should deliver grid connection services and address capacity constraints</w:t>
      </w:r>
    </w:p>
    <w:p w:rsidR="00507F4E" w:rsidRPr="00526CE7" w:rsidP="0087254E" w14:paraId="531C6612" w14:textId="4045CB45">
      <w:pPr>
        <w:rPr>
          <w:rFonts w:ascii="Open Sans" w:hAnsi="Open Sans" w:cs="Open Sans"/>
          <w:sz w:val="20"/>
          <w:szCs w:val="20"/>
        </w:rPr>
      </w:pPr>
      <w:r w:rsidRPr="00526CE7">
        <w:rPr>
          <w:rFonts w:ascii="Open Sans" w:hAnsi="Open Sans" w:cs="Open Sans"/>
          <w:sz w:val="20"/>
          <w:szCs w:val="20"/>
        </w:rPr>
        <w:t xml:space="preserve">While all the </w:t>
      </w:r>
      <w:r w:rsidRPr="00526CE7" w:rsidR="009C4AA9">
        <w:rPr>
          <w:rFonts w:ascii="Open Sans" w:hAnsi="Open Sans" w:cs="Open Sans"/>
          <w:sz w:val="20"/>
          <w:szCs w:val="20"/>
        </w:rPr>
        <w:t>b</w:t>
      </w:r>
      <w:r w:rsidRPr="00526CE7">
        <w:rPr>
          <w:rFonts w:ascii="Open Sans" w:hAnsi="Open Sans" w:cs="Open Sans"/>
          <w:sz w:val="20"/>
          <w:szCs w:val="20"/>
        </w:rPr>
        <w:t xml:space="preserve">usiness plans </w:t>
      </w:r>
      <w:r w:rsidRPr="00526CE7" w:rsidR="008944D6">
        <w:rPr>
          <w:rFonts w:ascii="Open Sans" w:hAnsi="Open Sans" w:cs="Open Sans"/>
          <w:sz w:val="20"/>
          <w:szCs w:val="20"/>
        </w:rPr>
        <w:t>make commitments to improvements in connection services</w:t>
      </w:r>
      <w:r w:rsidRPr="00526CE7">
        <w:rPr>
          <w:rFonts w:ascii="Open Sans" w:hAnsi="Open Sans" w:cs="Open Sans"/>
          <w:sz w:val="20"/>
          <w:szCs w:val="20"/>
        </w:rPr>
        <w:t xml:space="preserve"> and address capacity issues related to distribution grids</w:t>
      </w:r>
      <w:r w:rsidRPr="00526CE7" w:rsidR="008944D6">
        <w:rPr>
          <w:rFonts w:ascii="Open Sans" w:hAnsi="Open Sans" w:cs="Open Sans"/>
          <w:sz w:val="20"/>
          <w:szCs w:val="20"/>
        </w:rPr>
        <w:t xml:space="preserve">, there is a noticeable lack of benchmark against which to compare </w:t>
      </w:r>
      <w:r w:rsidRPr="00526CE7">
        <w:rPr>
          <w:rFonts w:ascii="Open Sans" w:hAnsi="Open Sans" w:cs="Open Sans"/>
          <w:sz w:val="20"/>
          <w:szCs w:val="20"/>
        </w:rPr>
        <w:t xml:space="preserve">DNOs success in </w:t>
      </w:r>
      <w:r w:rsidRPr="00526CE7" w:rsidR="009C4AA9">
        <w:rPr>
          <w:rFonts w:ascii="Open Sans" w:hAnsi="Open Sans" w:cs="Open Sans"/>
          <w:sz w:val="20"/>
          <w:szCs w:val="20"/>
        </w:rPr>
        <w:t>delivery</w:t>
      </w:r>
      <w:r w:rsidRPr="00526CE7">
        <w:rPr>
          <w:rFonts w:ascii="Open Sans" w:hAnsi="Open Sans" w:cs="Open Sans"/>
          <w:sz w:val="20"/>
          <w:szCs w:val="20"/>
        </w:rPr>
        <w:t xml:space="preserve">. As such, there is little way to make comparisons between the DNOs and identify where further focus is required within </w:t>
      </w:r>
      <w:r w:rsidRPr="00526CE7" w:rsidR="009C4AA9">
        <w:rPr>
          <w:rFonts w:ascii="Open Sans" w:hAnsi="Open Sans" w:cs="Open Sans"/>
          <w:sz w:val="20"/>
          <w:szCs w:val="20"/>
        </w:rPr>
        <w:t xml:space="preserve">specific </w:t>
      </w:r>
      <w:r w:rsidR="005A3734">
        <w:rPr>
          <w:rFonts w:ascii="Open Sans" w:hAnsi="Open Sans" w:cs="Open Sans"/>
          <w:sz w:val="20"/>
          <w:szCs w:val="20"/>
        </w:rPr>
        <w:t>plans</w:t>
      </w:r>
      <w:r w:rsidRPr="00526CE7">
        <w:rPr>
          <w:rFonts w:ascii="Open Sans" w:hAnsi="Open Sans" w:cs="Open Sans"/>
          <w:sz w:val="20"/>
          <w:szCs w:val="20"/>
        </w:rPr>
        <w:t>. Ofgem should analyse the commitments against expected deliverables and ensure DNOs are making sizable comments to see improvements in this area. The variance in grid connection processes, costs and time taken to secure grid connections remains one of the largest barriers to renewable</w:t>
      </w:r>
      <w:r w:rsidR="005A3734">
        <w:rPr>
          <w:rFonts w:ascii="Open Sans" w:hAnsi="Open Sans" w:cs="Open Sans"/>
          <w:sz w:val="20"/>
          <w:szCs w:val="20"/>
        </w:rPr>
        <w:t xml:space="preserve"> and clean technology</w:t>
      </w:r>
      <w:r w:rsidRPr="00526CE7">
        <w:rPr>
          <w:rFonts w:ascii="Open Sans" w:hAnsi="Open Sans" w:cs="Open Sans"/>
          <w:sz w:val="20"/>
          <w:szCs w:val="20"/>
        </w:rPr>
        <w:t xml:space="preserve"> deployment. Delivering meaningful improvements, and greater </w:t>
      </w:r>
      <w:r w:rsidRPr="00526CE7" w:rsidR="00F2524B">
        <w:rPr>
          <w:rFonts w:ascii="Open Sans" w:hAnsi="Open Sans" w:cs="Open Sans"/>
          <w:sz w:val="20"/>
          <w:szCs w:val="20"/>
        </w:rPr>
        <w:t>standardisation</w:t>
      </w:r>
      <w:r w:rsidRPr="00526CE7">
        <w:rPr>
          <w:rFonts w:ascii="Open Sans" w:hAnsi="Open Sans" w:cs="Open Sans"/>
          <w:sz w:val="20"/>
          <w:szCs w:val="20"/>
        </w:rPr>
        <w:t xml:space="preserve">, across DNOs in this area needs to be considered an important focus within these business plans. </w:t>
      </w:r>
    </w:p>
    <w:p w:rsidR="00BF1EB6" w:rsidRPr="00526CE7" w:rsidP="0087254E" w14:paraId="553BDDC9" w14:textId="2BDFBF1F">
      <w:pPr>
        <w:rPr>
          <w:rFonts w:ascii="Open Sans" w:hAnsi="Open Sans" w:cs="Open Sans"/>
          <w:b/>
          <w:bCs/>
          <w:i/>
          <w:iCs/>
          <w:sz w:val="20"/>
          <w:szCs w:val="20"/>
        </w:rPr>
      </w:pPr>
      <w:r w:rsidRPr="00526CE7">
        <w:rPr>
          <w:rFonts w:ascii="Open Sans" w:hAnsi="Open Sans" w:cs="Open Sans"/>
          <w:b/>
          <w:bCs/>
          <w:i/>
          <w:iCs/>
          <w:sz w:val="20"/>
          <w:szCs w:val="20"/>
        </w:rPr>
        <w:t xml:space="preserve">Consistent </w:t>
      </w:r>
      <w:r w:rsidRPr="00526CE7" w:rsidR="009C4AA9">
        <w:rPr>
          <w:rFonts w:ascii="Open Sans" w:hAnsi="Open Sans" w:cs="Open Sans"/>
          <w:b/>
          <w:bCs/>
          <w:i/>
          <w:iCs/>
          <w:sz w:val="20"/>
          <w:szCs w:val="20"/>
        </w:rPr>
        <w:t>d</w:t>
      </w:r>
      <w:r w:rsidRPr="00526CE7" w:rsidR="00507F4E">
        <w:rPr>
          <w:rFonts w:ascii="Open Sans" w:hAnsi="Open Sans" w:cs="Open Sans"/>
          <w:b/>
          <w:bCs/>
          <w:i/>
          <w:iCs/>
          <w:sz w:val="20"/>
          <w:szCs w:val="20"/>
        </w:rPr>
        <w:t xml:space="preserve">etails </w:t>
      </w:r>
      <w:r w:rsidRPr="00526CE7" w:rsidR="009C4AA9">
        <w:rPr>
          <w:rFonts w:ascii="Open Sans" w:hAnsi="Open Sans" w:cs="Open Sans"/>
          <w:b/>
          <w:bCs/>
          <w:i/>
          <w:iCs/>
          <w:sz w:val="20"/>
          <w:szCs w:val="20"/>
        </w:rPr>
        <w:t>are n</w:t>
      </w:r>
      <w:r w:rsidRPr="00526CE7" w:rsidR="00507F4E">
        <w:rPr>
          <w:rFonts w:ascii="Open Sans" w:hAnsi="Open Sans" w:cs="Open Sans"/>
          <w:b/>
          <w:bCs/>
          <w:i/>
          <w:iCs/>
          <w:sz w:val="20"/>
          <w:szCs w:val="20"/>
        </w:rPr>
        <w:t xml:space="preserve">eeded </w:t>
      </w:r>
      <w:r w:rsidRPr="00526CE7" w:rsidR="009C4AA9">
        <w:rPr>
          <w:rFonts w:ascii="Open Sans" w:hAnsi="Open Sans" w:cs="Open Sans"/>
          <w:b/>
          <w:bCs/>
          <w:i/>
          <w:iCs/>
          <w:sz w:val="20"/>
          <w:szCs w:val="20"/>
        </w:rPr>
        <w:t>from each DNO regarding levels of</w:t>
      </w:r>
      <w:r w:rsidRPr="00526CE7" w:rsidR="00F2524B">
        <w:rPr>
          <w:rFonts w:ascii="Open Sans" w:hAnsi="Open Sans" w:cs="Open Sans"/>
          <w:b/>
          <w:bCs/>
          <w:i/>
          <w:iCs/>
          <w:sz w:val="20"/>
          <w:szCs w:val="20"/>
        </w:rPr>
        <w:t xml:space="preserve"> </w:t>
      </w:r>
      <w:r w:rsidRPr="00526CE7" w:rsidR="009C4AA9">
        <w:rPr>
          <w:rFonts w:ascii="Open Sans" w:hAnsi="Open Sans" w:cs="Open Sans"/>
          <w:b/>
          <w:bCs/>
          <w:i/>
          <w:iCs/>
          <w:sz w:val="20"/>
          <w:szCs w:val="20"/>
        </w:rPr>
        <w:t>g</w:t>
      </w:r>
      <w:r w:rsidRPr="00526CE7" w:rsidR="00F2524B">
        <w:rPr>
          <w:rFonts w:ascii="Open Sans" w:hAnsi="Open Sans" w:cs="Open Sans"/>
          <w:b/>
          <w:bCs/>
          <w:i/>
          <w:iCs/>
          <w:sz w:val="20"/>
          <w:szCs w:val="20"/>
        </w:rPr>
        <w:t xml:space="preserve">rid </w:t>
      </w:r>
      <w:r w:rsidRPr="00526CE7" w:rsidR="009C4AA9">
        <w:rPr>
          <w:rFonts w:ascii="Open Sans" w:hAnsi="Open Sans" w:cs="Open Sans"/>
          <w:b/>
          <w:bCs/>
          <w:i/>
          <w:iCs/>
          <w:sz w:val="20"/>
          <w:szCs w:val="20"/>
        </w:rPr>
        <w:t>r</w:t>
      </w:r>
      <w:r w:rsidRPr="00526CE7" w:rsidR="00F2524B">
        <w:rPr>
          <w:rFonts w:ascii="Open Sans" w:hAnsi="Open Sans" w:cs="Open Sans"/>
          <w:b/>
          <w:bCs/>
          <w:i/>
          <w:iCs/>
          <w:sz w:val="20"/>
          <w:szCs w:val="20"/>
        </w:rPr>
        <w:t xml:space="preserve">einforcements </w:t>
      </w:r>
      <w:r w:rsidRPr="00526CE7" w:rsidR="009C4AA9">
        <w:rPr>
          <w:rFonts w:ascii="Open Sans" w:hAnsi="Open Sans" w:cs="Open Sans"/>
          <w:b/>
          <w:bCs/>
          <w:i/>
          <w:iCs/>
          <w:sz w:val="20"/>
          <w:szCs w:val="20"/>
        </w:rPr>
        <w:t>needed</w:t>
      </w:r>
      <w:r w:rsidRPr="00526CE7" w:rsidR="00F2524B">
        <w:rPr>
          <w:rFonts w:ascii="Open Sans" w:hAnsi="Open Sans" w:cs="Open Sans"/>
          <w:b/>
          <w:bCs/>
          <w:i/>
          <w:iCs/>
          <w:sz w:val="20"/>
          <w:szCs w:val="20"/>
        </w:rPr>
        <w:t xml:space="preserve"> and</w:t>
      </w:r>
      <w:r w:rsidRPr="00526CE7" w:rsidR="009C4AA9">
        <w:rPr>
          <w:rFonts w:ascii="Open Sans" w:hAnsi="Open Sans" w:cs="Open Sans"/>
          <w:b/>
          <w:bCs/>
          <w:i/>
          <w:iCs/>
          <w:sz w:val="20"/>
          <w:szCs w:val="20"/>
        </w:rPr>
        <w:t xml:space="preserve"> associated</w:t>
      </w:r>
      <w:r w:rsidRPr="00526CE7" w:rsidR="00F2524B">
        <w:rPr>
          <w:rFonts w:ascii="Open Sans" w:hAnsi="Open Sans" w:cs="Open Sans"/>
          <w:b/>
          <w:bCs/>
          <w:i/>
          <w:iCs/>
          <w:sz w:val="20"/>
          <w:szCs w:val="20"/>
        </w:rPr>
        <w:t xml:space="preserve"> costs</w:t>
      </w:r>
    </w:p>
    <w:p w:rsidR="00BF1EB6" w:rsidRPr="00526CE7" w:rsidP="0087254E" w14:paraId="5B5ECB1E" w14:textId="41C0FAB7">
      <w:pPr>
        <w:rPr>
          <w:rFonts w:ascii="Open Sans" w:hAnsi="Open Sans" w:cs="Open Sans"/>
          <w:sz w:val="20"/>
          <w:szCs w:val="20"/>
        </w:rPr>
      </w:pPr>
      <w:r w:rsidRPr="00526CE7">
        <w:rPr>
          <w:rFonts w:ascii="Open Sans" w:hAnsi="Open Sans" w:cs="Open Sans"/>
          <w:sz w:val="20"/>
          <w:szCs w:val="20"/>
        </w:rPr>
        <w:t xml:space="preserve">All the business plans do provide some detail concerning the level of grid </w:t>
      </w:r>
      <w:r w:rsidRPr="00526CE7" w:rsidR="00454368">
        <w:rPr>
          <w:rFonts w:ascii="Open Sans" w:hAnsi="Open Sans" w:cs="Open Sans"/>
          <w:sz w:val="20"/>
          <w:szCs w:val="20"/>
        </w:rPr>
        <w:t>reinforcements</w:t>
      </w:r>
      <w:r w:rsidRPr="00526CE7">
        <w:rPr>
          <w:rFonts w:ascii="Open Sans" w:hAnsi="Open Sans" w:cs="Open Sans"/>
          <w:sz w:val="20"/>
          <w:szCs w:val="20"/>
        </w:rPr>
        <w:t xml:space="preserve"> expected to be required, however, they are inconsistent in how they </w:t>
      </w:r>
      <w:r w:rsidRPr="00526CE7" w:rsidR="00454368">
        <w:rPr>
          <w:rFonts w:ascii="Open Sans" w:hAnsi="Open Sans" w:cs="Open Sans"/>
          <w:sz w:val="20"/>
          <w:szCs w:val="20"/>
        </w:rPr>
        <w:t xml:space="preserve">present these challenges, or how they present the expected costs involved. Ofgem should create a standardised template by which DNOs can report their expected reinforcement activities and costs, making it easier for comparisons to be made between the business plans and for gaps to be identified. </w:t>
      </w:r>
      <w:r w:rsidRPr="00526CE7" w:rsidR="009C4AA9">
        <w:rPr>
          <w:rFonts w:ascii="Open Sans" w:hAnsi="Open Sans" w:cs="Open Sans"/>
          <w:sz w:val="20"/>
          <w:szCs w:val="20"/>
        </w:rPr>
        <w:t xml:space="preserve">It is essential that Ofgem, and broader stakeholders, have full visibility of grid constraints and where reinforcement actions are going to be focused, as they could have material impacts on the future pipeline of </w:t>
      </w:r>
      <w:r w:rsidRPr="00526CE7" w:rsidR="00A74F6E">
        <w:rPr>
          <w:rFonts w:ascii="Open Sans" w:hAnsi="Open Sans" w:cs="Open Sans"/>
          <w:sz w:val="20"/>
          <w:szCs w:val="20"/>
        </w:rPr>
        <w:t xml:space="preserve">renewables and clean technology deployment, including energy storage projects. </w:t>
      </w:r>
    </w:p>
    <w:p w:rsidR="001F2434" w:rsidRPr="00526CE7" w:rsidP="0087254E" w14:paraId="57F052CC" w14:textId="294E51B9">
      <w:pPr>
        <w:rPr>
          <w:rFonts w:ascii="Open Sans" w:hAnsi="Open Sans" w:cs="Open Sans"/>
          <w:b/>
          <w:bCs/>
          <w:i/>
          <w:iCs/>
          <w:sz w:val="20"/>
          <w:szCs w:val="20"/>
        </w:rPr>
      </w:pPr>
      <w:r w:rsidRPr="00526CE7">
        <w:rPr>
          <w:rFonts w:ascii="Open Sans" w:hAnsi="Open Sans" w:cs="Open Sans"/>
          <w:b/>
          <w:bCs/>
          <w:i/>
          <w:iCs/>
          <w:sz w:val="20"/>
          <w:szCs w:val="20"/>
        </w:rPr>
        <w:t xml:space="preserve">Business </w:t>
      </w:r>
      <w:r w:rsidRPr="00526CE7" w:rsidR="00A74F6E">
        <w:rPr>
          <w:rFonts w:ascii="Open Sans" w:hAnsi="Open Sans" w:cs="Open Sans"/>
          <w:b/>
          <w:bCs/>
          <w:i/>
          <w:iCs/>
          <w:sz w:val="20"/>
          <w:szCs w:val="20"/>
        </w:rPr>
        <w:t>p</w:t>
      </w:r>
      <w:r w:rsidRPr="00526CE7">
        <w:rPr>
          <w:rFonts w:ascii="Open Sans" w:hAnsi="Open Sans" w:cs="Open Sans"/>
          <w:b/>
          <w:bCs/>
          <w:i/>
          <w:iCs/>
          <w:sz w:val="20"/>
          <w:szCs w:val="20"/>
        </w:rPr>
        <w:t xml:space="preserve">lans are inconsistent in how they </w:t>
      </w:r>
      <w:r w:rsidRPr="00526CE7" w:rsidR="00764A96">
        <w:rPr>
          <w:rFonts w:ascii="Open Sans" w:hAnsi="Open Sans" w:cs="Open Sans"/>
          <w:b/>
          <w:bCs/>
          <w:i/>
          <w:iCs/>
          <w:sz w:val="20"/>
          <w:szCs w:val="20"/>
        </w:rPr>
        <w:t>examine the need for energy storage or how they intend to deal with stress events</w:t>
      </w:r>
      <w:r w:rsidRPr="00526CE7" w:rsidR="001E75BA">
        <w:rPr>
          <w:rFonts w:ascii="Open Sans" w:hAnsi="Open Sans" w:cs="Open Sans"/>
          <w:b/>
          <w:bCs/>
          <w:i/>
          <w:iCs/>
          <w:sz w:val="20"/>
          <w:szCs w:val="20"/>
        </w:rPr>
        <w:t>.</w:t>
      </w:r>
    </w:p>
    <w:p w:rsidR="00F125B8" w:rsidRPr="00526CE7" w:rsidP="0087254E" w14:paraId="7AD68EB6" w14:textId="17A1FD14">
      <w:pPr>
        <w:rPr>
          <w:rFonts w:ascii="Open Sans" w:hAnsi="Open Sans" w:cs="Open Sans"/>
          <w:sz w:val="20"/>
          <w:szCs w:val="20"/>
        </w:rPr>
      </w:pPr>
      <w:r w:rsidRPr="00526CE7">
        <w:rPr>
          <w:rFonts w:ascii="Open Sans" w:hAnsi="Open Sans" w:cs="Open Sans"/>
          <w:sz w:val="20"/>
          <w:szCs w:val="20"/>
        </w:rPr>
        <w:t xml:space="preserve">While the business plans do address the need for energy storage, there is a concerning lack of detail within all the plans around how much energy </w:t>
      </w:r>
      <w:r w:rsidRPr="00526CE7">
        <w:rPr>
          <w:rFonts w:ascii="Open Sans" w:hAnsi="Open Sans" w:cs="Open Sans"/>
          <w:sz w:val="20"/>
          <w:szCs w:val="20"/>
        </w:rPr>
        <w:t>storage</w:t>
      </w:r>
      <w:r w:rsidRPr="00526CE7">
        <w:rPr>
          <w:rFonts w:ascii="Open Sans" w:hAnsi="Open Sans" w:cs="Open Sans"/>
          <w:sz w:val="20"/>
          <w:szCs w:val="20"/>
        </w:rPr>
        <w:t xml:space="preserve"> they are </w:t>
      </w:r>
      <w:r w:rsidRPr="00526CE7">
        <w:rPr>
          <w:rFonts w:ascii="Open Sans" w:hAnsi="Open Sans" w:cs="Open Sans"/>
          <w:sz w:val="20"/>
          <w:szCs w:val="20"/>
        </w:rPr>
        <w:t>expecting</w:t>
      </w:r>
      <w:r w:rsidRPr="00526CE7">
        <w:rPr>
          <w:rFonts w:ascii="Open Sans" w:hAnsi="Open Sans" w:cs="Open Sans"/>
          <w:sz w:val="20"/>
          <w:szCs w:val="20"/>
        </w:rPr>
        <w:t xml:space="preserve"> to need to connect </w:t>
      </w:r>
      <w:r w:rsidRPr="00526CE7" w:rsidR="005E0790">
        <w:rPr>
          <w:rFonts w:ascii="Open Sans" w:hAnsi="Open Sans" w:cs="Open Sans"/>
          <w:sz w:val="20"/>
          <w:szCs w:val="20"/>
        </w:rPr>
        <w:t>at the distribution level, to help facilitate</w:t>
      </w:r>
      <w:r w:rsidRPr="00526CE7">
        <w:rPr>
          <w:rFonts w:ascii="Open Sans" w:hAnsi="Open Sans" w:cs="Open Sans"/>
          <w:sz w:val="20"/>
          <w:szCs w:val="20"/>
        </w:rPr>
        <w:t xml:space="preserve"> a flexible and decarbonised grid. While some provide estimated levels of storage capacity they expect to be required, this is not true of </w:t>
      </w:r>
      <w:r w:rsidRPr="00526CE7" w:rsidR="001E75BA">
        <w:rPr>
          <w:rFonts w:ascii="Open Sans" w:hAnsi="Open Sans" w:cs="Open Sans"/>
          <w:sz w:val="20"/>
          <w:szCs w:val="20"/>
        </w:rPr>
        <w:t>all</w:t>
      </w:r>
      <w:r w:rsidRPr="00526CE7">
        <w:rPr>
          <w:rFonts w:ascii="Open Sans" w:hAnsi="Open Sans" w:cs="Open Sans"/>
          <w:sz w:val="20"/>
          <w:szCs w:val="20"/>
        </w:rPr>
        <w:t xml:space="preserve"> the plans. </w:t>
      </w:r>
    </w:p>
    <w:p w:rsidR="00F125B8" w:rsidRPr="00526CE7" w:rsidP="0087254E" w14:paraId="309C284B" w14:textId="3F00BFE3">
      <w:pPr>
        <w:rPr>
          <w:rFonts w:ascii="Open Sans" w:hAnsi="Open Sans" w:cs="Open Sans"/>
          <w:sz w:val="20"/>
          <w:szCs w:val="20"/>
        </w:rPr>
      </w:pPr>
      <w:r w:rsidRPr="00526CE7">
        <w:rPr>
          <w:rFonts w:ascii="Open Sans" w:hAnsi="Open Sans" w:cs="Open Sans"/>
          <w:sz w:val="20"/>
          <w:szCs w:val="20"/>
        </w:rPr>
        <w:t>Nor do the plans provide much detail about future</w:t>
      </w:r>
      <w:r w:rsidRPr="00526CE7" w:rsidR="00F90085">
        <w:rPr>
          <w:rFonts w:ascii="Open Sans" w:hAnsi="Open Sans" w:cs="Open Sans"/>
          <w:sz w:val="20"/>
          <w:szCs w:val="20"/>
        </w:rPr>
        <w:t>-proofing</w:t>
      </w:r>
      <w:r w:rsidRPr="00526CE7" w:rsidR="00F614DB">
        <w:rPr>
          <w:rFonts w:ascii="Open Sans" w:hAnsi="Open Sans" w:cs="Open Sans"/>
          <w:sz w:val="20"/>
          <w:szCs w:val="20"/>
        </w:rPr>
        <w:t xml:space="preserve"> distribution grids for stress events. Western Power Distribution is notable in providing the most detail on this, however, others only make limited reference to ensuring their ability to balance the grid in </w:t>
      </w:r>
      <w:r w:rsidRPr="00526CE7" w:rsidR="001E75BA">
        <w:rPr>
          <w:rFonts w:ascii="Open Sans" w:hAnsi="Open Sans" w:cs="Open Sans"/>
          <w:sz w:val="20"/>
          <w:szCs w:val="20"/>
        </w:rPr>
        <w:t>stress scenarios</w:t>
      </w:r>
      <w:r w:rsidRPr="00526CE7" w:rsidR="00F614DB">
        <w:rPr>
          <w:rFonts w:ascii="Open Sans" w:hAnsi="Open Sans" w:cs="Open Sans"/>
          <w:sz w:val="20"/>
          <w:szCs w:val="20"/>
        </w:rPr>
        <w:t xml:space="preserve">. Given the importance of delivering reliable </w:t>
      </w:r>
      <w:r w:rsidRPr="00526CE7" w:rsidR="00F90085">
        <w:rPr>
          <w:rFonts w:ascii="Open Sans" w:hAnsi="Open Sans" w:cs="Open Sans"/>
          <w:sz w:val="20"/>
          <w:szCs w:val="20"/>
        </w:rPr>
        <w:t>flexible distribution grids</w:t>
      </w:r>
      <w:r w:rsidRPr="00526CE7" w:rsidR="00F90085">
        <w:rPr>
          <w:rFonts w:ascii="Open Sans" w:hAnsi="Open Sans" w:cs="Open Sans"/>
          <w:sz w:val="20"/>
          <w:szCs w:val="20"/>
        </w:rPr>
        <w:t>,</w:t>
      </w:r>
      <w:r w:rsidRPr="00526CE7" w:rsidR="00F90085">
        <w:rPr>
          <w:rFonts w:ascii="Open Sans" w:hAnsi="Open Sans" w:cs="Open Sans"/>
          <w:sz w:val="20"/>
          <w:szCs w:val="20"/>
        </w:rPr>
        <w:t xml:space="preserve"> as well as </w:t>
      </w:r>
      <w:r w:rsidRPr="00526CE7" w:rsidR="001C074D">
        <w:rPr>
          <w:rFonts w:ascii="Open Sans" w:hAnsi="Open Sans" w:cs="Open Sans"/>
          <w:sz w:val="20"/>
          <w:szCs w:val="20"/>
        </w:rPr>
        <w:t>appropriately</w:t>
      </w:r>
      <w:r w:rsidRPr="00526CE7" w:rsidR="00F90085">
        <w:rPr>
          <w:rFonts w:ascii="Open Sans" w:hAnsi="Open Sans" w:cs="Open Sans"/>
          <w:sz w:val="20"/>
          <w:szCs w:val="20"/>
        </w:rPr>
        <w:t xml:space="preserve"> </w:t>
      </w:r>
      <w:r w:rsidRPr="00526CE7" w:rsidR="001C074D">
        <w:rPr>
          <w:rFonts w:ascii="Open Sans" w:hAnsi="Open Sans" w:cs="Open Sans"/>
          <w:sz w:val="20"/>
          <w:szCs w:val="20"/>
        </w:rPr>
        <w:t>reward</w:t>
      </w:r>
      <w:r w:rsidR="00893F76">
        <w:rPr>
          <w:rFonts w:ascii="Open Sans" w:hAnsi="Open Sans" w:cs="Open Sans"/>
          <w:sz w:val="20"/>
          <w:szCs w:val="20"/>
        </w:rPr>
        <w:t>ing</w:t>
      </w:r>
      <w:r w:rsidRPr="00526CE7" w:rsidR="001C074D">
        <w:rPr>
          <w:rFonts w:ascii="Open Sans" w:hAnsi="Open Sans" w:cs="Open Sans"/>
          <w:sz w:val="20"/>
          <w:szCs w:val="20"/>
        </w:rPr>
        <w:t xml:space="preserve"> assets helping to achieve this, greater information should be provided on how each DNO Intends to </w:t>
      </w:r>
      <w:r w:rsidRPr="00526CE7" w:rsidR="001E75BA">
        <w:rPr>
          <w:rFonts w:ascii="Open Sans" w:hAnsi="Open Sans" w:cs="Open Sans"/>
          <w:sz w:val="20"/>
          <w:szCs w:val="20"/>
        </w:rPr>
        <w:t xml:space="preserve">deliver against specified stress scenarios. </w:t>
      </w:r>
    </w:p>
    <w:p w:rsidR="00F2524B" w:rsidRPr="00526CE7" w:rsidP="0087254E" w14:paraId="15C0427B" w14:textId="17665A67">
      <w:pPr>
        <w:rPr>
          <w:rFonts w:ascii="Open Sans" w:hAnsi="Open Sans" w:cs="Open Sans"/>
          <w:b/>
          <w:bCs/>
          <w:i/>
          <w:iCs/>
          <w:sz w:val="20"/>
          <w:szCs w:val="20"/>
        </w:rPr>
      </w:pPr>
      <w:r w:rsidRPr="00526CE7">
        <w:rPr>
          <w:rFonts w:ascii="Open Sans" w:hAnsi="Open Sans" w:cs="Open Sans"/>
          <w:b/>
          <w:bCs/>
          <w:i/>
          <w:iCs/>
          <w:sz w:val="20"/>
          <w:szCs w:val="20"/>
        </w:rPr>
        <w:t xml:space="preserve">Data </w:t>
      </w:r>
      <w:r w:rsidRPr="00526CE7" w:rsidR="001E75BA">
        <w:rPr>
          <w:rFonts w:ascii="Open Sans" w:hAnsi="Open Sans" w:cs="Open Sans"/>
          <w:b/>
          <w:bCs/>
          <w:i/>
          <w:iCs/>
          <w:sz w:val="20"/>
          <w:szCs w:val="20"/>
        </w:rPr>
        <w:t>s</w:t>
      </w:r>
      <w:r w:rsidRPr="00526CE7">
        <w:rPr>
          <w:rFonts w:ascii="Open Sans" w:hAnsi="Open Sans" w:cs="Open Sans"/>
          <w:b/>
          <w:bCs/>
          <w:i/>
          <w:iCs/>
          <w:sz w:val="20"/>
          <w:szCs w:val="20"/>
        </w:rPr>
        <w:t xml:space="preserve">haring </w:t>
      </w:r>
      <w:r w:rsidRPr="00526CE7" w:rsidR="001E75BA">
        <w:rPr>
          <w:rFonts w:ascii="Open Sans" w:hAnsi="Open Sans" w:cs="Open Sans"/>
          <w:b/>
          <w:bCs/>
          <w:i/>
          <w:iCs/>
          <w:sz w:val="20"/>
          <w:szCs w:val="20"/>
        </w:rPr>
        <w:t>c</w:t>
      </w:r>
      <w:r w:rsidRPr="00526CE7">
        <w:rPr>
          <w:rFonts w:ascii="Open Sans" w:hAnsi="Open Sans" w:cs="Open Sans"/>
          <w:b/>
          <w:bCs/>
          <w:i/>
          <w:iCs/>
          <w:sz w:val="20"/>
          <w:szCs w:val="20"/>
        </w:rPr>
        <w:t xml:space="preserve">ommitments need to be stronger – with greater transparency around demand and generation data, right down to home appliances. </w:t>
      </w:r>
    </w:p>
    <w:p w:rsidR="002B233D" w:rsidRPr="00526CE7" w:rsidP="0087254E" w14:paraId="1563E335" w14:textId="58E0CC12">
      <w:pPr>
        <w:rPr>
          <w:rFonts w:ascii="Open Sans" w:hAnsi="Open Sans" w:cs="Open Sans"/>
          <w:sz w:val="20"/>
          <w:szCs w:val="20"/>
        </w:rPr>
      </w:pPr>
      <w:r w:rsidRPr="00526CE7">
        <w:rPr>
          <w:rFonts w:ascii="Open Sans" w:hAnsi="Open Sans" w:cs="Open Sans"/>
          <w:sz w:val="20"/>
          <w:szCs w:val="20"/>
        </w:rPr>
        <w:t xml:space="preserve">Transparent and secure data sharing is going to be crucial to achieving a flexible grid system. A significant barrier to the development of smart systems, and smart products for consumers, has been the lack of </w:t>
      </w:r>
      <w:r w:rsidRPr="00526CE7" w:rsidR="00FB0CEC">
        <w:rPr>
          <w:rFonts w:ascii="Open Sans" w:hAnsi="Open Sans" w:cs="Open Sans"/>
          <w:sz w:val="20"/>
          <w:szCs w:val="20"/>
        </w:rPr>
        <w:t>adequate</w:t>
      </w:r>
      <w:r w:rsidRPr="00526CE7">
        <w:rPr>
          <w:rFonts w:ascii="Open Sans" w:hAnsi="Open Sans" w:cs="Open Sans"/>
          <w:sz w:val="20"/>
          <w:szCs w:val="20"/>
        </w:rPr>
        <w:t xml:space="preserve"> data sharing between DNO’s</w:t>
      </w:r>
      <w:r w:rsidRPr="00526CE7" w:rsidR="007752F8">
        <w:rPr>
          <w:rFonts w:ascii="Open Sans" w:hAnsi="Open Sans" w:cs="Open Sans"/>
          <w:sz w:val="20"/>
          <w:szCs w:val="20"/>
        </w:rPr>
        <w:t xml:space="preserve">, </w:t>
      </w:r>
      <w:r w:rsidRPr="00526CE7">
        <w:rPr>
          <w:rFonts w:ascii="Open Sans" w:hAnsi="Open Sans" w:cs="Open Sans"/>
          <w:sz w:val="20"/>
          <w:szCs w:val="20"/>
        </w:rPr>
        <w:t>as well as with other suitable third parties</w:t>
      </w:r>
      <w:r w:rsidRPr="00526CE7" w:rsidR="00FB0CEC">
        <w:rPr>
          <w:rFonts w:ascii="Open Sans" w:hAnsi="Open Sans" w:cs="Open Sans"/>
          <w:sz w:val="20"/>
          <w:szCs w:val="20"/>
        </w:rPr>
        <w:t>. Such data sharing is essential to enable the delivery of innovative</w:t>
      </w:r>
      <w:r w:rsidRPr="00526CE7">
        <w:rPr>
          <w:rFonts w:ascii="Open Sans" w:hAnsi="Open Sans" w:cs="Open Sans"/>
          <w:sz w:val="20"/>
          <w:szCs w:val="20"/>
        </w:rPr>
        <w:t xml:space="preserve"> services for consumers and the grid. </w:t>
      </w:r>
      <w:r w:rsidRPr="00526CE7" w:rsidR="00FB0CEC">
        <w:rPr>
          <w:rFonts w:ascii="Open Sans" w:hAnsi="Open Sans" w:cs="Open Sans"/>
          <w:sz w:val="20"/>
          <w:szCs w:val="20"/>
        </w:rPr>
        <w:t>This include</w:t>
      </w:r>
      <w:r w:rsidR="00893F76">
        <w:rPr>
          <w:rFonts w:ascii="Open Sans" w:hAnsi="Open Sans" w:cs="Open Sans"/>
          <w:sz w:val="20"/>
          <w:szCs w:val="20"/>
        </w:rPr>
        <w:t>s</w:t>
      </w:r>
      <w:r w:rsidRPr="00526CE7" w:rsidR="00FB0CEC">
        <w:rPr>
          <w:rFonts w:ascii="Open Sans" w:hAnsi="Open Sans" w:cs="Open Sans"/>
          <w:sz w:val="20"/>
          <w:szCs w:val="20"/>
        </w:rPr>
        <w:t xml:space="preserve"> making data available right down to the domestic appliance level, where it is suitably anonymised and protected, but around which </w:t>
      </w:r>
      <w:r w:rsidRPr="00526CE7" w:rsidR="007752F8">
        <w:rPr>
          <w:rFonts w:ascii="Open Sans" w:hAnsi="Open Sans" w:cs="Open Sans"/>
          <w:sz w:val="20"/>
          <w:szCs w:val="20"/>
        </w:rPr>
        <w:t xml:space="preserve">innovative </w:t>
      </w:r>
      <w:r w:rsidRPr="00526CE7" w:rsidR="00FB0CEC">
        <w:rPr>
          <w:rFonts w:ascii="Open Sans" w:hAnsi="Open Sans" w:cs="Open Sans"/>
          <w:sz w:val="20"/>
          <w:szCs w:val="20"/>
        </w:rPr>
        <w:t>demand-side response services can</w:t>
      </w:r>
      <w:r w:rsidR="00893F76">
        <w:rPr>
          <w:rFonts w:ascii="Open Sans" w:hAnsi="Open Sans" w:cs="Open Sans"/>
          <w:sz w:val="20"/>
          <w:szCs w:val="20"/>
        </w:rPr>
        <w:t xml:space="preserve"> start to be offered, creating benefits for both consumers and the grid. </w:t>
      </w:r>
    </w:p>
    <w:p w:rsidR="00564816" w:rsidRPr="00526CE7" w:rsidP="0087254E" w14:paraId="4781280F" w14:textId="4B1AED57">
      <w:pPr>
        <w:rPr>
          <w:rFonts w:ascii="Open Sans" w:hAnsi="Open Sans" w:cs="Open Sans"/>
          <w:sz w:val="20"/>
          <w:szCs w:val="20"/>
        </w:rPr>
      </w:pPr>
      <w:r w:rsidRPr="00526CE7">
        <w:rPr>
          <w:rFonts w:ascii="Open Sans" w:hAnsi="Open Sans" w:cs="Open Sans"/>
          <w:sz w:val="20"/>
          <w:szCs w:val="20"/>
        </w:rPr>
        <w:t xml:space="preserve">It is welcome that all the </w:t>
      </w:r>
      <w:r w:rsidRPr="00526CE7" w:rsidR="007752F8">
        <w:rPr>
          <w:rFonts w:ascii="Open Sans" w:hAnsi="Open Sans" w:cs="Open Sans"/>
          <w:sz w:val="20"/>
          <w:szCs w:val="20"/>
        </w:rPr>
        <w:t>b</w:t>
      </w:r>
      <w:r w:rsidRPr="00526CE7">
        <w:rPr>
          <w:rFonts w:ascii="Open Sans" w:hAnsi="Open Sans" w:cs="Open Sans"/>
          <w:sz w:val="20"/>
          <w:szCs w:val="20"/>
        </w:rPr>
        <w:t xml:space="preserve">usiness </w:t>
      </w:r>
      <w:r w:rsidRPr="00526CE7" w:rsidR="007752F8">
        <w:rPr>
          <w:rFonts w:ascii="Open Sans" w:hAnsi="Open Sans" w:cs="Open Sans"/>
          <w:sz w:val="20"/>
          <w:szCs w:val="20"/>
        </w:rPr>
        <w:t>p</w:t>
      </w:r>
      <w:r w:rsidRPr="00526CE7">
        <w:rPr>
          <w:rFonts w:ascii="Open Sans" w:hAnsi="Open Sans" w:cs="Open Sans"/>
          <w:sz w:val="20"/>
          <w:szCs w:val="20"/>
        </w:rPr>
        <w:t xml:space="preserve">lans do make commitments to allowing greater data sharing and delivering against the Energy Data Taskforce recommendations. However, the details about how this will work remain unclear. </w:t>
      </w:r>
      <w:r w:rsidRPr="00526CE7" w:rsidR="00FB0CEC">
        <w:rPr>
          <w:rFonts w:ascii="Open Sans" w:hAnsi="Open Sans" w:cs="Open Sans"/>
          <w:sz w:val="20"/>
          <w:szCs w:val="20"/>
        </w:rPr>
        <w:t xml:space="preserve">Ofgem should review all the commitments made and ensure there is consistency against what is being promised by each DNO. It is essential that each DNO is working towards a high level of data availability and transparency, operating through compatible data sharing </w:t>
      </w:r>
      <w:r w:rsidRPr="00526CE7" w:rsidR="007752F8">
        <w:rPr>
          <w:rFonts w:ascii="Open Sans" w:hAnsi="Open Sans" w:cs="Open Sans"/>
          <w:sz w:val="20"/>
          <w:szCs w:val="20"/>
        </w:rPr>
        <w:t>platforms, so</w:t>
      </w:r>
      <w:r w:rsidRPr="00526CE7" w:rsidR="00FB0CEC">
        <w:rPr>
          <w:rFonts w:ascii="Open Sans" w:hAnsi="Open Sans" w:cs="Open Sans"/>
          <w:sz w:val="20"/>
          <w:szCs w:val="20"/>
        </w:rPr>
        <w:t xml:space="preserve"> that suitable flexibility products can be applied to the whole UK market. </w:t>
      </w:r>
    </w:p>
    <w:p w:rsidR="002B233D" w:rsidRPr="00526CE7" w:rsidP="0087254E" w14:paraId="310D4D70" w14:textId="699FBB40">
      <w:pPr>
        <w:rPr>
          <w:rFonts w:ascii="Open Sans" w:hAnsi="Open Sans" w:cs="Open Sans"/>
          <w:b/>
          <w:bCs/>
          <w:i/>
          <w:iCs/>
          <w:sz w:val="20"/>
          <w:szCs w:val="20"/>
        </w:rPr>
      </w:pPr>
      <w:r w:rsidRPr="00526CE7">
        <w:rPr>
          <w:rFonts w:ascii="Open Sans" w:hAnsi="Open Sans" w:cs="Open Sans"/>
          <w:b/>
          <w:bCs/>
          <w:i/>
          <w:iCs/>
          <w:sz w:val="20"/>
          <w:szCs w:val="20"/>
        </w:rPr>
        <w:t>Commitments to meeting staffing shortages and training should be stronger</w:t>
      </w:r>
    </w:p>
    <w:p w:rsidR="001B4443" w:rsidRPr="00526CE7" w:rsidP="0087254E" w14:paraId="4880A748" w14:textId="01DBEEBA">
      <w:pPr>
        <w:rPr>
          <w:rFonts w:ascii="Open Sans" w:hAnsi="Open Sans" w:cs="Open Sans"/>
          <w:sz w:val="20"/>
          <w:szCs w:val="20"/>
        </w:rPr>
      </w:pPr>
      <w:r w:rsidRPr="00526CE7">
        <w:rPr>
          <w:rFonts w:ascii="Open Sans" w:hAnsi="Open Sans" w:cs="Open Sans"/>
          <w:sz w:val="20"/>
          <w:szCs w:val="20"/>
        </w:rPr>
        <w:t xml:space="preserve">A lack of adequate levels of human resources within the DNO’s has been a major </w:t>
      </w:r>
      <w:r w:rsidRPr="00526CE7" w:rsidR="00291227">
        <w:rPr>
          <w:rFonts w:ascii="Open Sans" w:hAnsi="Open Sans" w:cs="Open Sans"/>
          <w:sz w:val="20"/>
          <w:szCs w:val="20"/>
        </w:rPr>
        <w:t xml:space="preserve">barrier to service provision, especially when dealing and responding to connection applications. </w:t>
      </w:r>
      <w:r w:rsidRPr="00526CE7" w:rsidR="006311AC">
        <w:rPr>
          <w:rFonts w:ascii="Open Sans" w:hAnsi="Open Sans" w:cs="Open Sans"/>
          <w:sz w:val="20"/>
          <w:szCs w:val="20"/>
        </w:rPr>
        <w:t>This can often lead to long delays for renewable and clean technology projects being deployed</w:t>
      </w:r>
      <w:r w:rsidRPr="00526CE7" w:rsidR="007752F8">
        <w:rPr>
          <w:rFonts w:ascii="Open Sans" w:hAnsi="Open Sans" w:cs="Open Sans"/>
          <w:sz w:val="20"/>
          <w:szCs w:val="20"/>
        </w:rPr>
        <w:t>.</w:t>
      </w:r>
    </w:p>
    <w:p w:rsidR="001B0FE3" w:rsidRPr="00526CE7" w:rsidP="0087254E" w14:paraId="6520E9A1" w14:textId="6A2D5FDB">
      <w:pPr>
        <w:rPr>
          <w:rFonts w:ascii="Open Sans" w:hAnsi="Open Sans" w:cs="Open Sans"/>
          <w:sz w:val="20"/>
          <w:szCs w:val="20"/>
        </w:rPr>
      </w:pPr>
      <w:r w:rsidRPr="00526CE7">
        <w:rPr>
          <w:rFonts w:ascii="Open Sans" w:hAnsi="Open Sans" w:cs="Open Sans"/>
          <w:sz w:val="20"/>
          <w:szCs w:val="20"/>
        </w:rPr>
        <w:t xml:space="preserve">While all the </w:t>
      </w:r>
      <w:r w:rsidRPr="00526CE7" w:rsidR="007752F8">
        <w:rPr>
          <w:rFonts w:ascii="Open Sans" w:hAnsi="Open Sans" w:cs="Open Sans"/>
          <w:sz w:val="20"/>
          <w:szCs w:val="20"/>
        </w:rPr>
        <w:t>b</w:t>
      </w:r>
      <w:r w:rsidRPr="00526CE7">
        <w:rPr>
          <w:rFonts w:ascii="Open Sans" w:hAnsi="Open Sans" w:cs="Open Sans"/>
          <w:sz w:val="20"/>
          <w:szCs w:val="20"/>
        </w:rPr>
        <w:t xml:space="preserve">usiness </w:t>
      </w:r>
      <w:r w:rsidRPr="00526CE7" w:rsidR="007752F8">
        <w:rPr>
          <w:rFonts w:ascii="Open Sans" w:hAnsi="Open Sans" w:cs="Open Sans"/>
          <w:sz w:val="20"/>
          <w:szCs w:val="20"/>
        </w:rPr>
        <w:t>p</w:t>
      </w:r>
      <w:r w:rsidRPr="00526CE7">
        <w:rPr>
          <w:rFonts w:ascii="Open Sans" w:hAnsi="Open Sans" w:cs="Open Sans"/>
          <w:sz w:val="20"/>
          <w:szCs w:val="20"/>
        </w:rPr>
        <w:t xml:space="preserve">lans make some reference to needing to recruit and train more staff, few go into detail in terms of identifying which areas of the business will need the most support or attempt to put numbers around how many staff they are expecting to need to see these plans delivered. UK Power Networks is notable in providing Figure 37, page 108, on “Workforce requirements for RIIO-ED2”, other business plans do </w:t>
      </w:r>
      <w:r w:rsidRPr="00526CE7" w:rsidR="00037F3D">
        <w:rPr>
          <w:rFonts w:ascii="Open Sans" w:hAnsi="Open Sans" w:cs="Open Sans"/>
          <w:sz w:val="20"/>
          <w:szCs w:val="20"/>
        </w:rPr>
        <w:t>not have</w:t>
      </w:r>
      <w:r w:rsidRPr="00526CE7">
        <w:rPr>
          <w:rFonts w:ascii="Open Sans" w:hAnsi="Open Sans" w:cs="Open Sans"/>
          <w:sz w:val="20"/>
          <w:szCs w:val="20"/>
        </w:rPr>
        <w:t xml:space="preserve"> similar comparable tables. The need for additional staff should be </w:t>
      </w:r>
      <w:r w:rsidRPr="00526CE7" w:rsidR="006311AC">
        <w:rPr>
          <w:rFonts w:ascii="Open Sans" w:hAnsi="Open Sans" w:cs="Open Sans"/>
          <w:sz w:val="20"/>
          <w:szCs w:val="20"/>
        </w:rPr>
        <w:t>scrutinised</w:t>
      </w:r>
      <w:r w:rsidRPr="00526CE7">
        <w:rPr>
          <w:rFonts w:ascii="Open Sans" w:hAnsi="Open Sans" w:cs="Open Sans"/>
          <w:sz w:val="20"/>
          <w:szCs w:val="20"/>
        </w:rPr>
        <w:t xml:space="preserve"> by Ofgem and further details given </w:t>
      </w:r>
      <w:r w:rsidRPr="00526CE7" w:rsidR="006311AC">
        <w:rPr>
          <w:rFonts w:ascii="Open Sans" w:hAnsi="Open Sans" w:cs="Open Sans"/>
          <w:sz w:val="20"/>
          <w:szCs w:val="20"/>
        </w:rPr>
        <w:t xml:space="preserve">by the relevant DNOs. </w:t>
      </w:r>
    </w:p>
    <w:p w:rsidR="006311AC" w:rsidRPr="00526CE7" w:rsidP="0087254E" w14:paraId="0140F033" w14:textId="69617AB2">
      <w:pPr>
        <w:rPr>
          <w:rFonts w:ascii="Open Sans" w:hAnsi="Open Sans" w:cs="Open Sans"/>
          <w:b/>
          <w:bCs/>
          <w:i/>
          <w:iCs/>
          <w:sz w:val="20"/>
          <w:szCs w:val="20"/>
        </w:rPr>
      </w:pPr>
      <w:r w:rsidRPr="00526CE7">
        <w:rPr>
          <w:rFonts w:ascii="Open Sans" w:hAnsi="Open Sans" w:cs="Open Sans"/>
          <w:b/>
          <w:bCs/>
          <w:i/>
          <w:iCs/>
          <w:sz w:val="20"/>
          <w:szCs w:val="20"/>
        </w:rPr>
        <w:t xml:space="preserve">Business </w:t>
      </w:r>
      <w:r w:rsidRPr="00526CE7" w:rsidR="00037F3D">
        <w:rPr>
          <w:rFonts w:ascii="Open Sans" w:hAnsi="Open Sans" w:cs="Open Sans"/>
          <w:b/>
          <w:bCs/>
          <w:i/>
          <w:iCs/>
          <w:sz w:val="20"/>
          <w:szCs w:val="20"/>
        </w:rPr>
        <w:t>p</w:t>
      </w:r>
      <w:r w:rsidRPr="00526CE7">
        <w:rPr>
          <w:rFonts w:ascii="Open Sans" w:hAnsi="Open Sans" w:cs="Open Sans"/>
          <w:b/>
          <w:bCs/>
          <w:i/>
          <w:iCs/>
          <w:sz w:val="20"/>
          <w:szCs w:val="20"/>
        </w:rPr>
        <w:t xml:space="preserve">lans should have better analysis </w:t>
      </w:r>
      <w:r w:rsidRPr="00526CE7" w:rsidR="000D44D9">
        <w:rPr>
          <w:rFonts w:ascii="Open Sans" w:hAnsi="Open Sans" w:cs="Open Sans"/>
          <w:b/>
          <w:bCs/>
          <w:i/>
          <w:iCs/>
          <w:sz w:val="20"/>
          <w:szCs w:val="20"/>
        </w:rPr>
        <w:t xml:space="preserve">concerning the challenges at different </w:t>
      </w:r>
      <w:r w:rsidRPr="00526CE7" w:rsidR="00037F3D">
        <w:rPr>
          <w:rFonts w:ascii="Open Sans" w:hAnsi="Open Sans" w:cs="Open Sans"/>
          <w:b/>
          <w:bCs/>
          <w:i/>
          <w:iCs/>
          <w:sz w:val="20"/>
          <w:szCs w:val="20"/>
        </w:rPr>
        <w:t>scale</w:t>
      </w:r>
      <w:r w:rsidR="008F3003">
        <w:rPr>
          <w:rFonts w:ascii="Open Sans" w:hAnsi="Open Sans" w:cs="Open Sans"/>
          <w:b/>
          <w:bCs/>
          <w:i/>
          <w:iCs/>
          <w:sz w:val="20"/>
          <w:szCs w:val="20"/>
        </w:rPr>
        <w:t xml:space="preserve">s caused </w:t>
      </w:r>
      <w:r w:rsidRPr="00526CE7" w:rsidR="000D44D9">
        <w:rPr>
          <w:rFonts w:ascii="Open Sans" w:hAnsi="Open Sans" w:cs="Open Sans"/>
          <w:b/>
          <w:bCs/>
          <w:i/>
          <w:iCs/>
          <w:sz w:val="20"/>
          <w:szCs w:val="20"/>
        </w:rPr>
        <w:t>by</w:t>
      </w:r>
      <w:r w:rsidRPr="00526CE7" w:rsidR="00244574">
        <w:rPr>
          <w:rFonts w:ascii="Open Sans" w:hAnsi="Open Sans" w:cs="Open Sans"/>
          <w:b/>
          <w:bCs/>
          <w:i/>
          <w:iCs/>
          <w:sz w:val="20"/>
          <w:szCs w:val="20"/>
        </w:rPr>
        <w:t xml:space="preserve"> the demand for</w:t>
      </w:r>
      <w:r w:rsidRPr="00526CE7" w:rsidR="00037F3D">
        <w:rPr>
          <w:rFonts w:ascii="Open Sans" w:hAnsi="Open Sans" w:cs="Open Sans"/>
          <w:b/>
          <w:bCs/>
          <w:i/>
          <w:iCs/>
          <w:sz w:val="20"/>
          <w:szCs w:val="20"/>
        </w:rPr>
        <w:t xml:space="preserve"> simultaneous</w:t>
      </w:r>
      <w:r w:rsidRPr="00526CE7">
        <w:rPr>
          <w:rFonts w:ascii="Open Sans" w:hAnsi="Open Sans" w:cs="Open Sans"/>
          <w:b/>
          <w:bCs/>
          <w:i/>
          <w:iCs/>
          <w:sz w:val="20"/>
          <w:szCs w:val="20"/>
        </w:rPr>
        <w:t xml:space="preserve"> electrification of heat and transport</w:t>
      </w:r>
      <w:r w:rsidRPr="00526CE7" w:rsidR="00244574">
        <w:rPr>
          <w:rFonts w:ascii="Open Sans" w:hAnsi="Open Sans" w:cs="Open Sans"/>
          <w:b/>
          <w:bCs/>
          <w:i/>
          <w:iCs/>
          <w:sz w:val="20"/>
          <w:szCs w:val="20"/>
        </w:rPr>
        <w:t xml:space="preserve">. </w:t>
      </w:r>
    </w:p>
    <w:p w:rsidR="00FC1956" w:rsidRPr="00526CE7" w:rsidP="0087254E" w14:paraId="4FD060D0" w14:textId="4DA4697D">
      <w:pPr>
        <w:rPr>
          <w:rFonts w:ascii="Open Sans" w:hAnsi="Open Sans" w:cs="Open Sans"/>
          <w:sz w:val="20"/>
          <w:szCs w:val="20"/>
        </w:rPr>
      </w:pPr>
      <w:r w:rsidRPr="00526CE7">
        <w:rPr>
          <w:rFonts w:ascii="Open Sans" w:hAnsi="Open Sans" w:cs="Open Sans"/>
          <w:sz w:val="20"/>
          <w:szCs w:val="20"/>
        </w:rPr>
        <w:t xml:space="preserve">It </w:t>
      </w:r>
      <w:r w:rsidRPr="00526CE7" w:rsidR="00244574">
        <w:rPr>
          <w:rFonts w:ascii="Open Sans" w:hAnsi="Open Sans" w:cs="Open Sans"/>
          <w:sz w:val="20"/>
          <w:szCs w:val="20"/>
        </w:rPr>
        <w:t xml:space="preserve">is welcome that all the </w:t>
      </w:r>
      <w:r w:rsidRPr="00526CE7" w:rsidR="00037F3D">
        <w:rPr>
          <w:rFonts w:ascii="Open Sans" w:hAnsi="Open Sans" w:cs="Open Sans"/>
          <w:sz w:val="20"/>
          <w:szCs w:val="20"/>
        </w:rPr>
        <w:t xml:space="preserve">plans </w:t>
      </w:r>
      <w:r w:rsidRPr="00526CE7" w:rsidR="00244574">
        <w:rPr>
          <w:rFonts w:ascii="Open Sans" w:hAnsi="Open Sans" w:cs="Open Sans"/>
          <w:sz w:val="20"/>
          <w:szCs w:val="20"/>
        </w:rPr>
        <w:t>do acknowledge the interplay and increasing d</w:t>
      </w:r>
      <w:r w:rsidRPr="00526CE7">
        <w:rPr>
          <w:rFonts w:ascii="Open Sans" w:hAnsi="Open Sans" w:cs="Open Sans"/>
          <w:sz w:val="20"/>
          <w:szCs w:val="20"/>
        </w:rPr>
        <w:t>emand</w:t>
      </w:r>
      <w:r w:rsidRPr="00526CE7" w:rsidR="00244574">
        <w:rPr>
          <w:rFonts w:ascii="Open Sans" w:hAnsi="Open Sans" w:cs="Open Sans"/>
          <w:sz w:val="20"/>
          <w:szCs w:val="20"/>
        </w:rPr>
        <w:t xml:space="preserve"> caused by the </w:t>
      </w:r>
      <w:r w:rsidR="00541940">
        <w:rPr>
          <w:rFonts w:ascii="Open Sans" w:hAnsi="Open Sans" w:cs="Open Sans"/>
          <w:sz w:val="20"/>
          <w:szCs w:val="20"/>
        </w:rPr>
        <w:t xml:space="preserve">simultaneous </w:t>
      </w:r>
      <w:r w:rsidRPr="00526CE7" w:rsidR="00244574">
        <w:rPr>
          <w:rFonts w:ascii="Open Sans" w:hAnsi="Open Sans" w:cs="Open Sans"/>
          <w:sz w:val="20"/>
          <w:szCs w:val="20"/>
        </w:rPr>
        <w:t>electrification of heat and transport. However, there is little attempt made to an</w:t>
      </w:r>
      <w:r w:rsidRPr="00526CE7" w:rsidR="001B4443">
        <w:rPr>
          <w:rFonts w:ascii="Open Sans" w:hAnsi="Open Sans" w:cs="Open Sans"/>
          <w:sz w:val="20"/>
          <w:szCs w:val="20"/>
        </w:rPr>
        <w:t>alyse</w:t>
      </w:r>
      <w:r w:rsidRPr="00526CE7" w:rsidR="00244574">
        <w:rPr>
          <w:rFonts w:ascii="Open Sans" w:hAnsi="Open Sans" w:cs="Open Sans"/>
          <w:sz w:val="20"/>
          <w:szCs w:val="20"/>
        </w:rPr>
        <w:t xml:space="preserve"> the specific </w:t>
      </w:r>
      <w:r w:rsidR="00541940">
        <w:rPr>
          <w:rFonts w:ascii="Open Sans" w:hAnsi="Open Sans" w:cs="Open Sans"/>
          <w:sz w:val="20"/>
          <w:szCs w:val="20"/>
        </w:rPr>
        <w:t>issues</w:t>
      </w:r>
      <w:r w:rsidRPr="00526CE7" w:rsidR="00244574">
        <w:rPr>
          <w:rFonts w:ascii="Open Sans" w:hAnsi="Open Sans" w:cs="Open Sans"/>
          <w:sz w:val="20"/>
          <w:szCs w:val="20"/>
        </w:rPr>
        <w:t xml:space="preserve"> this might cause the distribution grid </w:t>
      </w:r>
      <w:r w:rsidRPr="00526CE7" w:rsidR="00244574">
        <w:rPr>
          <w:rFonts w:ascii="Open Sans" w:hAnsi="Open Sans" w:cs="Open Sans"/>
          <w:sz w:val="20"/>
          <w:szCs w:val="20"/>
        </w:rPr>
        <w:t xml:space="preserve">at </w:t>
      </w:r>
      <w:r w:rsidR="008F3003">
        <w:rPr>
          <w:rFonts w:ascii="Open Sans" w:hAnsi="Open Sans" w:cs="Open Sans"/>
          <w:sz w:val="20"/>
          <w:szCs w:val="20"/>
        </w:rPr>
        <w:t>different</w:t>
      </w:r>
      <w:r w:rsidR="008F3003">
        <w:rPr>
          <w:rFonts w:ascii="Open Sans" w:hAnsi="Open Sans" w:cs="Open Sans"/>
          <w:sz w:val="20"/>
          <w:szCs w:val="20"/>
        </w:rPr>
        <w:t xml:space="preserve"> </w:t>
      </w:r>
      <w:r w:rsidRPr="00526CE7" w:rsidR="00244574">
        <w:rPr>
          <w:rFonts w:ascii="Open Sans" w:hAnsi="Open Sans" w:cs="Open Sans"/>
          <w:sz w:val="20"/>
          <w:szCs w:val="20"/>
        </w:rPr>
        <w:t xml:space="preserve">scales and </w:t>
      </w:r>
      <w:r w:rsidRPr="00526CE7">
        <w:rPr>
          <w:rFonts w:ascii="Open Sans" w:hAnsi="Open Sans" w:cs="Open Sans"/>
          <w:sz w:val="20"/>
          <w:szCs w:val="20"/>
        </w:rPr>
        <w:t>identify plans</w:t>
      </w:r>
      <w:r w:rsidRPr="00526CE7" w:rsidR="00244574">
        <w:rPr>
          <w:rFonts w:ascii="Open Sans" w:hAnsi="Open Sans" w:cs="Open Sans"/>
          <w:sz w:val="20"/>
          <w:szCs w:val="20"/>
        </w:rPr>
        <w:t xml:space="preserve"> to </w:t>
      </w:r>
      <w:r w:rsidR="00541940">
        <w:rPr>
          <w:rFonts w:ascii="Open Sans" w:hAnsi="Open Sans" w:cs="Open Sans"/>
          <w:sz w:val="20"/>
          <w:szCs w:val="20"/>
        </w:rPr>
        <w:t xml:space="preserve">ensure these challenges are met. </w:t>
      </w:r>
      <w:r w:rsidRPr="00526CE7" w:rsidR="00244574">
        <w:rPr>
          <w:rFonts w:ascii="Open Sans" w:hAnsi="Open Sans" w:cs="Open Sans"/>
          <w:sz w:val="20"/>
          <w:szCs w:val="20"/>
        </w:rPr>
        <w:t xml:space="preserve"> </w:t>
      </w:r>
    </w:p>
    <w:p w:rsidR="00FC1956" w:rsidRPr="00526CE7" w:rsidP="0087254E" w14:paraId="35ED8851" w14:textId="543D7FBA">
      <w:pPr>
        <w:rPr>
          <w:rFonts w:ascii="Open Sans" w:hAnsi="Open Sans" w:cs="Open Sans"/>
          <w:sz w:val="20"/>
          <w:szCs w:val="20"/>
        </w:rPr>
      </w:pPr>
      <w:r w:rsidRPr="00526CE7">
        <w:rPr>
          <w:rFonts w:ascii="Open Sans" w:hAnsi="Open Sans" w:cs="Open Sans"/>
          <w:sz w:val="20"/>
          <w:szCs w:val="20"/>
        </w:rPr>
        <w:t xml:space="preserve">For </w:t>
      </w:r>
      <w:r w:rsidRPr="00526CE7">
        <w:rPr>
          <w:rFonts w:ascii="Open Sans" w:hAnsi="Open Sans" w:cs="Open Sans"/>
          <w:sz w:val="20"/>
          <w:szCs w:val="20"/>
        </w:rPr>
        <w:t>example</w:t>
      </w:r>
      <w:r w:rsidRPr="00526CE7">
        <w:rPr>
          <w:rFonts w:ascii="Open Sans" w:hAnsi="Open Sans" w:cs="Open Sans"/>
          <w:sz w:val="20"/>
          <w:szCs w:val="20"/>
        </w:rPr>
        <w:t xml:space="preserve">, as more homes elect to have both a </w:t>
      </w:r>
      <w:r w:rsidRPr="00526CE7">
        <w:rPr>
          <w:rFonts w:ascii="Open Sans" w:hAnsi="Open Sans" w:cs="Open Sans"/>
          <w:sz w:val="20"/>
          <w:szCs w:val="20"/>
        </w:rPr>
        <w:t>heat</w:t>
      </w:r>
      <w:r w:rsidRPr="00526CE7">
        <w:rPr>
          <w:rFonts w:ascii="Open Sans" w:hAnsi="Open Sans" w:cs="Open Sans"/>
          <w:sz w:val="20"/>
          <w:szCs w:val="20"/>
        </w:rPr>
        <w:t xml:space="preserve"> pump and EV charging point, possibly combined with some form of home </w:t>
      </w:r>
      <w:r w:rsidRPr="00526CE7">
        <w:rPr>
          <w:rFonts w:ascii="Open Sans" w:hAnsi="Open Sans" w:cs="Open Sans"/>
          <w:sz w:val="20"/>
          <w:szCs w:val="20"/>
        </w:rPr>
        <w:t xml:space="preserve">energy </w:t>
      </w:r>
      <w:r w:rsidRPr="00526CE7">
        <w:rPr>
          <w:rFonts w:ascii="Open Sans" w:hAnsi="Open Sans" w:cs="Open Sans"/>
          <w:sz w:val="20"/>
          <w:szCs w:val="20"/>
        </w:rPr>
        <w:t>storage unit, there is going to be a</w:t>
      </w:r>
      <w:r w:rsidRPr="00526CE7">
        <w:rPr>
          <w:rFonts w:ascii="Open Sans" w:hAnsi="Open Sans" w:cs="Open Sans"/>
          <w:sz w:val="20"/>
          <w:szCs w:val="20"/>
        </w:rPr>
        <w:t>n</w:t>
      </w:r>
      <w:r w:rsidRPr="00526CE7">
        <w:rPr>
          <w:rFonts w:ascii="Open Sans" w:hAnsi="Open Sans" w:cs="Open Sans"/>
          <w:sz w:val="20"/>
          <w:szCs w:val="20"/>
        </w:rPr>
        <w:t xml:space="preserve"> increasing need for the installation of three-phase grid connections </w:t>
      </w:r>
      <w:r w:rsidRPr="00526CE7" w:rsidR="001B4443">
        <w:rPr>
          <w:rFonts w:ascii="Open Sans" w:hAnsi="Open Sans" w:cs="Open Sans"/>
          <w:sz w:val="20"/>
          <w:szCs w:val="20"/>
        </w:rPr>
        <w:t>at</w:t>
      </w:r>
      <w:r w:rsidRPr="00526CE7">
        <w:rPr>
          <w:rFonts w:ascii="Open Sans" w:hAnsi="Open Sans" w:cs="Open Sans"/>
          <w:sz w:val="20"/>
          <w:szCs w:val="20"/>
        </w:rPr>
        <w:t xml:space="preserve"> domestic properties.</w:t>
      </w:r>
      <w:r w:rsidRPr="00526CE7">
        <w:rPr>
          <w:rFonts w:ascii="Open Sans" w:hAnsi="Open Sans" w:cs="Open Sans"/>
          <w:sz w:val="20"/>
          <w:szCs w:val="20"/>
        </w:rPr>
        <w:t xml:space="preserve"> DNO’s will need to consider how these connections will be facilitated and at what cost to consumers. </w:t>
      </w:r>
      <w:r w:rsidRPr="00526CE7">
        <w:rPr>
          <w:rFonts w:ascii="Open Sans" w:hAnsi="Open Sans" w:cs="Open Sans"/>
          <w:sz w:val="20"/>
          <w:szCs w:val="20"/>
        </w:rPr>
        <w:t xml:space="preserve"> </w:t>
      </w:r>
      <w:r w:rsidR="008F3003">
        <w:rPr>
          <w:rFonts w:ascii="Open Sans" w:hAnsi="Open Sans" w:cs="Open Sans"/>
          <w:sz w:val="20"/>
          <w:szCs w:val="20"/>
        </w:rPr>
        <w:t xml:space="preserve">This is not an issue considered by the business plans. </w:t>
      </w:r>
    </w:p>
    <w:p w:rsidR="00FC1956" w:rsidRPr="00526CE7" w:rsidP="0087254E" w14:paraId="3415EAC1" w14:textId="5EFDDF6E">
      <w:pPr>
        <w:rPr>
          <w:rFonts w:ascii="Open Sans" w:hAnsi="Open Sans" w:cs="Open Sans"/>
          <w:sz w:val="20"/>
          <w:szCs w:val="20"/>
        </w:rPr>
      </w:pPr>
      <w:r w:rsidRPr="00526CE7">
        <w:rPr>
          <w:rFonts w:ascii="Open Sans" w:hAnsi="Open Sans" w:cs="Open Sans"/>
          <w:sz w:val="20"/>
          <w:szCs w:val="20"/>
        </w:rPr>
        <w:t>Equally, there is a lack of detailed an</w:t>
      </w:r>
      <w:r w:rsidRPr="00526CE7" w:rsidR="00037F3D">
        <w:rPr>
          <w:rFonts w:ascii="Open Sans" w:hAnsi="Open Sans" w:cs="Open Sans"/>
          <w:sz w:val="20"/>
          <w:szCs w:val="20"/>
        </w:rPr>
        <w:t>a</w:t>
      </w:r>
      <w:r w:rsidRPr="00526CE7">
        <w:rPr>
          <w:rFonts w:ascii="Open Sans" w:hAnsi="Open Sans" w:cs="Open Sans"/>
          <w:sz w:val="20"/>
          <w:szCs w:val="20"/>
        </w:rPr>
        <w:t xml:space="preserve">lysis of </w:t>
      </w:r>
      <w:r w:rsidRPr="00526CE7" w:rsidR="004E5F46">
        <w:rPr>
          <w:rFonts w:ascii="Open Sans" w:hAnsi="Open Sans" w:cs="Open Sans"/>
          <w:sz w:val="20"/>
          <w:szCs w:val="20"/>
        </w:rPr>
        <w:t xml:space="preserve">specific regions within the </w:t>
      </w:r>
      <w:r w:rsidR="008F3003">
        <w:rPr>
          <w:rFonts w:ascii="Open Sans" w:hAnsi="Open Sans" w:cs="Open Sans"/>
          <w:sz w:val="20"/>
          <w:szCs w:val="20"/>
        </w:rPr>
        <w:t xml:space="preserve">distributed </w:t>
      </w:r>
      <w:r w:rsidRPr="00526CE7" w:rsidR="004E5F46">
        <w:rPr>
          <w:rFonts w:ascii="Open Sans" w:hAnsi="Open Sans" w:cs="Open Sans"/>
          <w:sz w:val="20"/>
          <w:szCs w:val="20"/>
        </w:rPr>
        <w:t xml:space="preserve">grid system which might be </w:t>
      </w:r>
      <w:r w:rsidRPr="00526CE7">
        <w:rPr>
          <w:rFonts w:ascii="Open Sans" w:hAnsi="Open Sans" w:cs="Open Sans"/>
          <w:sz w:val="20"/>
          <w:szCs w:val="20"/>
        </w:rPr>
        <w:t>particularly</w:t>
      </w:r>
      <w:r w:rsidRPr="00526CE7" w:rsidR="004E5F46">
        <w:rPr>
          <w:rFonts w:ascii="Open Sans" w:hAnsi="Open Sans" w:cs="Open Sans"/>
          <w:sz w:val="20"/>
          <w:szCs w:val="20"/>
        </w:rPr>
        <w:t xml:space="preserve"> vulnerable to </w:t>
      </w:r>
      <w:r w:rsidRPr="00526CE7">
        <w:rPr>
          <w:rFonts w:ascii="Open Sans" w:hAnsi="Open Sans" w:cs="Open Sans"/>
          <w:sz w:val="20"/>
          <w:szCs w:val="20"/>
        </w:rPr>
        <w:t xml:space="preserve">overloading </w:t>
      </w:r>
      <w:r w:rsidRPr="00526CE7" w:rsidR="004E5F46">
        <w:rPr>
          <w:rFonts w:ascii="Open Sans" w:hAnsi="Open Sans" w:cs="Open Sans"/>
          <w:sz w:val="20"/>
          <w:szCs w:val="20"/>
        </w:rPr>
        <w:t>if a high proportion of properties in that ar</w:t>
      </w:r>
      <w:r w:rsidRPr="00526CE7">
        <w:rPr>
          <w:rFonts w:ascii="Open Sans" w:hAnsi="Open Sans" w:cs="Open Sans"/>
          <w:sz w:val="20"/>
          <w:szCs w:val="20"/>
        </w:rPr>
        <w:t xml:space="preserve">ea </w:t>
      </w:r>
      <w:r w:rsidRPr="00526CE7" w:rsidR="004E5F46">
        <w:rPr>
          <w:rFonts w:ascii="Open Sans" w:hAnsi="Open Sans" w:cs="Open Sans"/>
          <w:sz w:val="20"/>
          <w:szCs w:val="20"/>
        </w:rPr>
        <w:t>have electric heat and EVs</w:t>
      </w:r>
      <w:r w:rsidRPr="00526CE7">
        <w:rPr>
          <w:rFonts w:ascii="Open Sans" w:hAnsi="Open Sans" w:cs="Open Sans"/>
          <w:sz w:val="20"/>
          <w:szCs w:val="20"/>
        </w:rPr>
        <w:t xml:space="preserve">, particularly </w:t>
      </w:r>
      <w:r w:rsidRPr="00526CE7" w:rsidR="001B4443">
        <w:rPr>
          <w:rFonts w:ascii="Open Sans" w:hAnsi="Open Sans" w:cs="Open Sans"/>
          <w:sz w:val="20"/>
          <w:szCs w:val="20"/>
        </w:rPr>
        <w:t xml:space="preserve">remote </w:t>
      </w:r>
      <w:r w:rsidRPr="00526CE7">
        <w:rPr>
          <w:rFonts w:ascii="Open Sans" w:hAnsi="Open Sans" w:cs="Open Sans"/>
          <w:sz w:val="20"/>
          <w:szCs w:val="20"/>
        </w:rPr>
        <w:t xml:space="preserve">rural areas. This needs to be considered from the point of view of significant stress scenarios, such as a cold winter night, where there is likely to be a high heat load from both heating and EV </w:t>
      </w:r>
      <w:r w:rsidRPr="00526CE7" w:rsidR="001B4443">
        <w:rPr>
          <w:rFonts w:ascii="Open Sans" w:hAnsi="Open Sans" w:cs="Open Sans"/>
          <w:sz w:val="20"/>
          <w:szCs w:val="20"/>
        </w:rPr>
        <w:t>charging</w:t>
      </w:r>
      <w:r w:rsidRPr="00526CE7">
        <w:rPr>
          <w:rFonts w:ascii="Open Sans" w:hAnsi="Open Sans" w:cs="Open Sans"/>
          <w:sz w:val="20"/>
          <w:szCs w:val="20"/>
        </w:rPr>
        <w:t xml:space="preserve"> demands.  </w:t>
      </w:r>
    </w:p>
    <w:p w:rsidR="006311AC" w:rsidP="0087254E" w14:paraId="0AF1FB5C" w14:textId="4C716B28">
      <w:pPr>
        <w:rPr>
          <w:rFonts w:ascii="Open Sans" w:hAnsi="Open Sans" w:cs="Open Sans"/>
          <w:sz w:val="20"/>
          <w:szCs w:val="20"/>
        </w:rPr>
      </w:pPr>
      <w:r w:rsidRPr="00526CE7">
        <w:rPr>
          <w:rFonts w:ascii="Open Sans" w:hAnsi="Open Sans" w:cs="Open Sans"/>
          <w:sz w:val="20"/>
          <w:szCs w:val="20"/>
        </w:rPr>
        <w:t>The</w:t>
      </w:r>
      <w:r w:rsidRPr="00526CE7" w:rsidR="00FC1956">
        <w:rPr>
          <w:rFonts w:ascii="Open Sans" w:hAnsi="Open Sans" w:cs="Open Sans"/>
          <w:sz w:val="20"/>
          <w:szCs w:val="20"/>
        </w:rPr>
        <w:t xml:space="preserve"> interplay between the simultaneous electrification of heat and transport must be appropriately considered by the DNO's, as it could become a significant </w:t>
      </w:r>
      <w:r w:rsidRPr="00526CE7" w:rsidR="001B4443">
        <w:rPr>
          <w:rFonts w:ascii="Open Sans" w:hAnsi="Open Sans" w:cs="Open Sans"/>
          <w:sz w:val="20"/>
          <w:szCs w:val="20"/>
        </w:rPr>
        <w:t>barrier</w:t>
      </w:r>
      <w:r w:rsidRPr="00526CE7" w:rsidR="00FC1956">
        <w:rPr>
          <w:rFonts w:ascii="Open Sans" w:hAnsi="Open Sans" w:cs="Open Sans"/>
          <w:sz w:val="20"/>
          <w:szCs w:val="20"/>
        </w:rPr>
        <w:t xml:space="preserve"> to the </w:t>
      </w:r>
      <w:r w:rsidRPr="00526CE7" w:rsidR="001B4443">
        <w:rPr>
          <w:rFonts w:ascii="Open Sans" w:hAnsi="Open Sans" w:cs="Open Sans"/>
          <w:sz w:val="20"/>
          <w:szCs w:val="20"/>
        </w:rPr>
        <w:t>successful</w:t>
      </w:r>
      <w:r w:rsidRPr="00526CE7" w:rsidR="00FC1956">
        <w:rPr>
          <w:rFonts w:ascii="Open Sans" w:hAnsi="Open Sans" w:cs="Open Sans"/>
          <w:sz w:val="20"/>
          <w:szCs w:val="20"/>
        </w:rPr>
        <w:t xml:space="preserve"> </w:t>
      </w:r>
      <w:r w:rsidRPr="00526CE7" w:rsidR="001B4443">
        <w:rPr>
          <w:rFonts w:ascii="Open Sans" w:hAnsi="Open Sans" w:cs="Open Sans"/>
          <w:sz w:val="20"/>
          <w:szCs w:val="20"/>
        </w:rPr>
        <w:t>decarbonisation</w:t>
      </w:r>
      <w:r w:rsidRPr="00526CE7" w:rsidR="00FC1956">
        <w:rPr>
          <w:rFonts w:ascii="Open Sans" w:hAnsi="Open Sans" w:cs="Open Sans"/>
          <w:sz w:val="20"/>
          <w:szCs w:val="20"/>
        </w:rPr>
        <w:t xml:space="preserve"> of our energy needs</w:t>
      </w:r>
      <w:r w:rsidRPr="00526CE7" w:rsidR="001B4443">
        <w:rPr>
          <w:rFonts w:ascii="Open Sans" w:hAnsi="Open Sans" w:cs="Open Sans"/>
          <w:sz w:val="20"/>
          <w:szCs w:val="20"/>
        </w:rPr>
        <w:t>, which must be avoided.</w:t>
      </w:r>
    </w:p>
    <w:p w:rsidR="00526CE7" w:rsidP="0087254E" w14:paraId="644EE9D9" w14:textId="6344538F">
      <w:pPr>
        <w:rPr>
          <w:rFonts w:ascii="Open Sans" w:hAnsi="Open Sans" w:cs="Open Sans"/>
          <w:sz w:val="20"/>
          <w:szCs w:val="20"/>
        </w:rPr>
      </w:pPr>
    </w:p>
    <w:p w:rsidR="00526CE7" w:rsidP="0087254E" w14:paraId="4F4676F4" w14:textId="5D4E5EF5">
      <w:pPr>
        <w:rPr>
          <w:rFonts w:ascii="Open Sans" w:hAnsi="Open Sans" w:cs="Open Sans"/>
          <w:sz w:val="20"/>
          <w:szCs w:val="20"/>
        </w:rPr>
      </w:pPr>
    </w:p>
    <w:p w:rsidR="00526CE7" w:rsidRPr="00526CE7" w:rsidP="00526CE7" w14:paraId="229DC18F" w14:textId="70B701FB">
      <w:pPr>
        <w:jc w:val="right"/>
        <w:rPr>
          <w:rFonts w:ascii="Open Sans" w:hAnsi="Open Sans" w:cs="Open Sans"/>
          <w:b/>
          <w:bCs/>
          <w:i/>
          <w:iCs/>
          <w:sz w:val="20"/>
          <w:szCs w:val="20"/>
        </w:rPr>
      </w:pPr>
      <w:r w:rsidRPr="00526CE7">
        <w:rPr>
          <w:rFonts w:ascii="Open Sans" w:hAnsi="Open Sans" w:cs="Open Sans"/>
          <w:b/>
          <w:bCs/>
          <w:i/>
          <w:iCs/>
          <w:sz w:val="20"/>
          <w:szCs w:val="20"/>
        </w:rPr>
        <w:t>February 2022</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CE7" w:rsidP="00526CE7" w14:paraId="2A28AEC9" w14:textId="15C5AF3F">
    <w:pPr>
      <w:pStyle w:val="Header"/>
      <w:jc w:val="right"/>
    </w:pPr>
    <w:r>
      <w:rPr>
        <w:noProof/>
      </w:rPr>
      <w:drawing>
        <wp:inline distT="0" distB="0" distL="0" distR="0">
          <wp:extent cx="1137557" cy="592111"/>
          <wp:effectExtent l="0" t="0" r="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1836" cy="5943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4E"/>
    <w:rsid w:val="00037F3D"/>
    <w:rsid w:val="000620C3"/>
    <w:rsid w:val="000B6375"/>
    <w:rsid w:val="000D44D9"/>
    <w:rsid w:val="00133759"/>
    <w:rsid w:val="001530BE"/>
    <w:rsid w:val="001B0FE3"/>
    <w:rsid w:val="001B4443"/>
    <w:rsid w:val="001C074D"/>
    <w:rsid w:val="001E75BA"/>
    <w:rsid w:val="001F2434"/>
    <w:rsid w:val="00244574"/>
    <w:rsid w:val="00291227"/>
    <w:rsid w:val="002A1099"/>
    <w:rsid w:val="002B233D"/>
    <w:rsid w:val="00312868"/>
    <w:rsid w:val="00390F21"/>
    <w:rsid w:val="003E2048"/>
    <w:rsid w:val="00454368"/>
    <w:rsid w:val="00471537"/>
    <w:rsid w:val="004936F1"/>
    <w:rsid w:val="004B116B"/>
    <w:rsid w:val="004C3842"/>
    <w:rsid w:val="004E5F46"/>
    <w:rsid w:val="00507F4E"/>
    <w:rsid w:val="00511814"/>
    <w:rsid w:val="00511F65"/>
    <w:rsid w:val="00526CE7"/>
    <w:rsid w:val="00541940"/>
    <w:rsid w:val="00564816"/>
    <w:rsid w:val="005A3734"/>
    <w:rsid w:val="005A7489"/>
    <w:rsid w:val="005C4D0F"/>
    <w:rsid w:val="005C7724"/>
    <w:rsid w:val="005E0790"/>
    <w:rsid w:val="006311AC"/>
    <w:rsid w:val="006965BD"/>
    <w:rsid w:val="00714DEF"/>
    <w:rsid w:val="007172D0"/>
    <w:rsid w:val="00764A96"/>
    <w:rsid w:val="007666BC"/>
    <w:rsid w:val="007752F8"/>
    <w:rsid w:val="007C68CB"/>
    <w:rsid w:val="00855F9D"/>
    <w:rsid w:val="0086333D"/>
    <w:rsid w:val="0087254E"/>
    <w:rsid w:val="00893F76"/>
    <w:rsid w:val="008944D6"/>
    <w:rsid w:val="008F3003"/>
    <w:rsid w:val="00983F17"/>
    <w:rsid w:val="009962E8"/>
    <w:rsid w:val="009C4AA9"/>
    <w:rsid w:val="00A44DD8"/>
    <w:rsid w:val="00A74F6E"/>
    <w:rsid w:val="00AF2F95"/>
    <w:rsid w:val="00B374F5"/>
    <w:rsid w:val="00BA4D22"/>
    <w:rsid w:val="00BD5D83"/>
    <w:rsid w:val="00BF1EB6"/>
    <w:rsid w:val="00D90558"/>
    <w:rsid w:val="00E21EC8"/>
    <w:rsid w:val="00F125B8"/>
    <w:rsid w:val="00F12EE5"/>
    <w:rsid w:val="00F2524B"/>
    <w:rsid w:val="00F614DB"/>
    <w:rsid w:val="00F90085"/>
    <w:rsid w:val="00FB0CEC"/>
    <w:rsid w:val="00FC195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65392BE"/>
  <w15:chartTrackingRefBased/>
  <w15:docId w15:val="{BDE571B0-1864-44B7-84B1-8926A323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E7"/>
  </w:style>
  <w:style w:type="paragraph" w:styleId="Footer">
    <w:name w:val="footer"/>
    <w:basedOn w:val="Normal"/>
    <w:link w:val="FooterChar"/>
    <w:uiPriority w:val="99"/>
    <w:unhideWhenUsed/>
    <w:rsid w:val="00526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3</cp:revision>
  <dcterms:created xsi:type="dcterms:W3CDTF">2022-02-07T13:09:00Z</dcterms:created>
  <dcterms:modified xsi:type="dcterms:W3CDTF">2022-02-07T14:08:00Z</dcterms:modified>
</cp:coreProperties>
</file>