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Environmental Audit Committee Inquiry Into Geothermal Technologies</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inquiry.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p>
    <w:p w:rsidR="00000000" w:rsidDel="00000000" w:rsidP="00000000" w:rsidRDefault="00000000" w:rsidRPr="00000000" w14:paraId="00000005">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Geothermal is a criminally underutilised UK resource that could bring a myriad of benefits to the parts of our country that needs it most.  360 projects by 2050 could create over 10,000 jobs and a further 25,000 indirect jobs across the UK supply chain - many of these would be located in strategic “levelling up” areas - including post industrial towns in the North and Midlands. Geothermal also has great potential for a just transition by retraining workers from the oil and gas industry - who may struggle to transfer to less familiar technologies. Geothermal is also a “shovel ready” industry, with an industry ready to deliver projects at scale in a small space of time, such as the record breaking United Downs deep geothermal power project in Cornwall.  Despite this, there is currently no dedicated support available for the deep geothermal sector. </w:t>
      </w:r>
    </w:p>
    <w:p w:rsidR="00000000" w:rsidDel="00000000" w:rsidP="00000000" w:rsidRDefault="00000000" w:rsidRPr="00000000" w14:paraId="00000006">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7">
      <w:pPr>
        <w:numPr>
          <w:ilvl w:val="0"/>
          <w:numId w:val="5"/>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role can geothermal technologies take in the transition to net zero in the UK?</w:t>
      </w:r>
      <w:r w:rsidDel="00000000" w:rsidR="00000000" w:rsidRPr="00000000">
        <w:rPr>
          <w:rtl w:val="0"/>
        </w:rPr>
      </w:r>
    </w:p>
    <w:p w:rsidR="00000000" w:rsidDel="00000000" w:rsidP="00000000" w:rsidRDefault="00000000" w:rsidRPr="00000000" w14:paraId="00000008">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We cannot rely on only a few technologies to get us to Net Zero – we need to broaden out to others such as Deep Geothermal. 360 geothermal plants by 2050 could provide 15,000 GWh of  annual heat and carbon savings of around 3 megatons annually.  This significant decarbonisation  of large-scale heat can only be achieved through Government support, as has been successfully demonstrated in other European countries. Heating and hot water make up around 40% of the UK’s energy consumption and nearly a third of UK greenhouse gas emissions. The Durham Energy Institute estimates that there is currently enough deep geothermal heat energy to supply all of the UK’s needs for at least 100 years.</w:t>
      </w:r>
    </w:p>
    <w:p w:rsidR="00000000" w:rsidDel="00000000" w:rsidP="00000000" w:rsidRDefault="00000000" w:rsidRPr="00000000" w14:paraId="00000009">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By delivering on average 12 heat projects per year over the next 30 years, the UK could  expect to generate up to 15,000 GWh of heat annually by 2050. In addition,  around 400 GWh of electricity annually is also feasible by 2050. In combination, this level of growth would provide a carbon saving of up to 3 million tonnes annually; and would represent a crucial contribution in meeting the UK’s net zero ambitions (as outlined by the Government’s Energy White Paper, Dec 2020).</w:t>
      </w:r>
    </w:p>
    <w:p w:rsidR="00000000" w:rsidDel="00000000" w:rsidP="00000000" w:rsidRDefault="00000000" w:rsidRPr="00000000" w14:paraId="0000000A">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Geothermal energy, in particular geothermal heat, has the potential to significantly contribute to the UK’s Net Zero goals within a larger portfolio of energy solutions.  Geothermal energy benefits include offering flexible and dispatchable heat and power. There are currently a variety of places across the UK (in Cumbria, Cheshire, Greater Manchester, Tyne and Weir, Staffordshire, Hampshire and Dorset, Humberside, and Cornwall) which have both good geothermal prospects and existing heat users. The development of 10 to 12 projects over the next 5 years would lead to 500 to 600 GWh of heat per year providing heat to the equivalent of up to 50,000 homes with investment in the order of £10M to £15M for each project. Geothermal could also deliver heat decarbonisation for lots of urban areas where heat pumps might not be feasible or right.</w:t>
      </w:r>
    </w:p>
    <w:p w:rsidR="00000000" w:rsidDel="00000000" w:rsidP="00000000" w:rsidRDefault="00000000" w:rsidRPr="00000000" w14:paraId="0000000B">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Based on the UK Government’s methodology</w:t>
      </w:r>
      <w:r w:rsidDel="00000000" w:rsidR="00000000" w:rsidRPr="00000000">
        <w:rPr>
          <w:rFonts w:ascii="Open Sans" w:cs="Open Sans" w:eastAsia="Open Sans" w:hAnsi="Open Sans"/>
          <w:color w:val="434343"/>
          <w:sz w:val="20"/>
          <w:szCs w:val="20"/>
          <w:vertAlign w:val="superscript"/>
        </w:rPr>
        <w:footnoteReference w:customMarkFollows="0" w:id="0"/>
      </w:r>
      <w:r w:rsidDel="00000000" w:rsidR="00000000" w:rsidRPr="00000000">
        <w:rPr>
          <w:rFonts w:ascii="Open Sans" w:cs="Open Sans" w:eastAsia="Open Sans" w:hAnsi="Open Sans"/>
          <w:color w:val="434343"/>
          <w:sz w:val="20"/>
          <w:szCs w:val="20"/>
          <w:rtl w:val="0"/>
        </w:rPr>
        <w:t xml:space="preserve"> for estimating carbon benefits, it is possible to achieve carbon savings of around 1M tons per year by 2050 if 100 heat projects are operational. If 10 to 12 projects can be developed within the next 5 years, a carbon savings of up to 80k to 100k tons per year can be achieved.</w:t>
      </w:r>
    </w:p>
    <w:p w:rsidR="00000000" w:rsidDel="00000000" w:rsidP="00000000" w:rsidRDefault="00000000" w:rsidRPr="00000000" w14:paraId="0000000C">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Compared to the potential for heat, the UK’s potential for geothermal electricity is still significant. If 10 power projects were delivered by 2050 this could provide around 50MWe (c. 200 to 300 GWh of electricity per year).</w:t>
      </w:r>
    </w:p>
    <w:p w:rsidR="00000000" w:rsidDel="00000000" w:rsidP="00000000" w:rsidRDefault="00000000" w:rsidRPr="00000000" w14:paraId="0000000D">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In certain geological settings the geothermal conditions are suitable for engineered geothermal systems (EGS) which can be used to access heat to generate power. With current drilling and power generation technology this is limited to areas of Cornwall, Devon, and possibly Cumbria. The total technical potential power that could be exploited by EGS technology is estimated around 222 GWe (GW electricity) at depths of up to 6.5km depth and 2,280 MWe (MW electricity) at 4.5km depth</w:t>
      </w:r>
      <w:r w:rsidDel="00000000" w:rsidR="00000000" w:rsidRPr="00000000">
        <w:rPr>
          <w:rFonts w:ascii="Open Sans" w:cs="Open Sans" w:eastAsia="Open Sans" w:hAnsi="Open Sans"/>
          <w:color w:val="434343"/>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0E">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The UK has considerable deep geothermal potential for heating and significant  opportunities for power. Geothermal energy can provide a baseload source of energy  where the resource is suitable. Furthermore, deep geothermal offers dispatchable power offering flexibility. Geothermal is therefore one of the renewable low carbon energy technologies able to support the deployment of variable energy sources within a flexible energy system.</w:t>
      </w:r>
    </w:p>
    <w:p w:rsidR="00000000" w:rsidDel="00000000" w:rsidP="00000000" w:rsidRDefault="00000000" w:rsidRPr="00000000" w14:paraId="0000000F">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We should particularly note areas with the greatest potential for geothermal are in strategic levelling up areas where jobs and investment will be especially valuable. Indirect jobs will come from industries that supply materials and services to the developers of geothermal projects including:</w:t>
      </w:r>
    </w:p>
    <w:p w:rsidR="00000000" w:rsidDel="00000000" w:rsidP="00000000" w:rsidRDefault="00000000" w:rsidRPr="00000000" w14:paraId="00000010">
      <w:pPr>
        <w:numPr>
          <w:ilvl w:val="0"/>
          <w:numId w:val="2"/>
        </w:numPr>
        <w:spacing w:after="0" w:before="120" w:line="240" w:lineRule="auto"/>
        <w:ind w:left="720" w:hanging="360"/>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Manufacturing</w:t>
      </w:r>
    </w:p>
    <w:p w:rsidR="00000000" w:rsidDel="00000000" w:rsidP="00000000" w:rsidRDefault="00000000" w:rsidRPr="00000000" w14:paraId="00000011">
      <w:pPr>
        <w:numPr>
          <w:ilvl w:val="0"/>
          <w:numId w:val="2"/>
        </w:numPr>
        <w:spacing w:after="0" w:line="240" w:lineRule="auto"/>
        <w:ind w:left="720" w:hanging="360"/>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Drilling fluids and parts</w:t>
      </w:r>
    </w:p>
    <w:p w:rsidR="00000000" w:rsidDel="00000000" w:rsidP="00000000" w:rsidRDefault="00000000" w:rsidRPr="00000000" w14:paraId="00000012">
      <w:pPr>
        <w:numPr>
          <w:ilvl w:val="0"/>
          <w:numId w:val="2"/>
        </w:numPr>
        <w:spacing w:after="0" w:line="240" w:lineRule="auto"/>
        <w:ind w:left="720" w:hanging="360"/>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Haulage</w:t>
      </w:r>
    </w:p>
    <w:p w:rsidR="00000000" w:rsidDel="00000000" w:rsidP="00000000" w:rsidRDefault="00000000" w:rsidRPr="00000000" w14:paraId="00000013">
      <w:pPr>
        <w:numPr>
          <w:ilvl w:val="0"/>
          <w:numId w:val="2"/>
        </w:numPr>
        <w:spacing w:after="0" w:line="240" w:lineRule="auto"/>
        <w:ind w:left="720" w:hanging="360"/>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Utilities and district heating installation</w:t>
      </w:r>
    </w:p>
    <w:p w:rsidR="00000000" w:rsidDel="00000000" w:rsidP="00000000" w:rsidRDefault="00000000" w:rsidRPr="00000000" w14:paraId="00000014">
      <w:pPr>
        <w:numPr>
          <w:ilvl w:val="0"/>
          <w:numId w:val="2"/>
        </w:numPr>
        <w:spacing w:after="120" w:line="240" w:lineRule="auto"/>
        <w:ind w:left="720" w:hanging="360"/>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Building retrofitting / upgrades.</w:t>
      </w:r>
    </w:p>
    <w:p w:rsidR="00000000" w:rsidDel="00000000" w:rsidP="00000000" w:rsidRDefault="00000000" w:rsidRPr="00000000" w14:paraId="00000015">
      <w:pPr>
        <w:numPr>
          <w:ilvl w:val="0"/>
          <w:numId w:val="2"/>
        </w:numPr>
        <w:spacing w:after="120" w:line="240" w:lineRule="auto"/>
        <w:ind w:left="720" w:hanging="360"/>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Operations and maintenance</w:t>
      </w:r>
    </w:p>
    <w:p w:rsidR="00000000" w:rsidDel="00000000" w:rsidP="00000000" w:rsidRDefault="00000000" w:rsidRPr="00000000" w14:paraId="00000016">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In the Netherlands at least 2 to 3 indirect jobs have been estimated to be created for every direct geothermal job</w:t>
      </w:r>
      <w:r w:rsidDel="00000000" w:rsidR="00000000" w:rsidRPr="00000000">
        <w:rPr>
          <w:rFonts w:ascii="Open Sans" w:cs="Open Sans" w:eastAsia="Open Sans" w:hAnsi="Open Sans"/>
          <w:color w:val="434343"/>
          <w:sz w:val="20"/>
          <w:szCs w:val="20"/>
          <w:vertAlign w:val="superscript"/>
        </w:rPr>
        <w:footnoteReference w:customMarkFollows="0" w:id="2"/>
      </w:r>
      <w:r w:rsidDel="00000000" w:rsidR="00000000" w:rsidRPr="00000000">
        <w:rPr>
          <w:rFonts w:ascii="Open Sans" w:cs="Open Sans" w:eastAsia="Open Sans" w:hAnsi="Open Sans"/>
          <w:color w:val="434343"/>
          <w:sz w:val="20"/>
          <w:szCs w:val="20"/>
          <w:rtl w:val="0"/>
        </w:rPr>
        <w:t xml:space="preserve">. </w:t>
      </w:r>
    </w:p>
    <w:p w:rsidR="00000000" w:rsidDel="00000000" w:rsidP="00000000" w:rsidRDefault="00000000" w:rsidRPr="00000000" w14:paraId="00000017">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Geothermal projects create jobs throughout  all stages of the supply chain. The number of jobs created is proportional to the size of the project.  In countries with developing / mature geothermal markets (for example Germany) a  geothermal heating project can create up to  30 direct jobs and an electricity project can  create 100 jobs, many of which are highly  skilled.</w:t>
      </w:r>
    </w:p>
    <w:p w:rsidR="00000000" w:rsidDel="00000000" w:rsidP="00000000" w:rsidRDefault="00000000" w:rsidRPr="00000000" w14:paraId="00000018">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 Experience and skills in the oil &amp; gas sector are directly transferable, in particular exploration, planning and development. Therefore, this offers a direct opportunity for re-skilling and re-directing fossil fuel based jobs. </w:t>
      </w:r>
    </w:p>
    <w:p w:rsidR="00000000" w:rsidDel="00000000" w:rsidP="00000000" w:rsidRDefault="00000000" w:rsidRPr="00000000" w14:paraId="00000019">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Direct and indirect employment will be created in areas such as exploration, construction, operation &amp; maintenance, planning, and research. Whilst exploration and planning phases can be short term for any single project, deep geothermal projects are generally long running businesses due to long-term agreements between developers and purchasers. In addition, once the market becomes de-risked from an investor’s perspective, project development professionals will move from project to project (similar to the construction industry).</w:t>
      </w:r>
    </w:p>
    <w:p w:rsidR="00000000" w:rsidDel="00000000" w:rsidP="00000000" w:rsidRDefault="00000000" w:rsidRPr="00000000" w14:paraId="0000001A">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360 projects by 2050 could create over 10,000 jobs and a further 25,000 indirect jobs. Many of which could be transferred from the oil and gas sector from existing north and Midlands workforces.</w:t>
      </w:r>
    </w:p>
    <w:p w:rsidR="00000000" w:rsidDel="00000000" w:rsidP="00000000" w:rsidRDefault="00000000" w:rsidRPr="00000000" w14:paraId="0000001B">
      <w:pPr>
        <w:numPr>
          <w:ilvl w:val="0"/>
          <w:numId w:val="5"/>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barriers (technological, regulatory, or otherwise) are there to deploying operational geothermal technologies in the UK?</w:t>
      </w:r>
      <w:r w:rsidDel="00000000" w:rsidR="00000000" w:rsidRPr="00000000">
        <w:rPr>
          <w:rtl w:val="0"/>
        </w:rPr>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UK lacks an established route to market for geothermal technologies and projects.  The RHI scheme did not suit the technology and has now closed to new applications, while the CfD scheme on the power side needs a reserved capacity (‘minima’) for geothermal and other emerging technologies (which geothermal is in the UK, but not internationally).   We therefore need new public support for the sector – until it is established when this can be withdrawn or changed.   We would like to see a new ‘Geothermal Development Incentive’ to support 30 already ready to build projects, and then an ambitious support scheme for low carbon heating generally to replace the RHI. </w:t>
      </w:r>
    </w:p>
    <w:p w:rsidR="00000000" w:rsidDel="00000000" w:rsidP="00000000" w:rsidRDefault="00000000" w:rsidRPr="00000000" w14:paraId="0000001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capital expenditure (Capex) for deep geothermal heating projects varies based on the number and depth of the boreholes and without public support can be prohibitive still. However, costs typically range between £2M to £4M per MWth of heat capacity. Drilling and testing comprise the majority of this cost (between £1.6 to £1.8M per km depth, for 1 to 2 km deep wells) and can be greater where directional drilling is required. The remaining costs relate to heat plant, exploration and planning, and surface works. UK benchmarks suggest a cost of around £1k to 5k per m for materials and installation (in-house data). Electricity projects will incur additional Capex related to the additional power generation equipment required and grid connection (amongst other aspects).</w:t>
      </w:r>
    </w:p>
    <w:p w:rsidR="00000000" w:rsidDel="00000000" w:rsidP="00000000" w:rsidRDefault="00000000" w:rsidRPr="00000000" w14:paraId="0000001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UK has a relatively lower heat gradient in the subsurface (as compared to places like Iceland and Turkey). Deep wells are therefore required, and these wells need to encounter not only geothermal fluids which are hot enough, but also at locations where the ground is permeable enough to sustain pumping of the fluids to the surface (and back to the Introduction subsurface). This obviously requires significant capital investment at the early stages of the wells’ life, as well as technical  expertise, and support from the planning process.</w:t>
      </w:r>
    </w:p>
    <w:p w:rsidR="00000000" w:rsidDel="00000000" w:rsidP="00000000" w:rsidRDefault="00000000" w:rsidRPr="00000000" w14:paraId="0000001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energy has very similar attributes and behaviours to mineral development. Most notably oil and gas exploration, appraisal and production. The development uses the same drilling rigs and well testing spreads and similar layouts to onshore oil and gas sites. This is characterised by temporary use of equipment to drill and test the wellbores and long-term low-level production equipment. The National Planning Policy Framework (NPPF) provides very clear guidance for planners to assess mineral development when a site is located in sensitive areas. Paragraph, 209 of the NPPF states: “Since minerals are a finite natural resource, and can only be worked where they are found, best use needs to be made of them to secure their long-term conservation”. </w:t>
      </w:r>
    </w:p>
    <w:p w:rsidR="00000000" w:rsidDel="00000000" w:rsidP="00000000" w:rsidRDefault="00000000" w:rsidRPr="00000000" w14:paraId="0000002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heat can only be worked where it is found as it is dictated by subsurface geological features. Our member’s intention for their deep geothermal well is for baseload electricity generation, therefore deep geothermal heat could be argued as a source of energy, like that of oil and gas. Thus, geothermal should be given the same guidance in local planning as mineral extraction. A geothermal alignment with mineral style weighting will help planners appreciate the sub surface constraints that operators face when identifying and locating surface sites.</w:t>
      </w:r>
    </w:p>
    <w:p w:rsidR="00000000" w:rsidDel="00000000" w:rsidP="00000000" w:rsidRDefault="00000000" w:rsidRPr="00000000" w14:paraId="0000002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Whilst there is significant opportunity, geothermal is currently underutilised in the UK for heat where the Southampton district heating scheme is the only historical deep geothermal project. There are significantly more areas across the UK with the potential to provide deep geothermal heat but lack the capital needed to exploit this resource. Therefore, the growth of geothermal energy in the UK is expected to be reliant on the ability to commercially develop deep geothermal heat projects.</w:t>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Growth in deep geothermal projects is expected to continue to be slow without government intervention / incentives, such as those used all over the world to accelerate growth for heat and electricity projects.  The Netherlands, Germany and France have all benefited from government financial support and risk-sharing to stimulate deep geothermal projects. The resulting project trends in these countries may provide an insight into possible UK growth with government support.</w:t>
      </w:r>
    </w:p>
    <w:p w:rsidR="00000000" w:rsidDel="00000000" w:rsidP="00000000" w:rsidRDefault="00000000" w:rsidRPr="00000000" w14:paraId="0000002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no current supply chain constraints for the development of UK deep geothermal resources. If required, technologies can be imported from countries with mature geothermal markets. For example, steel casing is required to drill and line the boreholes. This is currently mostly produced overseas, mainly in China. reliance on the use of overseas vendors could lead to a missed opportunity in the UK for utilising existing knowledge /skills from the O&amp;G sector and developing and enhancing our own supply chain. High quality manufactured specialist equipment such as drill bits and well valves is hard to acquire, and a UK supply chain must be supported.</w:t>
      </w:r>
    </w:p>
    <w:p w:rsidR="00000000" w:rsidDel="00000000" w:rsidP="00000000" w:rsidRDefault="00000000" w:rsidRPr="00000000" w14:paraId="0000002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Parts of a UK geothermal supply chain exist but are not coordinated because there are currently very few UK deep geothermal  projects. The oil and gas supply chain in particular could easily be modified to support  the requirements for deep geothermal well  installation. Strengthening the supply chain and the resource pool for geothermal projects will ultimately reduce the cost and improve the  appeal of these projects for developers and  private investors. Crucially, the cost of early development stages including the initial site wells will reduce as the supply chain matures.</w:t>
      </w:r>
    </w:p>
    <w:p w:rsidR="00000000" w:rsidDel="00000000" w:rsidP="00000000" w:rsidRDefault="00000000" w:rsidRPr="00000000" w14:paraId="0000002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currently only four UK oil &amp; gas drilling rigs with capability to drill to the depths needed for deep geothermal heat (typically between 1km and 3km deep). A reduction in demand for / drilling of new oil and gas boreholes in the UK means that drilling companies are unlikely to invest in additional drilling equipment and would need reassurance that deep geothermal projects justify their investment. Until that time, additional rigs will be sourced from mainland Europe or elsewhere.</w:t>
      </w:r>
    </w:p>
    <w:p w:rsidR="00000000" w:rsidDel="00000000" w:rsidP="00000000" w:rsidRDefault="00000000" w:rsidRPr="00000000" w14:paraId="0000002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Once capacity has been developed within our borders, the UK has the potential to become a world leader in deep geothermal heat projects, building on the success of the record breaking United Downs deep geothermal power project in Cornwall.</w:t>
      </w:r>
    </w:p>
    <w:p w:rsidR="00000000" w:rsidDel="00000000" w:rsidP="00000000" w:rsidRDefault="00000000" w:rsidRPr="00000000" w14:paraId="0000002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Before this though we need new public support for the sector – until it is established when this can be withdrawn or changed.   We would like to see a new ‘Geothermal Development Incentive’ to support 30 already ready to build projects, and then an ambitious support scheme for low carbon heating generally to replace the RHI.</w:t>
      </w:r>
    </w:p>
    <w:p w:rsidR="00000000" w:rsidDel="00000000" w:rsidP="00000000" w:rsidRDefault="00000000" w:rsidRPr="00000000" w14:paraId="00000028">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9">
      <w:pPr>
        <w:numPr>
          <w:ilvl w:val="0"/>
          <w:numId w:val="5"/>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is the scale of the potential market for geothermal energy sources and which geographic or other geological types are most suitable for exploitation of this natural resource?</w:t>
      </w:r>
      <w:r w:rsidDel="00000000" w:rsidR="00000000" w:rsidRPr="00000000">
        <w:rPr>
          <w:rtl w:val="0"/>
        </w:rPr>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Potential markets for geothermal energy include the following:</w:t>
      </w:r>
    </w:p>
    <w:p w:rsidR="00000000" w:rsidDel="00000000" w:rsidP="00000000" w:rsidRDefault="00000000" w:rsidRPr="00000000" w14:paraId="0000002B">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District heating</w:t>
      </w:r>
    </w:p>
    <w:p w:rsidR="00000000" w:rsidDel="00000000" w:rsidP="00000000" w:rsidRDefault="00000000" w:rsidRPr="00000000" w14:paraId="0000002C">
      <w:pPr>
        <w:numPr>
          <w:ilvl w:val="0"/>
          <w:numId w:val="3"/>
        </w:numPr>
        <w:spacing w:after="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heating of buildings presents a major decarbonisation challenge. Geothermal heat is a viable zero carbon alternative to heating as compared with gas and other fossil fuels. Further detail on case studies can be found in a 2018 publication by BEIS</w:t>
      </w:r>
      <w:r w:rsidDel="00000000" w:rsidR="00000000" w:rsidRPr="00000000">
        <w:rPr>
          <w:rFonts w:ascii="Open Sans" w:cs="Open Sans" w:eastAsia="Open Sans" w:hAnsi="Open Sans"/>
          <w:sz w:val="20"/>
          <w:szCs w:val="20"/>
          <w:vertAlign w:val="superscript"/>
        </w:rPr>
        <w:footnoteReference w:customMarkFollows="0" w:id="3"/>
      </w:r>
      <w:r w:rsidDel="00000000" w:rsidR="00000000" w:rsidRPr="00000000">
        <w:rPr>
          <w:rFonts w:ascii="Open Sans" w:cs="Open Sans" w:eastAsia="Open Sans" w:hAnsi="Open Sans"/>
          <w:sz w:val="20"/>
          <w:szCs w:val="20"/>
          <w:rtl w:val="0"/>
        </w:rPr>
        <w:t xml:space="preserve">. District heating networks linked to a deep geothermal plant could be utilised for:</w:t>
      </w:r>
    </w:p>
    <w:p w:rsidR="00000000" w:rsidDel="00000000" w:rsidP="00000000" w:rsidRDefault="00000000" w:rsidRPr="00000000" w14:paraId="0000002D">
      <w:pPr>
        <w:numPr>
          <w:ilvl w:val="1"/>
          <w:numId w:val="3"/>
        </w:numPr>
        <w:spacing w:after="0"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Net-zero estates &amp; retrofit </w:t>
      </w:r>
      <w:r w:rsidDel="00000000" w:rsidR="00000000" w:rsidRPr="00000000">
        <w:rPr>
          <w:rFonts w:ascii="Open Sans" w:cs="Open Sans" w:eastAsia="Open Sans" w:hAnsi="Open Sans"/>
          <w:sz w:val="20"/>
          <w:szCs w:val="20"/>
          <w:rtl w:val="0"/>
        </w:rPr>
        <w:t xml:space="preserve">– A 10 MWth capacity geothermal doublet could provide heat to around 4,500 homes in a district heating network.</w:t>
      </w:r>
    </w:p>
    <w:p w:rsidR="00000000" w:rsidDel="00000000" w:rsidP="00000000" w:rsidRDefault="00000000" w:rsidRPr="00000000" w14:paraId="0000002E">
      <w:pPr>
        <w:numPr>
          <w:ilvl w:val="1"/>
          <w:numId w:val="3"/>
        </w:numPr>
        <w:spacing w:after="120"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Hospitals, Schools, Universities </w:t>
      </w:r>
      <w:r w:rsidDel="00000000" w:rsidR="00000000" w:rsidRPr="00000000">
        <w:rPr>
          <w:rFonts w:ascii="Open Sans" w:cs="Open Sans" w:eastAsia="Open Sans" w:hAnsi="Open Sans"/>
          <w:sz w:val="20"/>
          <w:szCs w:val="20"/>
          <w:rtl w:val="0"/>
        </w:rPr>
        <w:t xml:space="preserve">– A 10 MWth capacity project would supply much of the heating requirements for a given site, in particular larger universities and hospitals.</w:t>
      </w:r>
    </w:p>
    <w:p w:rsidR="00000000" w:rsidDel="00000000" w:rsidP="00000000" w:rsidRDefault="00000000" w:rsidRPr="00000000" w14:paraId="0000002F">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Manufacturing</w:t>
      </w:r>
    </w:p>
    <w:p w:rsidR="00000000" w:rsidDel="00000000" w:rsidP="00000000" w:rsidRDefault="00000000" w:rsidRPr="00000000" w14:paraId="00000030">
      <w:pPr>
        <w:numPr>
          <w:ilvl w:val="0"/>
          <w:numId w:val="3"/>
        </w:numPr>
        <w:spacing w:after="12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manufacturing industry is increasingly interested in investigating the potential for geothermal to provide a sustainable, low carbon and cost effective alternative for heat and cooling, in a move away from gas powered heating. The Janssen Pharmaceutical plant in Beerse Belgium is an example of how geothermal heat production is feasible at an industrial scale with government support provided. </w:t>
      </w:r>
    </w:p>
    <w:p w:rsidR="00000000" w:rsidDel="00000000" w:rsidP="00000000" w:rsidRDefault="00000000" w:rsidRPr="00000000" w14:paraId="00000031">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Process heating</w:t>
      </w:r>
    </w:p>
    <w:p w:rsidR="00000000" w:rsidDel="00000000" w:rsidP="00000000" w:rsidRDefault="00000000" w:rsidRPr="00000000" w14:paraId="00000032">
      <w:pPr>
        <w:numPr>
          <w:ilvl w:val="0"/>
          <w:numId w:val="3"/>
        </w:numPr>
        <w:spacing w:after="12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Pre-heating for other processes and greenhouses.</w:t>
      </w:r>
    </w:p>
    <w:p w:rsidR="00000000" w:rsidDel="00000000" w:rsidP="00000000" w:rsidRDefault="00000000" w:rsidRPr="00000000" w14:paraId="00000033">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Green Distilleries | Green Whiskeys</w:t>
      </w:r>
    </w:p>
    <w:p w:rsidR="00000000" w:rsidDel="00000000" w:rsidP="00000000" w:rsidRDefault="00000000" w:rsidRPr="00000000" w14:paraId="00000034">
      <w:pPr>
        <w:numPr>
          <w:ilvl w:val="0"/>
          <w:numId w:val="3"/>
        </w:numPr>
        <w:spacing w:after="12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number of new distilleries registered in 2019 translated to a 22% increase compared to the previous year, as numbers reached at least 422 in the UK, up from 361 in 2018. The UK Government is already committed to help decarbonise UK distilleries, including the whisky sector. In addition, the United Downs geothermal power project has partnered with a rum distillery to provide the distillery with the heat from the geothermal power plant.</w:t>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UK deep geothermal resources occur in a range of geological settings, some of which are unique to the UK or very complex. This complexity will drive UK innovation to develop methods and equipment which maximise the potential and longevity of the resource. One example of recent innovation is the coproduction of lithium from the geothermal brine in Cornwall.</w:t>
      </w:r>
    </w:p>
    <w:p w:rsidR="00000000" w:rsidDel="00000000" w:rsidP="00000000" w:rsidRDefault="00000000" w:rsidRPr="00000000" w14:paraId="0000003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7">
      <w:pPr>
        <w:numPr>
          <w:ilvl w:val="0"/>
          <w:numId w:val="5"/>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Are current government support schemes sufficient to grow geothermal energy deployment in the UK?</w:t>
      </w:r>
      <w:r w:rsidDel="00000000" w:rsidR="00000000" w:rsidRPr="00000000">
        <w:rPr>
          <w:rtl w:val="0"/>
        </w:rPr>
      </w:r>
    </w:p>
    <w:p w:rsidR="00000000" w:rsidDel="00000000" w:rsidP="00000000" w:rsidRDefault="00000000" w:rsidRPr="00000000" w14:paraId="0000003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The UK’s existing Renewable Heat Incentive (RHI) has a dedicated tariff for deep geothermal heat. However, the application window for RHI ended in March 2021. </w:t>
      </w:r>
      <w:r w:rsidDel="00000000" w:rsidR="00000000" w:rsidRPr="00000000">
        <w:rPr>
          <w:rFonts w:ascii="Open Sans" w:cs="Open Sans" w:eastAsia="Open Sans" w:hAnsi="Open Sans"/>
          <w:b w:val="1"/>
          <w:sz w:val="20"/>
          <w:szCs w:val="20"/>
          <w:rtl w:val="0"/>
        </w:rPr>
        <w:t xml:space="preserve">There is currently no further support available for the deep geothermal sector</w:t>
      </w:r>
      <w:r w:rsidDel="00000000" w:rsidR="00000000" w:rsidRPr="00000000">
        <w:rPr>
          <w:rFonts w:ascii="Open Sans" w:cs="Open Sans" w:eastAsia="Open Sans" w:hAnsi="Open Sans"/>
          <w:sz w:val="20"/>
          <w:szCs w:val="20"/>
          <w:rtl w:val="0"/>
        </w:rPr>
        <w:t xml:space="preserve"> leaving a gap in support for geothermal projects. This will likely have a significantly detrimental effect on the development of deep geothermal in the UK.</w:t>
      </w:r>
    </w:p>
    <w:p w:rsidR="00000000" w:rsidDel="00000000" w:rsidP="00000000" w:rsidRDefault="00000000" w:rsidRPr="00000000" w14:paraId="0000003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in UK solar and wind markets along with the deep geothermal markets in Europe has proven that government funding during early stages of market development is the main factor in stimulating new markets in the renewable technology sector. Early government support and risk sharing are instrumental for developing successful deep geothermal markets by providing confidence to developers of deep geothermal energy and their investors. With increasing project delivery, market confidence grows as precedent is set and projects become more cost effective and sustainable requiring increasingly less government interventions as the market matures.</w:t>
      </w:r>
    </w:p>
    <w:p w:rsidR="00000000" w:rsidDel="00000000" w:rsidP="00000000" w:rsidRDefault="00000000" w:rsidRPr="00000000" w14:paraId="0000003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BGS 2020 report provides detailed recommendations for policy and regulatory support for the UK geothermal sector.</w:t>
      </w:r>
      <w:r w:rsidDel="00000000" w:rsidR="00000000" w:rsidRPr="00000000">
        <w:rPr>
          <w:rFonts w:ascii="Open Sans" w:cs="Open Sans" w:eastAsia="Open Sans" w:hAnsi="Open Sans"/>
          <w:sz w:val="20"/>
          <w:szCs w:val="20"/>
          <w:vertAlign w:val="superscript"/>
        </w:rPr>
        <w:footnoteReference w:customMarkFollows="0" w:id="4"/>
      </w:r>
      <w:r w:rsidDel="00000000" w:rsidR="00000000" w:rsidRPr="00000000">
        <w:rPr>
          <w:rFonts w:ascii="Open Sans" w:cs="Open Sans" w:eastAsia="Open Sans" w:hAnsi="Open Sans"/>
          <w:sz w:val="20"/>
          <w:szCs w:val="20"/>
          <w:rtl w:val="0"/>
        </w:rPr>
        <w:t xml:space="preserve"> However, the following two government interventions are recommended for the UK to accelerate growth of the deep geothermal industry. Both interventions will allow projects to point to a secure revenue stream. This will help to make projects ‘bankable’ and for private funding to be secured for the high risk/ high capital drilling phase of the project.</w:t>
      </w:r>
    </w:p>
    <w:p w:rsidR="00000000" w:rsidDel="00000000" w:rsidP="00000000" w:rsidRDefault="00000000" w:rsidRPr="00000000" w14:paraId="0000003C">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Geothermal Development Incentive (GDI)</w:t>
      </w:r>
    </w:p>
    <w:p w:rsidR="00000000" w:rsidDel="00000000" w:rsidP="00000000" w:rsidRDefault="00000000" w:rsidRPr="00000000" w14:paraId="0000003D">
      <w:pPr>
        <w:numPr>
          <w:ilvl w:val="0"/>
          <w:numId w:val="1"/>
        </w:numPr>
        <w:spacing w:after="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heat production incentive dedicated to deep geothermal projects (referred to as a geothermal development incentive, or GDI) could be structured such that it provides assurance to the geothermal market, but only provides funding for projects which successfully generate heat energy. Successful heat production incentives are typically in place for a reasonable time period, for example 20 years, to stabilise project finance conditions. The UK could control the long term cost by limiting the use of a GDI to the first 30 projects which meet application conditions. The GDI could be funded through a variety of sources, for example future carbon tax receipts.</w:t>
      </w:r>
    </w:p>
    <w:p w:rsidR="00000000" w:rsidDel="00000000" w:rsidP="00000000" w:rsidRDefault="00000000" w:rsidRPr="00000000" w14:paraId="0000003E">
      <w:pPr>
        <w:numPr>
          <w:ilvl w:val="0"/>
          <w:numId w:val="1"/>
        </w:numP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heat plant with a 10 MWth capacity may provide 44 GWh of heat annually. The heat plant would deliver a carbon saving of around 8,000 tons CO2 per year throughout its life. This would equate to c. 2,200GWh heat and saving 400k tons CO2 over its operational lifetime.</w:t>
      </w:r>
    </w:p>
    <w:p w:rsidR="00000000" w:rsidDel="00000000" w:rsidP="00000000" w:rsidRDefault="00000000" w:rsidRPr="00000000" w14:paraId="0000003F">
      <w:pPr>
        <w:numPr>
          <w:ilvl w:val="0"/>
          <w:numId w:val="1"/>
        </w:numPr>
        <w:spacing w:after="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With a GDI of £55/MWh (in line with the existing RHI tariff) the cost per year would be £2.4M for the first 20 years with potential CO2 emissions savings of £16M (based on BEIS Carbon Valuation method</w:t>
      </w:r>
      <w:r w:rsidDel="00000000" w:rsidR="00000000" w:rsidRPr="00000000">
        <w:rPr>
          <w:rFonts w:ascii="Open Sans" w:cs="Open Sans" w:eastAsia="Open Sans" w:hAnsi="Open Sans"/>
          <w:sz w:val="20"/>
          <w:szCs w:val="20"/>
          <w:vertAlign w:val="superscript"/>
        </w:rPr>
        <w:footnoteReference w:customMarkFollows="0" w:id="5"/>
      </w:r>
      <w:r w:rsidDel="00000000" w:rsidR="00000000" w:rsidRPr="00000000">
        <w:rPr>
          <w:rFonts w:ascii="Open Sans" w:cs="Open Sans" w:eastAsia="Open Sans" w:hAnsi="Open Sans"/>
          <w:sz w:val="20"/>
          <w:szCs w:val="20"/>
          <w:rtl w:val="0"/>
        </w:rPr>
        <w:t xml:space="preserve"> between 2025 and 2045, using central traded values).</w:t>
      </w:r>
    </w:p>
    <w:p w:rsidR="00000000" w:rsidDel="00000000" w:rsidP="00000000" w:rsidRDefault="00000000" w:rsidRPr="00000000" w14:paraId="0000004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1">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Contracts for Difference (CfD)</w:t>
      </w:r>
    </w:p>
    <w:p w:rsidR="00000000" w:rsidDel="00000000" w:rsidP="00000000" w:rsidRDefault="00000000" w:rsidRPr="00000000" w14:paraId="00000042">
      <w:pPr>
        <w:numPr>
          <w:ilvl w:val="0"/>
          <w:numId w:val="4"/>
        </w:numPr>
        <w:spacing w:after="12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existing Contracts for Difference Scheme for Renewable Electricity Generation (CfD) remains an appropriate mechanism for geothermal electricity pricing. The next auction round is due later this year (2021). At the time of this report, two geothermal power projects are in development, both in Cornwall, illustrating that there is a commercial potential to develop geothermal power in the UK. Given these conditions, we have identified that setting a Minima to 50 MWe for geothermal projects along with guaranteeing the current administrative price (£140/MWh) for the Minima would improve investor confidence. Review of planning permission requirements is also recommended.</w:t>
      </w:r>
    </w:p>
    <w:p w:rsidR="00000000" w:rsidDel="00000000" w:rsidP="00000000" w:rsidRDefault="00000000" w:rsidRPr="00000000" w14:paraId="00000043">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4">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UK regulatory provisions</w:t>
      </w:r>
    </w:p>
    <w:p w:rsidR="00000000" w:rsidDel="00000000" w:rsidP="00000000" w:rsidRDefault="00000000" w:rsidRPr="00000000" w14:paraId="00000045">
      <w:pPr>
        <w:spacing w:after="120" w:before="120" w:line="240" w:lineRule="auto"/>
        <w:rPr>
          <w:rFonts w:ascii="Open Sans" w:cs="Open Sans" w:eastAsia="Open Sans" w:hAnsi="Open Sans"/>
          <w:sz w:val="20"/>
          <w:szCs w:val="20"/>
          <w:vertAlign w:val="superscript"/>
        </w:rPr>
      </w:pPr>
      <w:r w:rsidDel="00000000" w:rsidR="00000000" w:rsidRPr="00000000">
        <w:rPr>
          <w:rFonts w:ascii="Open Sans" w:cs="Open Sans" w:eastAsia="Open Sans" w:hAnsi="Open Sans"/>
          <w:sz w:val="20"/>
          <w:szCs w:val="20"/>
          <w:rtl w:val="0"/>
        </w:rPr>
        <w:t xml:space="preserve">Whilst the interventions above are considered to be the main drivers that will accelerate the deep geothermal market there is also a need to streamline / consolidate the regulatory regime for deep geothermal projects. The current status and suggestions for improvements to existing regulatory regimes are described by the BGS and should be reviewed.</w:t>
      </w:r>
      <w:r w:rsidDel="00000000" w:rsidR="00000000" w:rsidRPr="00000000">
        <w:rPr>
          <w:rFonts w:ascii="Open Sans" w:cs="Open Sans" w:eastAsia="Open Sans" w:hAnsi="Open Sans"/>
          <w:sz w:val="20"/>
          <w:szCs w:val="20"/>
          <w:vertAlign w:val="superscript"/>
          <w:rtl w:val="0"/>
        </w:rPr>
        <w:t xml:space="preserve">5</w:t>
      </w:r>
    </w:p>
    <w:p w:rsidR="00000000" w:rsidDel="00000000" w:rsidP="00000000" w:rsidRDefault="00000000" w:rsidRPr="00000000" w14:paraId="0000004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Geothermal plants must be afforded the same drilling rights as recently extended to shale gas firms – the provision is already there and just needs to be extended to geothermal projects. </w:t>
      </w:r>
    </w:p>
    <w:p w:rsidR="00000000" w:rsidDel="00000000" w:rsidP="00000000" w:rsidRDefault="00000000" w:rsidRPr="00000000" w14:paraId="0000004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8">
      <w:pPr>
        <w:numPr>
          <w:ilvl w:val="0"/>
          <w:numId w:val="5"/>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environmental concerns are associated with geothermal technologies, and are they appropriately accounted for in regulations?</w:t>
      </w:r>
      <w:r w:rsidDel="00000000" w:rsidR="00000000" w:rsidRPr="00000000">
        <w:rPr>
          <w:rtl w:val="0"/>
        </w:rPr>
      </w:r>
    </w:p>
    <w:p w:rsidR="00000000" w:rsidDel="00000000" w:rsidP="00000000" w:rsidRDefault="00000000" w:rsidRPr="00000000" w14:paraId="00000049">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does have limited potential for some adverse impacts but these can be managed.  The potential for induced seismicity and land contamination can exist but careful management during construction and operation minimises the risk. However, these potential environmental impacts can be mitigated or reasonably minimised. Nevertheless, it is important that geothermal projects are developed appropriately and transparently with a focus on community engagement.</w:t>
      </w:r>
    </w:p>
    <w:p w:rsidR="00000000" w:rsidDel="00000000" w:rsidP="00000000" w:rsidRDefault="00000000" w:rsidRPr="00000000" w14:paraId="0000004B">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C">
      <w:pPr>
        <w:numPr>
          <w:ilvl w:val="0"/>
          <w:numId w:val="5"/>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risks are there to investors, operators, and consumers of geothermal energy? How can these be mitigated?</w:t>
      </w:r>
      <w:r w:rsidDel="00000000" w:rsidR="00000000" w:rsidRPr="00000000">
        <w:rPr>
          <w:rtl w:val="0"/>
        </w:rPr>
      </w:r>
    </w:p>
    <w:p w:rsidR="00000000" w:rsidDel="00000000" w:rsidP="00000000" w:rsidRDefault="00000000" w:rsidRPr="00000000" w14:paraId="0000004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projects have a higher risk in early project stages due to the need to prove the geothermal resource at a project level (largely related to accessing sufficient flow of fluid from the reservoir). As has been proven throughout the world, as the number of projects grows, the actual project risks are better quantified, leading to improved confidence for investors. Once this ‘critical mass’ of projects are in place, geothermal projects will increase at a rate appropriate to the market conditions.</w:t>
      </w:r>
    </w:p>
    <w:p w:rsidR="00000000" w:rsidDel="00000000" w:rsidP="00000000" w:rsidRDefault="00000000" w:rsidRPr="00000000" w14:paraId="0000004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is a hybrid between established renewable heat technology and natural resources. It is the latter which carries the so-called 'geological risk'. The following interventions would help stimulate the UK deep geothermal market to grow a self-sustaining industry for the longer term:</w:t>
      </w:r>
    </w:p>
    <w:p w:rsidR="00000000" w:rsidDel="00000000" w:rsidP="00000000" w:rsidRDefault="00000000" w:rsidRPr="00000000" w14:paraId="0000004F">
      <w:pPr>
        <w:numPr>
          <w:ilvl w:val="0"/>
          <w:numId w:val="6"/>
        </w:numPr>
        <w:spacing w:after="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Development of a dedicated deep geothermal development incentive (GDI) for heat projects</w:t>
      </w:r>
    </w:p>
    <w:p w:rsidR="00000000" w:rsidDel="00000000" w:rsidP="00000000" w:rsidRDefault="00000000" w:rsidRPr="00000000" w14:paraId="00000050">
      <w:pPr>
        <w:numPr>
          <w:ilvl w:val="0"/>
          <w:numId w:val="6"/>
        </w:numPr>
        <w:spacing w:after="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Update the CfD for geothermal power in the next auction round to include a minima for such projects.</w:t>
      </w:r>
    </w:p>
    <w:p w:rsidR="00000000" w:rsidDel="00000000" w:rsidP="00000000" w:rsidRDefault="00000000" w:rsidRPr="00000000" w14:paraId="00000051">
      <w:pPr>
        <w:numPr>
          <w:ilvl w:val="0"/>
          <w:numId w:val="6"/>
        </w:numPr>
        <w:spacing w:after="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Offer grant funding support for early projects</w:t>
      </w:r>
    </w:p>
    <w:p w:rsidR="00000000" w:rsidDel="00000000" w:rsidP="00000000" w:rsidRDefault="00000000" w:rsidRPr="00000000" w14:paraId="0000005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Both interventions will allow projects to point to a secure revenue stream at an early project stage.</w:t>
      </w:r>
    </w:p>
    <w:p w:rsidR="00000000" w:rsidDel="00000000" w:rsidP="00000000" w:rsidRDefault="00000000" w:rsidRPr="00000000" w14:paraId="0000005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Once successful projects have been implemented and a supply chain established, the market will have been ‘de-risked’, paving the way for further projects and investments. Ultimately the deep geothermal market will become more cost effective and sustainable.</w:t>
      </w:r>
    </w:p>
    <w:p w:rsidR="00000000" w:rsidDel="00000000" w:rsidP="00000000" w:rsidRDefault="00000000" w:rsidRPr="00000000" w14:paraId="0000005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Within the last decade there has been a considerable increase in the development of wind and solar power. This is due to the low risk profile associated with these technologies and due to early government support (through demonstrator projects and feed-in-tariffs). The growth of wind and solar in the UK illustrates the benefits of government intervention.</w:t>
      </w:r>
    </w:p>
    <w:p w:rsidR="00000000" w:rsidDel="00000000" w:rsidP="00000000" w:rsidRDefault="00000000" w:rsidRPr="00000000" w14:paraId="0000005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Geothermal incentives vary by country and therefore direct comparison is difficult. A summary of the incentives adopted in France, Germany, the Netherlands and Switzerland is provided in a recent BGS study</w:t>
      </w:r>
      <w:r w:rsidDel="00000000" w:rsidR="00000000" w:rsidRPr="00000000">
        <w:rPr>
          <w:rFonts w:ascii="Open Sans" w:cs="Open Sans" w:eastAsia="Open Sans" w:hAnsi="Open Sans"/>
          <w:sz w:val="20"/>
          <w:szCs w:val="20"/>
          <w:vertAlign w:val="superscript"/>
          <w:rtl w:val="0"/>
        </w:rPr>
        <w:t xml:space="preserve">4</w:t>
      </w:r>
      <w:r w:rsidDel="00000000" w:rsidR="00000000" w:rsidRPr="00000000">
        <w:rPr>
          <w:rFonts w:ascii="Open Sans" w:cs="Open Sans" w:eastAsia="Open Sans" w:hAnsi="Open Sans"/>
          <w:sz w:val="20"/>
          <w:szCs w:val="20"/>
          <w:rtl w:val="0"/>
        </w:rPr>
        <w:t xml:space="preserve">. As an example, the Netherlands has invested around €3M per MW capacity between 2012 and 2020.   Government interventions have been successful in stimulating interest and growth of deep geothermal projects, as is highlighted in Europe</w:t>
      </w:r>
      <w:r w:rsidDel="00000000" w:rsidR="00000000" w:rsidRPr="00000000">
        <w:rPr>
          <w:rFonts w:ascii="Open Sans" w:cs="Open Sans" w:eastAsia="Open Sans" w:hAnsi="Open Sans"/>
          <w:sz w:val="20"/>
          <w:szCs w:val="20"/>
          <w:vertAlign w:val="superscript"/>
          <w:rtl w:val="0"/>
        </w:rPr>
        <w:t xml:space="preserve">4</w:t>
      </w:r>
      <w:r w:rsidDel="00000000" w:rsidR="00000000" w:rsidRPr="00000000">
        <w:rPr>
          <w:rFonts w:ascii="Open Sans" w:cs="Open Sans" w:eastAsia="Open Sans" w:hAnsi="Open Sans"/>
          <w:sz w:val="20"/>
          <w:szCs w:val="20"/>
          <w:rtl w:val="0"/>
        </w:rPr>
        <w:t xml:space="preserve">. Interventions are not necessarily long term commitments. As projects grow so does the supply chain, costs will ultimately reduce and confidence in the potential of a project to meet financial goals will increase. Germany is an example of a very mature deep geothermal market which is now self-sustaining. The market in Germany has created more than 22,000 jobs and provided an economic stimulus of €1.5Bn in 2019</w:t>
      </w:r>
      <w:r w:rsidDel="00000000" w:rsidR="00000000" w:rsidRPr="00000000">
        <w:rPr>
          <w:rFonts w:ascii="Open Sans" w:cs="Open Sans" w:eastAsia="Open Sans" w:hAnsi="Open Sans"/>
          <w:sz w:val="20"/>
          <w:szCs w:val="20"/>
          <w:vertAlign w:val="superscript"/>
          <w:rtl w:val="0"/>
        </w:rPr>
        <w:t xml:space="preserve">5</w:t>
      </w: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5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7">
      <w:pPr>
        <w:numPr>
          <w:ilvl w:val="0"/>
          <w:numId w:val="5"/>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does the density of mine water systems affect their efficiency? Could widespread uptake of geothermal systems in dense population centres lead to a reduction in their ability to provide heat?</w:t>
      </w:r>
      <w:r w:rsidDel="00000000" w:rsidR="00000000" w:rsidRPr="00000000">
        <w:rPr>
          <w:rtl w:val="0"/>
        </w:rPr>
      </w:r>
    </w:p>
    <w:p w:rsidR="00000000" w:rsidDel="00000000" w:rsidP="00000000" w:rsidRDefault="00000000" w:rsidRPr="00000000" w14:paraId="0000005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59">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A">
      <w:pPr>
        <w:numPr>
          <w:ilvl w:val="0"/>
          <w:numId w:val="5"/>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economic impact could the deployment of mine water geothermal systems have on the areas in which they are deployed?</w:t>
      </w:r>
      <w:r w:rsidDel="00000000" w:rsidR="00000000" w:rsidRPr="00000000">
        <w:rPr>
          <w:rtl w:val="0"/>
        </w:rPr>
      </w:r>
    </w:p>
    <w:p w:rsidR="00000000" w:rsidDel="00000000" w:rsidP="00000000" w:rsidRDefault="00000000" w:rsidRPr="00000000" w14:paraId="0000005B">
      <w:pPr>
        <w:spacing w:after="120" w:before="120" w:line="240" w:lineRule="auto"/>
        <w:rPr>
          <w:rFonts w:ascii="Open Sans" w:cs="Open Sans" w:eastAsia="Open Sans" w:hAnsi="Open Sans"/>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rFonts w:ascii="Open Sans" w:cs="Open Sans" w:eastAsia="Open Sans" w:hAnsi="Open Sans"/>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C">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BEIS, Jan 2018, Updated Short-term Traded Carbon Values</w:t>
      </w:r>
    </w:p>
  </w:footnote>
  <w:footnote w:id="1">
    <w:p w:rsidR="00000000" w:rsidDel="00000000" w:rsidP="00000000" w:rsidRDefault="00000000" w:rsidRPr="00000000" w14:paraId="0000005D">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Busby, J. and R. Terrington (2017). “Assessment of the resource base for engineered geothermal systems in Great Britain.” Geothermal Energy 5(1): 7</w:t>
      </w:r>
    </w:p>
  </w:footnote>
  <w:footnote w:id="2">
    <w:p w:rsidR="00000000" w:rsidDel="00000000" w:rsidP="00000000" w:rsidRDefault="00000000" w:rsidRPr="00000000" w14:paraId="0000005E">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Stichting Platform Geothermie, DAGO, Stichting Warmtenetwerk, EBN, May 2018,  Master Plan Geothermal Energy in the Netherlands: A broad foundation for sustainable  heat supply https://geothermie.nl/images/bestanden/Masterplan_Aardwarmte_in_Nederland_ENG.pdf</w:t>
      </w:r>
    </w:p>
  </w:footnote>
  <w:footnote w:id="3">
    <w:p w:rsidR="00000000" w:rsidDel="00000000" w:rsidP="00000000" w:rsidRDefault="00000000" w:rsidRPr="00000000" w14:paraId="0000005F">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BEIS, Nov 2020, Heat Pump Manufacturing Supply Chain Research Project Final Report</w:t>
      </w:r>
    </w:p>
  </w:footnote>
  <w:footnote w:id="4">
    <w:p w:rsidR="00000000" w:rsidDel="00000000" w:rsidP="00000000" w:rsidRDefault="00000000" w:rsidRPr="00000000" w14:paraId="00000060">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Abesser, C., J. P. Busby, T. C. Pharaoh, A. J. Bloodworth and R. Ward (2020). Unlocking the potential of geothermal energy in the UK. British Geological Survey Open Report, OR/20/049, British Geological Survey: 22.</w:t>
      </w:r>
    </w:p>
  </w:footnote>
  <w:footnote w:id="5">
    <w:p w:rsidR="00000000" w:rsidDel="00000000" w:rsidP="00000000" w:rsidRDefault="00000000" w:rsidRPr="00000000" w14:paraId="00000061">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BEIS, 2020, Government greenhouse gas conversion factors for company reporting 2020 Methodology Paper for Conversion factors Final Report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21/06/22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-311141</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sz w:val="20"/>
        <w:szCs w:val="20"/>
        <w:rtl w:val="0"/>
      </w:rPr>
      <w:t xml:space="preserve">Environmental Audit Committee Inquiry Into Geothermal Technologies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