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19B4D13" w14:textId="1F86A65B" w:rsidR="00777C02" w:rsidRPr="00777C02" w:rsidRDefault="00777C02" w:rsidP="00777C02">
      <w:pPr>
        <w:jc w:val="center"/>
        <w:rPr>
          <w:rFonts w:ascii="Open Sans" w:hAnsi="Open Sans" w:cs="Open Sans"/>
          <w:b/>
          <w:bCs/>
          <w:color w:val="06926B"/>
          <w:sz w:val="28"/>
          <w:szCs w:val="28"/>
        </w:rPr>
      </w:pPr>
      <w:r w:rsidRPr="00777C02">
        <w:rPr>
          <w:rFonts w:ascii="Open Sans" w:hAnsi="Open Sans" w:cs="Open Sans"/>
          <w:b/>
          <w:bCs/>
          <w:color w:val="06926B"/>
          <w:sz w:val="28"/>
          <w:szCs w:val="28"/>
        </w:rPr>
        <w:t xml:space="preserve">REA Consultation Response: </w:t>
      </w:r>
      <w:r w:rsidRPr="00777C02">
        <w:rPr>
          <w:rFonts w:ascii="Open Sans" w:hAnsi="Open Sans" w:cs="Open Sans"/>
          <w:b/>
          <w:bCs/>
          <w:color w:val="06926B"/>
          <w:sz w:val="28"/>
          <w:szCs w:val="28"/>
        </w:rPr>
        <w:t>Greenhouse gas removals (GGR) business models</w:t>
      </w:r>
    </w:p>
    <w:p w14:paraId="62942CB8" w14:textId="695AA6C2" w:rsidR="00777C02" w:rsidRDefault="00777C02" w:rsidP="00892AAB">
      <w:pPr>
        <w:rPr>
          <w:rFonts w:ascii="Open Sans" w:hAnsi="Open Sans" w:cs="Open Sans"/>
          <w:b/>
          <w:bCs/>
          <w:color w:val="2F5496" w:themeColor="accent1" w:themeShade="BF"/>
          <w:u w:val="single"/>
        </w:rPr>
      </w:pPr>
    </w:p>
    <w:p w14:paraId="1657C655" w14:textId="77777777" w:rsidR="006C55AD" w:rsidRPr="004D5135" w:rsidRDefault="006C55AD" w:rsidP="006C55AD">
      <w:pPr>
        <w:rPr>
          <w:rFonts w:ascii="Open Sans" w:hAnsi="Open Sans" w:cs="Open Sans"/>
          <w:sz w:val="20"/>
          <w:szCs w:val="20"/>
        </w:rPr>
      </w:pPr>
      <w:r w:rsidRPr="004D5135">
        <w:rPr>
          <w:rFonts w:ascii="Open Sans" w:hAnsi="Open Sans" w:cs="Open Sans"/>
          <w:sz w:val="20"/>
          <w:szCs w:val="20"/>
        </w:rPr>
        <w:t xml:space="preserve">The Association for Renewable Energy &amp; Clean Technology (REA) is pleased to submit this response to the above consultation. The REA represents a wide variety of organisations, including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  </w:t>
      </w:r>
    </w:p>
    <w:p w14:paraId="55BC42DB" w14:textId="2950CBEF" w:rsidR="006C55AD" w:rsidRDefault="006C55AD" w:rsidP="006C55AD">
      <w:pPr>
        <w:rPr>
          <w:rFonts w:ascii="Open Sans" w:hAnsi="Open Sans" w:cs="Open Sans"/>
          <w:b/>
          <w:bCs/>
          <w:color w:val="2F5496" w:themeColor="accent1" w:themeShade="BF"/>
          <w:u w:val="single"/>
        </w:rPr>
      </w:pPr>
      <w:r w:rsidRPr="004D5135">
        <w:rPr>
          <w:rFonts w:ascii="Open Sans" w:hAnsi="Open Sans" w:cs="Open Sans"/>
          <w:sz w:val="20"/>
          <w:szCs w:val="20"/>
        </w:rPr>
        <w:t xml:space="preserve">Of further relevance to this consultation, the REA has </w:t>
      </w:r>
      <w:r w:rsidR="00457CC1">
        <w:rPr>
          <w:rFonts w:ascii="Open Sans" w:hAnsi="Open Sans" w:cs="Open Sans"/>
          <w:sz w:val="20"/>
          <w:szCs w:val="20"/>
        </w:rPr>
        <w:t xml:space="preserve">a large </w:t>
      </w:r>
      <w:r w:rsidRPr="004D5135">
        <w:rPr>
          <w:rFonts w:ascii="Open Sans" w:hAnsi="Open Sans" w:cs="Open Sans"/>
          <w:sz w:val="20"/>
          <w:szCs w:val="20"/>
        </w:rPr>
        <w:t>number of bioenergy industry stakeholders as part of its membership</w:t>
      </w:r>
      <w:r>
        <w:rPr>
          <w:rFonts w:ascii="Open Sans" w:hAnsi="Open Sans" w:cs="Open Sans"/>
          <w:sz w:val="20"/>
          <w:szCs w:val="20"/>
        </w:rPr>
        <w:t xml:space="preserve"> in the UK</w:t>
      </w:r>
      <w:r w:rsidRPr="004D5135">
        <w:rPr>
          <w:rFonts w:ascii="Open Sans" w:hAnsi="Open Sans" w:cs="Open Sans"/>
          <w:sz w:val="20"/>
          <w:szCs w:val="20"/>
        </w:rPr>
        <w:t xml:space="preserve">, with member forums directly involved in biomass heat, biomass power, energy from waste, </w:t>
      </w:r>
      <w:r>
        <w:rPr>
          <w:rFonts w:ascii="Open Sans" w:hAnsi="Open Sans" w:cs="Open Sans"/>
          <w:sz w:val="20"/>
          <w:szCs w:val="20"/>
        </w:rPr>
        <w:t>green gasses</w:t>
      </w:r>
      <w:r w:rsidRPr="004D5135">
        <w:rPr>
          <w:rFonts w:ascii="Open Sans" w:hAnsi="Open Sans" w:cs="Open Sans"/>
          <w:sz w:val="20"/>
          <w:szCs w:val="20"/>
        </w:rPr>
        <w:t>, advanced conversion technologies, hydrogen and renewable transport fuels.</w:t>
      </w:r>
    </w:p>
    <w:p w14:paraId="2FC512D4" w14:textId="77777777" w:rsidR="006C55AD" w:rsidRDefault="006C55AD" w:rsidP="00892AAB">
      <w:pPr>
        <w:rPr>
          <w:rFonts w:ascii="Open Sans" w:hAnsi="Open Sans" w:cs="Open Sans"/>
          <w:b/>
          <w:bCs/>
          <w:color w:val="2F5496" w:themeColor="accent1" w:themeShade="BF"/>
          <w:sz w:val="20"/>
          <w:szCs w:val="20"/>
          <w:u w:val="single"/>
        </w:rPr>
      </w:pPr>
    </w:p>
    <w:p w14:paraId="1202806D" w14:textId="5EA9B657" w:rsidR="00892AAB" w:rsidRPr="006C55AD" w:rsidRDefault="00892AAB" w:rsidP="00892AAB">
      <w:pPr>
        <w:rPr>
          <w:rFonts w:ascii="Open Sans" w:hAnsi="Open Sans" w:cs="Open Sans"/>
          <w:b/>
          <w:bCs/>
          <w:color w:val="2F5496" w:themeColor="accent1" w:themeShade="BF"/>
          <w:sz w:val="20"/>
          <w:szCs w:val="20"/>
          <w:u w:val="single"/>
        </w:rPr>
      </w:pPr>
      <w:r w:rsidRPr="006C55AD">
        <w:rPr>
          <w:rFonts w:ascii="Open Sans" w:hAnsi="Open Sans" w:cs="Open Sans"/>
          <w:b/>
          <w:bCs/>
          <w:color w:val="2F5496" w:themeColor="accent1" w:themeShade="BF"/>
          <w:sz w:val="20"/>
          <w:szCs w:val="20"/>
          <w:u w:val="single"/>
        </w:rPr>
        <w:t>Section 1: Rationale for developing business models for GGRs</w:t>
      </w:r>
    </w:p>
    <w:p w14:paraId="050592F8" w14:textId="77777777" w:rsidR="00892AAB" w:rsidRPr="006C55AD" w:rsidRDefault="00892AAB" w:rsidP="00892AAB">
      <w:pPr>
        <w:rPr>
          <w:rFonts w:ascii="Open Sans" w:hAnsi="Open Sans" w:cs="Open Sans"/>
          <w:b/>
          <w:bCs/>
          <w:color w:val="2F5496" w:themeColor="accent1" w:themeShade="BF"/>
          <w:sz w:val="20"/>
          <w:szCs w:val="20"/>
        </w:rPr>
      </w:pPr>
      <w:r w:rsidRPr="006C55AD">
        <w:rPr>
          <w:rFonts w:ascii="Open Sans" w:hAnsi="Open Sans" w:cs="Open Sans"/>
          <w:b/>
          <w:bCs/>
          <w:color w:val="2F5496" w:themeColor="accent1" w:themeShade="BF"/>
          <w:sz w:val="20"/>
          <w:szCs w:val="20"/>
        </w:rPr>
        <w:t>Question 1: Do you agree that the Government should develop a GGR business model to enable a diverse portfolio of GGR technologies to deploy at scale in the next decade?</w:t>
      </w:r>
    </w:p>
    <w:p w14:paraId="46798FC3" w14:textId="65C62D0D" w:rsidR="00892AAB" w:rsidRPr="006C55AD" w:rsidRDefault="00892AAB" w:rsidP="00892AAB">
      <w:pPr>
        <w:rPr>
          <w:rFonts w:ascii="Open Sans" w:hAnsi="Open Sans" w:cs="Open Sans"/>
          <w:sz w:val="20"/>
          <w:szCs w:val="20"/>
        </w:rPr>
      </w:pPr>
      <w:r w:rsidRPr="006C55AD">
        <w:rPr>
          <w:rFonts w:ascii="Open Sans" w:hAnsi="Open Sans" w:cs="Open Sans"/>
          <w:sz w:val="20"/>
          <w:szCs w:val="20"/>
        </w:rPr>
        <w:t>Yes</w:t>
      </w:r>
      <w:r w:rsidR="00556D7B" w:rsidRPr="006C55AD">
        <w:rPr>
          <w:rFonts w:ascii="Open Sans" w:hAnsi="Open Sans" w:cs="Open Sans"/>
          <w:sz w:val="20"/>
          <w:szCs w:val="20"/>
        </w:rPr>
        <w:t xml:space="preserve">. </w:t>
      </w:r>
    </w:p>
    <w:p w14:paraId="1B5CBA24" w14:textId="77777777" w:rsidR="00042CB7" w:rsidRPr="006C55AD" w:rsidRDefault="00892AAB" w:rsidP="00892AAB">
      <w:pPr>
        <w:rPr>
          <w:rFonts w:ascii="Open Sans" w:hAnsi="Open Sans" w:cs="Open Sans"/>
          <w:sz w:val="20"/>
          <w:szCs w:val="20"/>
        </w:rPr>
      </w:pPr>
      <w:r w:rsidRPr="006C55AD">
        <w:rPr>
          <w:rFonts w:ascii="Open Sans" w:hAnsi="Open Sans" w:cs="Open Sans"/>
          <w:sz w:val="20"/>
          <w:szCs w:val="20"/>
        </w:rPr>
        <w:t xml:space="preserve">The Climate Change </w:t>
      </w:r>
      <w:r w:rsidR="00556D7B" w:rsidRPr="006C55AD">
        <w:rPr>
          <w:rFonts w:ascii="Open Sans" w:hAnsi="Open Sans" w:cs="Open Sans"/>
          <w:sz w:val="20"/>
          <w:szCs w:val="20"/>
        </w:rPr>
        <w:t>C</w:t>
      </w:r>
      <w:r w:rsidRPr="006C55AD">
        <w:rPr>
          <w:rFonts w:ascii="Open Sans" w:hAnsi="Open Sans" w:cs="Open Sans"/>
          <w:sz w:val="20"/>
          <w:szCs w:val="20"/>
        </w:rPr>
        <w:t>ommittee</w:t>
      </w:r>
      <w:r w:rsidR="00556D7B" w:rsidRPr="006C55AD">
        <w:rPr>
          <w:rFonts w:ascii="Open Sans" w:hAnsi="Open Sans" w:cs="Open Sans"/>
          <w:sz w:val="20"/>
          <w:szCs w:val="20"/>
        </w:rPr>
        <w:t xml:space="preserve">, within the sixth carbon budget, has made clear that </w:t>
      </w:r>
      <w:r w:rsidR="00C539E1" w:rsidRPr="006C55AD">
        <w:rPr>
          <w:rFonts w:ascii="Open Sans" w:hAnsi="Open Sans" w:cs="Open Sans"/>
          <w:sz w:val="20"/>
          <w:szCs w:val="20"/>
        </w:rPr>
        <w:t xml:space="preserve">under a balanced net zero pathway an estimated 58MtCO2/year </w:t>
      </w:r>
      <w:r w:rsidR="00283030" w:rsidRPr="006C55AD">
        <w:rPr>
          <w:rFonts w:ascii="Open Sans" w:hAnsi="Open Sans" w:cs="Open Sans"/>
          <w:sz w:val="20"/>
          <w:szCs w:val="20"/>
        </w:rPr>
        <w:t xml:space="preserve">of </w:t>
      </w:r>
      <w:r w:rsidR="00AE788A" w:rsidRPr="006C55AD">
        <w:rPr>
          <w:rFonts w:ascii="Open Sans" w:hAnsi="Open Sans" w:cs="Open Sans"/>
          <w:sz w:val="20"/>
          <w:szCs w:val="20"/>
        </w:rPr>
        <w:t xml:space="preserve">engineered </w:t>
      </w:r>
      <w:r w:rsidR="00283030" w:rsidRPr="006C55AD">
        <w:rPr>
          <w:rFonts w:ascii="Open Sans" w:hAnsi="Open Sans" w:cs="Open Sans"/>
          <w:sz w:val="20"/>
          <w:szCs w:val="20"/>
        </w:rPr>
        <w:t>carbon removals will be needed by 2050. CCC scenarios are focused on the delivery of the most developed forms of carbon removals being DACCs and BECCS, although stress that these will still need direct government support to get the sectors going</w:t>
      </w:r>
      <w:r w:rsidR="001A3D79" w:rsidRPr="006C55AD">
        <w:rPr>
          <w:rFonts w:ascii="Open Sans" w:hAnsi="Open Sans" w:cs="Open Sans"/>
          <w:sz w:val="20"/>
          <w:szCs w:val="20"/>
        </w:rPr>
        <w:t xml:space="preserve"> to</w:t>
      </w:r>
      <w:r w:rsidR="00283030" w:rsidRPr="006C55AD">
        <w:rPr>
          <w:rFonts w:ascii="Open Sans" w:hAnsi="Open Sans" w:cs="Open Sans"/>
          <w:sz w:val="20"/>
          <w:szCs w:val="20"/>
        </w:rPr>
        <w:t xml:space="preserve"> establish a vibrant negative emission market.</w:t>
      </w:r>
    </w:p>
    <w:p w14:paraId="2E3BE6BE" w14:textId="323677A1" w:rsidR="00AE788A" w:rsidRPr="006C55AD" w:rsidRDefault="00283030" w:rsidP="00892AAB">
      <w:pPr>
        <w:rPr>
          <w:rFonts w:ascii="Open Sans" w:hAnsi="Open Sans" w:cs="Open Sans"/>
          <w:sz w:val="20"/>
          <w:szCs w:val="20"/>
        </w:rPr>
      </w:pPr>
      <w:r w:rsidRPr="006C55AD">
        <w:rPr>
          <w:rFonts w:ascii="Open Sans" w:hAnsi="Open Sans" w:cs="Open Sans"/>
          <w:sz w:val="20"/>
          <w:szCs w:val="20"/>
        </w:rPr>
        <w:t xml:space="preserve"> They also suggest that other removal technologies like biochar, carbon-negative cement and enhanced weathering should be pursued to allow them to </w:t>
      </w:r>
      <w:r w:rsidR="00042CB7" w:rsidRPr="006C55AD">
        <w:rPr>
          <w:rFonts w:ascii="Open Sans" w:hAnsi="Open Sans" w:cs="Open Sans"/>
          <w:sz w:val="20"/>
          <w:szCs w:val="20"/>
        </w:rPr>
        <w:t>enable</w:t>
      </w:r>
      <w:r w:rsidR="00AE788A" w:rsidRPr="006C55AD">
        <w:rPr>
          <w:rFonts w:ascii="Open Sans" w:hAnsi="Open Sans" w:cs="Open Sans"/>
          <w:sz w:val="20"/>
          <w:szCs w:val="20"/>
        </w:rPr>
        <w:t xml:space="preserve"> a </w:t>
      </w:r>
      <w:r w:rsidR="00042CB7" w:rsidRPr="006C55AD">
        <w:rPr>
          <w:rFonts w:ascii="Open Sans" w:hAnsi="Open Sans" w:cs="Open Sans"/>
          <w:sz w:val="20"/>
          <w:szCs w:val="20"/>
        </w:rPr>
        <w:t>diverse source</w:t>
      </w:r>
      <w:r w:rsidR="00AE788A" w:rsidRPr="006C55AD">
        <w:rPr>
          <w:rFonts w:ascii="Open Sans" w:hAnsi="Open Sans" w:cs="Open Sans"/>
          <w:sz w:val="20"/>
          <w:szCs w:val="20"/>
        </w:rPr>
        <w:t xml:space="preserve"> for negative emissions and </w:t>
      </w:r>
      <w:r w:rsidR="00597889" w:rsidRPr="006C55AD">
        <w:rPr>
          <w:rFonts w:ascii="Open Sans" w:hAnsi="Open Sans" w:cs="Open Sans"/>
          <w:sz w:val="20"/>
          <w:szCs w:val="20"/>
        </w:rPr>
        <w:t>provid</w:t>
      </w:r>
      <w:r w:rsidR="00042CB7" w:rsidRPr="006C55AD">
        <w:rPr>
          <w:rFonts w:ascii="Open Sans" w:hAnsi="Open Sans" w:cs="Open Sans"/>
          <w:sz w:val="20"/>
          <w:szCs w:val="20"/>
        </w:rPr>
        <w:t>e</w:t>
      </w:r>
      <w:r w:rsidR="00597889" w:rsidRPr="006C55AD">
        <w:rPr>
          <w:rFonts w:ascii="Open Sans" w:hAnsi="Open Sans" w:cs="Open Sans"/>
          <w:sz w:val="20"/>
          <w:szCs w:val="20"/>
        </w:rPr>
        <w:t xml:space="preserve"> </w:t>
      </w:r>
      <w:r w:rsidR="001A3D79" w:rsidRPr="006C55AD">
        <w:rPr>
          <w:rFonts w:ascii="Open Sans" w:hAnsi="Open Sans" w:cs="Open Sans"/>
          <w:sz w:val="20"/>
          <w:szCs w:val="20"/>
        </w:rPr>
        <w:t>net</w:t>
      </w:r>
      <w:r w:rsidR="00042CB7" w:rsidRPr="006C55AD">
        <w:rPr>
          <w:rFonts w:ascii="Open Sans" w:hAnsi="Open Sans" w:cs="Open Sans"/>
          <w:sz w:val="20"/>
          <w:szCs w:val="20"/>
        </w:rPr>
        <w:t>-</w:t>
      </w:r>
      <w:r w:rsidR="001A3D79" w:rsidRPr="006C55AD">
        <w:rPr>
          <w:rFonts w:ascii="Open Sans" w:hAnsi="Open Sans" w:cs="Open Sans"/>
          <w:sz w:val="20"/>
          <w:szCs w:val="20"/>
        </w:rPr>
        <w:t xml:space="preserve">negative </w:t>
      </w:r>
      <w:r w:rsidR="00597889" w:rsidRPr="006C55AD">
        <w:rPr>
          <w:rFonts w:ascii="Open Sans" w:hAnsi="Open Sans" w:cs="Open Sans"/>
          <w:sz w:val="20"/>
          <w:szCs w:val="20"/>
        </w:rPr>
        <w:t xml:space="preserve">options for </w:t>
      </w:r>
      <w:r w:rsidR="00042CB7" w:rsidRPr="006C55AD">
        <w:rPr>
          <w:rFonts w:ascii="Open Sans" w:hAnsi="Open Sans" w:cs="Open Sans"/>
          <w:sz w:val="20"/>
          <w:szCs w:val="20"/>
        </w:rPr>
        <w:t>hard-to-treat</w:t>
      </w:r>
      <w:r w:rsidR="00597889" w:rsidRPr="006C55AD">
        <w:rPr>
          <w:rFonts w:ascii="Open Sans" w:hAnsi="Open Sans" w:cs="Open Sans"/>
          <w:sz w:val="20"/>
          <w:szCs w:val="20"/>
        </w:rPr>
        <w:t xml:space="preserve"> sectors</w:t>
      </w:r>
      <w:r w:rsidR="001A3D79" w:rsidRPr="006C55AD">
        <w:rPr>
          <w:rFonts w:ascii="Open Sans" w:hAnsi="Open Sans" w:cs="Open Sans"/>
          <w:sz w:val="20"/>
          <w:szCs w:val="20"/>
        </w:rPr>
        <w:t xml:space="preserve">. </w:t>
      </w:r>
    </w:p>
    <w:p w14:paraId="36906236" w14:textId="7F6E2EC9" w:rsidR="00283030" w:rsidRPr="006C55AD" w:rsidRDefault="00AE788A" w:rsidP="00892AAB">
      <w:pPr>
        <w:rPr>
          <w:rFonts w:ascii="Open Sans" w:hAnsi="Open Sans" w:cs="Open Sans"/>
          <w:sz w:val="20"/>
          <w:szCs w:val="20"/>
        </w:rPr>
      </w:pPr>
      <w:r w:rsidRPr="006C55AD">
        <w:rPr>
          <w:rFonts w:ascii="Open Sans" w:hAnsi="Open Sans" w:cs="Open Sans"/>
          <w:sz w:val="20"/>
          <w:szCs w:val="20"/>
        </w:rPr>
        <w:t xml:space="preserve">It is recognised that Government has </w:t>
      </w:r>
      <w:r w:rsidR="00597889" w:rsidRPr="006C55AD">
        <w:rPr>
          <w:rFonts w:ascii="Open Sans" w:hAnsi="Open Sans" w:cs="Open Sans"/>
          <w:sz w:val="20"/>
          <w:szCs w:val="20"/>
        </w:rPr>
        <w:t xml:space="preserve">put forward several more focused carbon capture business models which are </w:t>
      </w:r>
      <w:r w:rsidR="001A3D79" w:rsidRPr="006C55AD">
        <w:rPr>
          <w:rFonts w:ascii="Open Sans" w:hAnsi="Open Sans" w:cs="Open Sans"/>
          <w:sz w:val="20"/>
          <w:szCs w:val="20"/>
        </w:rPr>
        <w:t xml:space="preserve">also very </w:t>
      </w:r>
      <w:r w:rsidR="00597889" w:rsidRPr="006C55AD">
        <w:rPr>
          <w:rFonts w:ascii="Open Sans" w:hAnsi="Open Sans" w:cs="Open Sans"/>
          <w:sz w:val="20"/>
          <w:szCs w:val="20"/>
        </w:rPr>
        <w:t xml:space="preserve">welcome. However, the REA believe it important for </w:t>
      </w:r>
      <w:r w:rsidR="001A3D79" w:rsidRPr="006C55AD">
        <w:rPr>
          <w:rFonts w:ascii="Open Sans" w:hAnsi="Open Sans" w:cs="Open Sans"/>
          <w:sz w:val="20"/>
          <w:szCs w:val="20"/>
        </w:rPr>
        <w:t xml:space="preserve">there </w:t>
      </w:r>
      <w:r w:rsidR="00597889" w:rsidRPr="006C55AD">
        <w:rPr>
          <w:rFonts w:ascii="Open Sans" w:hAnsi="Open Sans" w:cs="Open Sans"/>
          <w:sz w:val="20"/>
          <w:szCs w:val="20"/>
        </w:rPr>
        <w:t xml:space="preserve">to be a broader capture </w:t>
      </w:r>
      <w:r w:rsidR="001A3D79" w:rsidRPr="006C55AD">
        <w:rPr>
          <w:rFonts w:ascii="Open Sans" w:hAnsi="Open Sans" w:cs="Open Sans"/>
          <w:sz w:val="20"/>
          <w:szCs w:val="20"/>
        </w:rPr>
        <w:t xml:space="preserve">business </w:t>
      </w:r>
      <w:r w:rsidR="00597889" w:rsidRPr="006C55AD">
        <w:rPr>
          <w:rFonts w:ascii="Open Sans" w:hAnsi="Open Sans" w:cs="Open Sans"/>
          <w:sz w:val="20"/>
          <w:szCs w:val="20"/>
        </w:rPr>
        <w:t xml:space="preserve">model available, applicable to technologies either not catered for by other models or restricted due to current eligibility criteria. This will enable the UK to see the </w:t>
      </w:r>
      <w:r w:rsidR="005C163E" w:rsidRPr="006C55AD">
        <w:rPr>
          <w:rFonts w:ascii="Open Sans" w:hAnsi="Open Sans" w:cs="Open Sans"/>
          <w:sz w:val="20"/>
          <w:szCs w:val="20"/>
        </w:rPr>
        <w:t>development</w:t>
      </w:r>
      <w:r w:rsidR="00597889" w:rsidRPr="006C55AD">
        <w:rPr>
          <w:rFonts w:ascii="Open Sans" w:hAnsi="Open Sans" w:cs="Open Sans"/>
          <w:sz w:val="20"/>
          <w:szCs w:val="20"/>
        </w:rPr>
        <w:t xml:space="preserve"> of a diverse set of </w:t>
      </w:r>
      <w:r w:rsidR="001A3D79" w:rsidRPr="006C55AD">
        <w:rPr>
          <w:rFonts w:ascii="Open Sans" w:hAnsi="Open Sans" w:cs="Open Sans"/>
          <w:sz w:val="20"/>
          <w:szCs w:val="20"/>
        </w:rPr>
        <w:t xml:space="preserve">sectors </w:t>
      </w:r>
      <w:r w:rsidR="00597889" w:rsidRPr="006C55AD">
        <w:rPr>
          <w:rFonts w:ascii="Open Sans" w:hAnsi="Open Sans" w:cs="Open Sans"/>
          <w:sz w:val="20"/>
          <w:szCs w:val="20"/>
        </w:rPr>
        <w:t xml:space="preserve">and help establish the UK as a global leader in their delivery. </w:t>
      </w:r>
    </w:p>
    <w:p w14:paraId="52B7678E" w14:textId="24F88009" w:rsidR="00597889" w:rsidRPr="006C55AD" w:rsidRDefault="00597889" w:rsidP="00892AAB">
      <w:pPr>
        <w:rPr>
          <w:rFonts w:ascii="Open Sans" w:hAnsi="Open Sans" w:cs="Open Sans"/>
          <w:sz w:val="20"/>
          <w:szCs w:val="20"/>
        </w:rPr>
      </w:pPr>
      <w:r w:rsidRPr="006C55AD">
        <w:rPr>
          <w:rFonts w:ascii="Open Sans" w:hAnsi="Open Sans" w:cs="Open Sans"/>
          <w:sz w:val="20"/>
          <w:szCs w:val="20"/>
        </w:rPr>
        <w:t>Direct Government support through this business model is also seen as crucial</w:t>
      </w:r>
      <w:r w:rsidR="005C163E" w:rsidRPr="006C55AD">
        <w:rPr>
          <w:rFonts w:ascii="Open Sans" w:hAnsi="Open Sans" w:cs="Open Sans"/>
          <w:sz w:val="20"/>
          <w:szCs w:val="20"/>
        </w:rPr>
        <w:t xml:space="preserve"> for furthering the establishment of negative emission markets. W</w:t>
      </w:r>
      <w:r w:rsidRPr="006C55AD">
        <w:rPr>
          <w:rFonts w:ascii="Open Sans" w:hAnsi="Open Sans" w:cs="Open Sans"/>
          <w:sz w:val="20"/>
          <w:szCs w:val="20"/>
        </w:rPr>
        <w:t>hile negative emission</w:t>
      </w:r>
      <w:r w:rsidR="005C163E" w:rsidRPr="006C55AD">
        <w:rPr>
          <w:rFonts w:ascii="Open Sans" w:hAnsi="Open Sans" w:cs="Open Sans"/>
          <w:sz w:val="20"/>
          <w:szCs w:val="20"/>
        </w:rPr>
        <w:t xml:space="preserve"> prices</w:t>
      </w:r>
      <w:r w:rsidRPr="006C55AD">
        <w:rPr>
          <w:rFonts w:ascii="Open Sans" w:hAnsi="Open Sans" w:cs="Open Sans"/>
          <w:sz w:val="20"/>
          <w:szCs w:val="20"/>
        </w:rPr>
        <w:t xml:space="preserve"> </w:t>
      </w:r>
      <w:r w:rsidR="00EC43B1" w:rsidRPr="006C55AD">
        <w:rPr>
          <w:rFonts w:ascii="Open Sans" w:hAnsi="Open Sans" w:cs="Open Sans"/>
          <w:sz w:val="20"/>
          <w:szCs w:val="20"/>
        </w:rPr>
        <w:t xml:space="preserve">and standards </w:t>
      </w:r>
      <w:r w:rsidRPr="006C55AD">
        <w:rPr>
          <w:rFonts w:ascii="Open Sans" w:hAnsi="Open Sans" w:cs="Open Sans"/>
          <w:sz w:val="20"/>
          <w:szCs w:val="20"/>
        </w:rPr>
        <w:t xml:space="preserve">are starting to be </w:t>
      </w:r>
      <w:r w:rsidR="005C163E" w:rsidRPr="006C55AD">
        <w:rPr>
          <w:rFonts w:ascii="Open Sans" w:hAnsi="Open Sans" w:cs="Open Sans"/>
          <w:sz w:val="20"/>
          <w:szCs w:val="20"/>
        </w:rPr>
        <w:t>explored</w:t>
      </w:r>
      <w:r w:rsidRPr="006C55AD">
        <w:rPr>
          <w:rFonts w:ascii="Open Sans" w:hAnsi="Open Sans" w:cs="Open Sans"/>
          <w:sz w:val="20"/>
          <w:szCs w:val="20"/>
        </w:rPr>
        <w:t xml:space="preserve"> in both the voluntary and obligated carbon </w:t>
      </w:r>
      <w:r w:rsidR="005C163E" w:rsidRPr="006C55AD">
        <w:rPr>
          <w:rFonts w:ascii="Open Sans" w:hAnsi="Open Sans" w:cs="Open Sans"/>
          <w:sz w:val="20"/>
          <w:szCs w:val="20"/>
        </w:rPr>
        <w:t>markets</w:t>
      </w:r>
      <w:r w:rsidRPr="006C55AD">
        <w:rPr>
          <w:rFonts w:ascii="Open Sans" w:hAnsi="Open Sans" w:cs="Open Sans"/>
          <w:sz w:val="20"/>
          <w:szCs w:val="20"/>
        </w:rPr>
        <w:t xml:space="preserve">, it is recognised that </w:t>
      </w:r>
      <w:r w:rsidR="005C163E" w:rsidRPr="006C55AD">
        <w:rPr>
          <w:rFonts w:ascii="Open Sans" w:hAnsi="Open Sans" w:cs="Open Sans"/>
          <w:sz w:val="20"/>
          <w:szCs w:val="20"/>
        </w:rPr>
        <w:t>there remains a long way to go before such markets could support such technologies</w:t>
      </w:r>
      <w:r w:rsidR="00EC43B1" w:rsidRPr="006C55AD">
        <w:rPr>
          <w:rFonts w:ascii="Open Sans" w:hAnsi="Open Sans" w:cs="Open Sans"/>
          <w:sz w:val="20"/>
          <w:szCs w:val="20"/>
        </w:rPr>
        <w:t xml:space="preserve">, </w:t>
      </w:r>
      <w:r w:rsidR="005C163E" w:rsidRPr="006C55AD">
        <w:rPr>
          <w:rFonts w:ascii="Open Sans" w:hAnsi="Open Sans" w:cs="Open Sans"/>
          <w:sz w:val="20"/>
          <w:szCs w:val="20"/>
        </w:rPr>
        <w:t xml:space="preserve">given the barriers correctly identified within the consultation document. Initial support through a GGR Business Model can be expected to drive </w:t>
      </w:r>
      <w:r w:rsidR="00EC43B1" w:rsidRPr="006C55AD">
        <w:rPr>
          <w:rFonts w:ascii="Open Sans" w:hAnsi="Open Sans" w:cs="Open Sans"/>
          <w:sz w:val="20"/>
          <w:szCs w:val="20"/>
        </w:rPr>
        <w:t xml:space="preserve">innovation in technologies, help negative emission price discovery and further the </w:t>
      </w:r>
      <w:r w:rsidR="009E778B" w:rsidRPr="006C55AD">
        <w:rPr>
          <w:rFonts w:ascii="Open Sans" w:hAnsi="Open Sans" w:cs="Open Sans"/>
          <w:sz w:val="20"/>
          <w:szCs w:val="20"/>
        </w:rPr>
        <w:t>development</w:t>
      </w:r>
      <w:r w:rsidR="00EC43B1" w:rsidRPr="006C55AD">
        <w:rPr>
          <w:rFonts w:ascii="Open Sans" w:hAnsi="Open Sans" w:cs="Open Sans"/>
          <w:sz w:val="20"/>
          <w:szCs w:val="20"/>
        </w:rPr>
        <w:t xml:space="preserve"> of strong negative emission standards</w:t>
      </w:r>
      <w:r w:rsidR="009E778B" w:rsidRPr="006C55AD">
        <w:rPr>
          <w:rFonts w:ascii="Open Sans" w:hAnsi="Open Sans" w:cs="Open Sans"/>
          <w:sz w:val="20"/>
          <w:szCs w:val="20"/>
        </w:rPr>
        <w:t>.</w:t>
      </w:r>
      <w:r w:rsidR="003668B2" w:rsidRPr="006C55AD">
        <w:rPr>
          <w:rFonts w:ascii="Open Sans" w:hAnsi="Open Sans" w:cs="Open Sans"/>
          <w:sz w:val="20"/>
          <w:szCs w:val="20"/>
        </w:rPr>
        <w:t xml:space="preserve"> All of which </w:t>
      </w:r>
      <w:r w:rsidR="003668B2" w:rsidRPr="006C55AD">
        <w:rPr>
          <w:rFonts w:ascii="Open Sans" w:hAnsi="Open Sans" w:cs="Open Sans"/>
          <w:sz w:val="20"/>
          <w:szCs w:val="20"/>
        </w:rPr>
        <w:lastRenderedPageBreak/>
        <w:t xml:space="preserve">will help speed up the delivery of a sector that can operate purely via the market, rather </w:t>
      </w:r>
      <w:r w:rsidR="00042CB7" w:rsidRPr="006C55AD">
        <w:rPr>
          <w:rFonts w:ascii="Open Sans" w:hAnsi="Open Sans" w:cs="Open Sans"/>
          <w:sz w:val="20"/>
          <w:szCs w:val="20"/>
        </w:rPr>
        <w:t>than</w:t>
      </w:r>
      <w:r w:rsidR="003668B2" w:rsidRPr="006C55AD">
        <w:rPr>
          <w:rFonts w:ascii="Open Sans" w:hAnsi="Open Sans" w:cs="Open Sans"/>
          <w:sz w:val="20"/>
          <w:szCs w:val="20"/>
        </w:rPr>
        <w:t xml:space="preserve"> additional government support. </w:t>
      </w:r>
    </w:p>
    <w:p w14:paraId="4997103C" w14:textId="6C54AB3D" w:rsidR="009E778B" w:rsidRPr="006C55AD" w:rsidRDefault="009E778B" w:rsidP="00892AAB">
      <w:pPr>
        <w:rPr>
          <w:rFonts w:ascii="Open Sans" w:hAnsi="Open Sans" w:cs="Open Sans"/>
          <w:sz w:val="20"/>
          <w:szCs w:val="20"/>
        </w:rPr>
      </w:pPr>
      <w:r w:rsidRPr="006C55AD">
        <w:rPr>
          <w:rFonts w:ascii="Open Sans" w:hAnsi="Open Sans" w:cs="Open Sans"/>
          <w:sz w:val="20"/>
          <w:szCs w:val="20"/>
        </w:rPr>
        <w:t xml:space="preserve">As a way of demonstrating the current diversity in possible carbon capture sectors, the REA has </w:t>
      </w:r>
      <w:r w:rsidR="003668B2" w:rsidRPr="006C55AD">
        <w:rPr>
          <w:rFonts w:ascii="Open Sans" w:hAnsi="Open Sans" w:cs="Open Sans"/>
          <w:sz w:val="20"/>
          <w:szCs w:val="20"/>
        </w:rPr>
        <w:t>members</w:t>
      </w:r>
      <w:r w:rsidRPr="006C55AD">
        <w:rPr>
          <w:rFonts w:ascii="Open Sans" w:hAnsi="Open Sans" w:cs="Open Sans"/>
          <w:sz w:val="20"/>
          <w:szCs w:val="20"/>
        </w:rPr>
        <w:t xml:space="preserve"> interested in</w:t>
      </w:r>
      <w:r w:rsidR="003668B2" w:rsidRPr="006C55AD">
        <w:rPr>
          <w:rFonts w:ascii="Open Sans" w:hAnsi="Open Sans" w:cs="Open Sans"/>
          <w:sz w:val="20"/>
          <w:szCs w:val="20"/>
        </w:rPr>
        <w:t xml:space="preserve"> developing</w:t>
      </w:r>
      <w:r w:rsidRPr="006C55AD">
        <w:rPr>
          <w:rFonts w:ascii="Open Sans" w:hAnsi="Open Sans" w:cs="Open Sans"/>
          <w:sz w:val="20"/>
          <w:szCs w:val="20"/>
        </w:rPr>
        <w:t xml:space="preserve"> the following technologies which could benefit from the GGR Business Model:</w:t>
      </w:r>
    </w:p>
    <w:p w14:paraId="38324BAF" w14:textId="5F1695DB" w:rsidR="009E778B" w:rsidRPr="006C55AD" w:rsidRDefault="009E778B" w:rsidP="009E778B">
      <w:pPr>
        <w:pStyle w:val="ListParagraph"/>
        <w:numPr>
          <w:ilvl w:val="0"/>
          <w:numId w:val="1"/>
        </w:numPr>
        <w:rPr>
          <w:rFonts w:ascii="Open Sans" w:hAnsi="Open Sans" w:cs="Open Sans"/>
          <w:sz w:val="20"/>
          <w:szCs w:val="20"/>
        </w:rPr>
      </w:pPr>
      <w:r w:rsidRPr="006C55AD">
        <w:rPr>
          <w:rFonts w:ascii="Open Sans" w:hAnsi="Open Sans" w:cs="Open Sans"/>
          <w:sz w:val="20"/>
          <w:szCs w:val="20"/>
        </w:rPr>
        <w:t>Hydrogen BECCS</w:t>
      </w:r>
    </w:p>
    <w:p w14:paraId="007FCA14" w14:textId="69685505" w:rsidR="009E778B" w:rsidRPr="006C55AD" w:rsidRDefault="009E778B" w:rsidP="009E778B">
      <w:pPr>
        <w:pStyle w:val="ListParagraph"/>
        <w:numPr>
          <w:ilvl w:val="0"/>
          <w:numId w:val="1"/>
        </w:numPr>
        <w:rPr>
          <w:rFonts w:ascii="Open Sans" w:hAnsi="Open Sans" w:cs="Open Sans"/>
          <w:sz w:val="20"/>
          <w:szCs w:val="20"/>
        </w:rPr>
      </w:pPr>
      <w:r w:rsidRPr="006C55AD">
        <w:rPr>
          <w:rFonts w:ascii="Open Sans" w:hAnsi="Open Sans" w:cs="Open Sans"/>
          <w:sz w:val="20"/>
          <w:szCs w:val="20"/>
        </w:rPr>
        <w:t xml:space="preserve">Energy form Waste </w:t>
      </w:r>
      <w:r w:rsidR="001A3D79" w:rsidRPr="006C55AD">
        <w:rPr>
          <w:rFonts w:ascii="Open Sans" w:hAnsi="Open Sans" w:cs="Open Sans"/>
          <w:sz w:val="20"/>
          <w:szCs w:val="20"/>
        </w:rPr>
        <w:t xml:space="preserve">applications </w:t>
      </w:r>
      <w:r w:rsidRPr="006C55AD">
        <w:rPr>
          <w:rFonts w:ascii="Open Sans" w:hAnsi="Open Sans" w:cs="Open Sans"/>
          <w:sz w:val="20"/>
          <w:szCs w:val="20"/>
        </w:rPr>
        <w:t>that</w:t>
      </w:r>
      <w:r w:rsidR="001A3D79" w:rsidRPr="006C55AD">
        <w:rPr>
          <w:rFonts w:ascii="Open Sans" w:hAnsi="Open Sans" w:cs="Open Sans"/>
          <w:sz w:val="20"/>
          <w:szCs w:val="20"/>
        </w:rPr>
        <w:t xml:space="preserve"> </w:t>
      </w:r>
      <w:r w:rsidRPr="006C55AD">
        <w:rPr>
          <w:rFonts w:ascii="Open Sans" w:hAnsi="Open Sans" w:cs="Open Sans"/>
          <w:sz w:val="20"/>
          <w:szCs w:val="20"/>
        </w:rPr>
        <w:t>fall</w:t>
      </w:r>
      <w:r w:rsidR="001A3D79" w:rsidRPr="006C55AD">
        <w:rPr>
          <w:rFonts w:ascii="Open Sans" w:hAnsi="Open Sans" w:cs="Open Sans"/>
          <w:sz w:val="20"/>
          <w:szCs w:val="20"/>
        </w:rPr>
        <w:t xml:space="preserve"> </w:t>
      </w:r>
      <w:r w:rsidRPr="006C55AD">
        <w:rPr>
          <w:rFonts w:ascii="Open Sans" w:hAnsi="Open Sans" w:cs="Open Sans"/>
          <w:sz w:val="20"/>
          <w:szCs w:val="20"/>
        </w:rPr>
        <w:t xml:space="preserve">outside of the ICC. </w:t>
      </w:r>
    </w:p>
    <w:p w14:paraId="206ABF74" w14:textId="3D663E1C" w:rsidR="009E778B" w:rsidRPr="006C55AD" w:rsidRDefault="001A3D79" w:rsidP="009E778B">
      <w:pPr>
        <w:pStyle w:val="ListParagraph"/>
        <w:numPr>
          <w:ilvl w:val="0"/>
          <w:numId w:val="1"/>
        </w:numPr>
        <w:rPr>
          <w:rFonts w:ascii="Open Sans" w:hAnsi="Open Sans" w:cs="Open Sans"/>
          <w:sz w:val="20"/>
          <w:szCs w:val="20"/>
        </w:rPr>
      </w:pPr>
      <w:r w:rsidRPr="006C55AD">
        <w:rPr>
          <w:rFonts w:ascii="Open Sans" w:hAnsi="Open Sans" w:cs="Open Sans"/>
          <w:sz w:val="20"/>
          <w:szCs w:val="20"/>
        </w:rPr>
        <w:t xml:space="preserve">Biomass Power projects, which do not meet the eligibility </w:t>
      </w:r>
      <w:r w:rsidR="003668B2" w:rsidRPr="006C55AD">
        <w:rPr>
          <w:rFonts w:ascii="Open Sans" w:hAnsi="Open Sans" w:cs="Open Sans"/>
          <w:sz w:val="20"/>
          <w:szCs w:val="20"/>
        </w:rPr>
        <w:t xml:space="preserve">100 MW </w:t>
      </w:r>
      <w:r w:rsidRPr="006C55AD">
        <w:rPr>
          <w:rFonts w:ascii="Open Sans" w:hAnsi="Open Sans" w:cs="Open Sans"/>
          <w:sz w:val="20"/>
          <w:szCs w:val="20"/>
        </w:rPr>
        <w:t xml:space="preserve">threshold within the Power BECCS </w:t>
      </w:r>
      <w:r w:rsidR="00042CB7" w:rsidRPr="006C55AD">
        <w:rPr>
          <w:rFonts w:ascii="Open Sans" w:hAnsi="Open Sans" w:cs="Open Sans"/>
          <w:sz w:val="20"/>
          <w:szCs w:val="20"/>
        </w:rPr>
        <w:t xml:space="preserve">cluster sequence process to apply for the Power BECCS </w:t>
      </w:r>
      <w:r w:rsidRPr="006C55AD">
        <w:rPr>
          <w:rFonts w:ascii="Open Sans" w:hAnsi="Open Sans" w:cs="Open Sans"/>
          <w:sz w:val="20"/>
          <w:szCs w:val="20"/>
        </w:rPr>
        <w:t>business model</w:t>
      </w:r>
      <w:r w:rsidR="00042CB7" w:rsidRPr="006C55AD">
        <w:rPr>
          <w:rFonts w:ascii="Open Sans" w:hAnsi="Open Sans" w:cs="Open Sans"/>
          <w:sz w:val="20"/>
          <w:szCs w:val="20"/>
        </w:rPr>
        <w:t>.</w:t>
      </w:r>
    </w:p>
    <w:p w14:paraId="04590F65" w14:textId="4E5C9917" w:rsidR="001A3D79" w:rsidRPr="006C55AD" w:rsidRDefault="001A3D79" w:rsidP="009E778B">
      <w:pPr>
        <w:pStyle w:val="ListParagraph"/>
        <w:numPr>
          <w:ilvl w:val="0"/>
          <w:numId w:val="1"/>
        </w:numPr>
        <w:rPr>
          <w:rFonts w:ascii="Open Sans" w:hAnsi="Open Sans" w:cs="Open Sans"/>
          <w:sz w:val="20"/>
          <w:szCs w:val="20"/>
        </w:rPr>
      </w:pPr>
      <w:r w:rsidRPr="006C55AD">
        <w:rPr>
          <w:rFonts w:ascii="Open Sans" w:hAnsi="Open Sans" w:cs="Open Sans"/>
          <w:sz w:val="20"/>
          <w:szCs w:val="20"/>
        </w:rPr>
        <w:t>Renewable Transport Fuel Refinery with BECCS, including SAF BECCS</w:t>
      </w:r>
    </w:p>
    <w:p w14:paraId="2235AFD1" w14:textId="0F673D2C" w:rsidR="00892AAB" w:rsidRPr="006C55AD" w:rsidRDefault="001A3D79" w:rsidP="00892AAB">
      <w:pPr>
        <w:pStyle w:val="ListParagraph"/>
        <w:numPr>
          <w:ilvl w:val="0"/>
          <w:numId w:val="1"/>
        </w:numPr>
        <w:rPr>
          <w:rFonts w:ascii="Open Sans" w:hAnsi="Open Sans" w:cs="Open Sans"/>
          <w:b/>
          <w:bCs/>
          <w:color w:val="2F5496" w:themeColor="accent1" w:themeShade="BF"/>
          <w:sz w:val="20"/>
          <w:szCs w:val="20"/>
        </w:rPr>
      </w:pPr>
      <w:r w:rsidRPr="006C55AD">
        <w:rPr>
          <w:rFonts w:ascii="Open Sans" w:hAnsi="Open Sans" w:cs="Open Sans"/>
          <w:sz w:val="20"/>
          <w:szCs w:val="20"/>
        </w:rPr>
        <w:t>Biochar developments (while it is recognised that GGR business model proposals do not currently cover biochar, the REA would support its inclusion following further anlysis of the sector by BEIS)</w:t>
      </w:r>
    </w:p>
    <w:p w14:paraId="06A2889F" w14:textId="2E6C3152" w:rsidR="00600C8F" w:rsidRPr="006C55AD" w:rsidRDefault="00600C8F" w:rsidP="00600C8F">
      <w:pPr>
        <w:rPr>
          <w:rFonts w:ascii="Open Sans" w:hAnsi="Open Sans" w:cs="Open Sans"/>
          <w:b/>
          <w:bCs/>
          <w:color w:val="2F5496" w:themeColor="accent1" w:themeShade="BF"/>
          <w:sz w:val="20"/>
          <w:szCs w:val="20"/>
        </w:rPr>
      </w:pPr>
      <w:r w:rsidRPr="006C55AD">
        <w:rPr>
          <w:rFonts w:ascii="Open Sans" w:hAnsi="Open Sans" w:cs="Open Sans"/>
          <w:sz w:val="18"/>
          <w:szCs w:val="18"/>
        </w:rPr>
        <w:t xml:space="preserve">[1] CCC (2021) Sixth Carbon Budget </w:t>
      </w:r>
      <w:hyperlink r:id="rId8" w:history="1">
        <w:r w:rsidRPr="006C55AD">
          <w:rPr>
            <w:rStyle w:val="Hyperlink"/>
            <w:rFonts w:ascii="Open Sans" w:hAnsi="Open Sans" w:cs="Open Sans"/>
            <w:sz w:val="18"/>
            <w:szCs w:val="18"/>
          </w:rPr>
          <w:t>https://www.theccc.org.uk/publication/sixth-carbon-budget/</w:t>
        </w:r>
      </w:hyperlink>
    </w:p>
    <w:p w14:paraId="41E3DE81" w14:textId="207ACB95" w:rsidR="00892AAB" w:rsidRPr="006C55AD" w:rsidRDefault="00892AAB" w:rsidP="00892AAB">
      <w:pPr>
        <w:rPr>
          <w:rFonts w:ascii="Open Sans" w:hAnsi="Open Sans" w:cs="Open Sans"/>
          <w:b/>
          <w:bCs/>
          <w:color w:val="2F5496" w:themeColor="accent1" w:themeShade="BF"/>
          <w:sz w:val="20"/>
          <w:szCs w:val="20"/>
        </w:rPr>
      </w:pPr>
      <w:r w:rsidRPr="006C55AD">
        <w:rPr>
          <w:rFonts w:ascii="Open Sans" w:hAnsi="Open Sans" w:cs="Open Sans"/>
          <w:b/>
          <w:bCs/>
          <w:color w:val="2F5496" w:themeColor="accent1" w:themeShade="BF"/>
          <w:sz w:val="20"/>
          <w:szCs w:val="20"/>
        </w:rPr>
        <w:t>Question 2: To support a portfolio approach to GGR deployment, do you agree that Government policy for incentivising negative emissions should be technology-neutral as far as possible?</w:t>
      </w:r>
    </w:p>
    <w:p w14:paraId="25CD06C1" w14:textId="2E6E55F7" w:rsidR="003668B2" w:rsidRPr="006C55AD" w:rsidRDefault="003668B2" w:rsidP="00892AAB">
      <w:pPr>
        <w:rPr>
          <w:rFonts w:ascii="Open Sans" w:hAnsi="Open Sans" w:cs="Open Sans"/>
          <w:sz w:val="20"/>
          <w:szCs w:val="20"/>
        </w:rPr>
      </w:pPr>
      <w:r w:rsidRPr="006C55AD">
        <w:rPr>
          <w:rFonts w:ascii="Open Sans" w:hAnsi="Open Sans" w:cs="Open Sans"/>
          <w:sz w:val="20"/>
          <w:szCs w:val="20"/>
        </w:rPr>
        <w:t xml:space="preserve">Yes, </w:t>
      </w:r>
      <w:r w:rsidR="00DA5331" w:rsidRPr="006C55AD">
        <w:rPr>
          <w:rFonts w:ascii="Open Sans" w:hAnsi="Open Sans" w:cs="Open Sans"/>
          <w:sz w:val="20"/>
          <w:szCs w:val="20"/>
        </w:rPr>
        <w:t>but this does not mean only competing on price.</w:t>
      </w:r>
    </w:p>
    <w:p w14:paraId="5EDA302D" w14:textId="4C62BEEF" w:rsidR="009C04A3" w:rsidRPr="006C55AD" w:rsidRDefault="003668B2" w:rsidP="00892AAB">
      <w:pPr>
        <w:rPr>
          <w:rFonts w:ascii="Open Sans" w:hAnsi="Open Sans" w:cs="Open Sans"/>
          <w:sz w:val="20"/>
          <w:szCs w:val="20"/>
        </w:rPr>
      </w:pPr>
      <w:r w:rsidRPr="006C55AD">
        <w:rPr>
          <w:rFonts w:ascii="Open Sans" w:hAnsi="Open Sans" w:cs="Open Sans"/>
          <w:sz w:val="20"/>
          <w:szCs w:val="20"/>
        </w:rPr>
        <w:t xml:space="preserve">Technology neutrality is </w:t>
      </w:r>
      <w:r w:rsidR="008D09D6" w:rsidRPr="006C55AD">
        <w:rPr>
          <w:rFonts w:ascii="Open Sans" w:hAnsi="Open Sans" w:cs="Open Sans"/>
          <w:sz w:val="20"/>
          <w:szCs w:val="20"/>
        </w:rPr>
        <w:t xml:space="preserve">a </w:t>
      </w:r>
      <w:r w:rsidRPr="006C55AD">
        <w:rPr>
          <w:rFonts w:ascii="Open Sans" w:hAnsi="Open Sans" w:cs="Open Sans"/>
          <w:sz w:val="20"/>
          <w:szCs w:val="20"/>
        </w:rPr>
        <w:t>good long</w:t>
      </w:r>
      <w:r w:rsidR="008D09D6" w:rsidRPr="006C55AD">
        <w:rPr>
          <w:rFonts w:ascii="Open Sans" w:hAnsi="Open Sans" w:cs="Open Sans"/>
          <w:sz w:val="20"/>
          <w:szCs w:val="20"/>
        </w:rPr>
        <w:t>-</w:t>
      </w:r>
      <w:r w:rsidRPr="006C55AD">
        <w:rPr>
          <w:rFonts w:ascii="Open Sans" w:hAnsi="Open Sans" w:cs="Open Sans"/>
          <w:sz w:val="20"/>
          <w:szCs w:val="20"/>
        </w:rPr>
        <w:t xml:space="preserve">term principle for support, aiming for a market </w:t>
      </w:r>
      <w:r w:rsidR="009C04A3" w:rsidRPr="006C55AD">
        <w:rPr>
          <w:rFonts w:ascii="Open Sans" w:hAnsi="Open Sans" w:cs="Open Sans"/>
          <w:sz w:val="20"/>
          <w:szCs w:val="20"/>
        </w:rPr>
        <w:t>within which</w:t>
      </w:r>
      <w:r w:rsidRPr="006C55AD">
        <w:rPr>
          <w:rFonts w:ascii="Open Sans" w:hAnsi="Open Sans" w:cs="Open Sans"/>
          <w:sz w:val="20"/>
          <w:szCs w:val="20"/>
        </w:rPr>
        <w:t xml:space="preserve"> all GGR technologies will be able to compete on a level playing field. However,</w:t>
      </w:r>
      <w:r w:rsidR="009C04A3" w:rsidRPr="006C55AD">
        <w:rPr>
          <w:rFonts w:ascii="Open Sans" w:hAnsi="Open Sans" w:cs="Open Sans"/>
          <w:sz w:val="20"/>
          <w:szCs w:val="20"/>
        </w:rPr>
        <w:t xml:space="preserve"> technologies must be given the opportunity to fairly establish themselves to similar readiness levels before being required to compete against one </w:t>
      </w:r>
      <w:r w:rsidR="008D09D6" w:rsidRPr="006C55AD">
        <w:rPr>
          <w:rFonts w:ascii="Open Sans" w:hAnsi="Open Sans" w:cs="Open Sans"/>
          <w:sz w:val="20"/>
          <w:szCs w:val="20"/>
        </w:rPr>
        <w:t>another.</w:t>
      </w:r>
      <w:r w:rsidR="009C04A3" w:rsidRPr="006C55AD">
        <w:rPr>
          <w:rFonts w:ascii="Open Sans" w:hAnsi="Open Sans" w:cs="Open Sans"/>
          <w:sz w:val="20"/>
          <w:szCs w:val="20"/>
        </w:rPr>
        <w:t xml:space="preserve"> The policy intent of the GGR Business </w:t>
      </w:r>
      <w:r w:rsidR="00B70460" w:rsidRPr="006C55AD">
        <w:rPr>
          <w:rFonts w:ascii="Open Sans" w:hAnsi="Open Sans" w:cs="Open Sans"/>
          <w:sz w:val="20"/>
          <w:szCs w:val="20"/>
        </w:rPr>
        <w:t>M</w:t>
      </w:r>
      <w:r w:rsidR="009C04A3" w:rsidRPr="006C55AD">
        <w:rPr>
          <w:rFonts w:ascii="Open Sans" w:hAnsi="Open Sans" w:cs="Open Sans"/>
          <w:sz w:val="20"/>
          <w:szCs w:val="20"/>
        </w:rPr>
        <w:t>odel should be to support diversity of carbon capture options</w:t>
      </w:r>
      <w:r w:rsidR="002C2558" w:rsidRPr="006C55AD">
        <w:rPr>
          <w:rFonts w:ascii="Open Sans" w:hAnsi="Open Sans" w:cs="Open Sans"/>
          <w:sz w:val="20"/>
          <w:szCs w:val="20"/>
        </w:rPr>
        <w:t xml:space="preserve">. </w:t>
      </w:r>
    </w:p>
    <w:p w14:paraId="18E1426A" w14:textId="5C08A654" w:rsidR="002C2558" w:rsidRPr="006C55AD" w:rsidRDefault="002C2558" w:rsidP="00892AAB">
      <w:pPr>
        <w:rPr>
          <w:rFonts w:ascii="Open Sans" w:hAnsi="Open Sans" w:cs="Open Sans"/>
          <w:sz w:val="20"/>
          <w:szCs w:val="20"/>
        </w:rPr>
      </w:pPr>
      <w:r w:rsidRPr="006C55AD">
        <w:rPr>
          <w:rFonts w:ascii="Open Sans" w:hAnsi="Open Sans" w:cs="Open Sans"/>
          <w:sz w:val="20"/>
          <w:szCs w:val="20"/>
        </w:rPr>
        <w:t xml:space="preserve">Technology neutrality should not be seen as the same things as </w:t>
      </w:r>
      <w:r w:rsidR="00B70460" w:rsidRPr="006C55AD">
        <w:rPr>
          <w:rFonts w:ascii="Open Sans" w:hAnsi="Open Sans" w:cs="Open Sans"/>
          <w:sz w:val="20"/>
          <w:szCs w:val="20"/>
        </w:rPr>
        <w:t>a purely price driven competition</w:t>
      </w:r>
      <w:r w:rsidRPr="006C55AD">
        <w:rPr>
          <w:rFonts w:ascii="Open Sans" w:hAnsi="Open Sans" w:cs="Open Sans"/>
          <w:sz w:val="20"/>
          <w:szCs w:val="20"/>
        </w:rPr>
        <w:t xml:space="preserve">. With such a diverse </w:t>
      </w:r>
      <w:r w:rsidR="00B70460" w:rsidRPr="006C55AD">
        <w:rPr>
          <w:rFonts w:ascii="Open Sans" w:hAnsi="Open Sans" w:cs="Open Sans"/>
          <w:sz w:val="20"/>
          <w:szCs w:val="20"/>
        </w:rPr>
        <w:t>set of technologies</w:t>
      </w:r>
      <w:r w:rsidRPr="006C55AD">
        <w:rPr>
          <w:rFonts w:ascii="Open Sans" w:hAnsi="Open Sans" w:cs="Open Sans"/>
          <w:sz w:val="20"/>
          <w:szCs w:val="20"/>
        </w:rPr>
        <w:t>, a</w:t>
      </w:r>
      <w:r w:rsidR="00DA5331" w:rsidRPr="006C55AD">
        <w:rPr>
          <w:rFonts w:ascii="Open Sans" w:hAnsi="Open Sans" w:cs="Open Sans"/>
          <w:sz w:val="20"/>
          <w:szCs w:val="20"/>
        </w:rPr>
        <w:t xml:space="preserve"> design based on price would be to </w:t>
      </w:r>
      <w:r w:rsidRPr="006C55AD">
        <w:rPr>
          <w:rFonts w:ascii="Open Sans" w:hAnsi="Open Sans" w:cs="Open Sans"/>
          <w:sz w:val="20"/>
          <w:szCs w:val="20"/>
        </w:rPr>
        <w:t>actively pick</w:t>
      </w:r>
      <w:r w:rsidR="00DA5331" w:rsidRPr="006C55AD">
        <w:rPr>
          <w:rFonts w:ascii="Open Sans" w:hAnsi="Open Sans" w:cs="Open Sans"/>
          <w:sz w:val="20"/>
          <w:szCs w:val="20"/>
        </w:rPr>
        <w:t xml:space="preserve"> </w:t>
      </w:r>
      <w:r w:rsidRPr="006C55AD">
        <w:rPr>
          <w:rFonts w:ascii="Open Sans" w:hAnsi="Open Sans" w:cs="Open Sans"/>
          <w:sz w:val="20"/>
          <w:szCs w:val="20"/>
        </w:rPr>
        <w:t>winners</w:t>
      </w:r>
      <w:r w:rsidR="008D09D6" w:rsidRPr="006C55AD">
        <w:rPr>
          <w:rFonts w:ascii="Open Sans" w:hAnsi="Open Sans" w:cs="Open Sans"/>
          <w:sz w:val="20"/>
          <w:szCs w:val="20"/>
        </w:rPr>
        <w:t xml:space="preserve">, while undermining the policy intent of delivering a diverse market. </w:t>
      </w:r>
    </w:p>
    <w:p w14:paraId="63095E09" w14:textId="56634987" w:rsidR="008D09D6" w:rsidRPr="006C55AD" w:rsidRDefault="008D09D6" w:rsidP="00892AAB">
      <w:pPr>
        <w:rPr>
          <w:rFonts w:ascii="Open Sans" w:hAnsi="Open Sans" w:cs="Open Sans"/>
          <w:sz w:val="20"/>
          <w:szCs w:val="20"/>
        </w:rPr>
      </w:pPr>
      <w:r w:rsidRPr="006C55AD">
        <w:rPr>
          <w:rFonts w:ascii="Open Sans" w:hAnsi="Open Sans" w:cs="Open Sans"/>
          <w:sz w:val="20"/>
          <w:szCs w:val="20"/>
        </w:rPr>
        <w:t>As such, in the allocation of business model contracts</w:t>
      </w:r>
      <w:r w:rsidR="005F0DBC" w:rsidRPr="006C55AD">
        <w:rPr>
          <w:rFonts w:ascii="Open Sans" w:hAnsi="Open Sans" w:cs="Open Sans"/>
          <w:sz w:val="20"/>
          <w:szCs w:val="20"/>
        </w:rPr>
        <w:t xml:space="preserve">, </w:t>
      </w:r>
      <w:r w:rsidRPr="006C55AD">
        <w:rPr>
          <w:rFonts w:ascii="Open Sans" w:hAnsi="Open Sans" w:cs="Open Sans"/>
          <w:sz w:val="20"/>
          <w:szCs w:val="20"/>
        </w:rPr>
        <w:t xml:space="preserve">consideration will need to be given to ensure there is diversity in the types of projects supported. Initially it will be appropriate for this to be done on a bilateral basis, however if moving towards competitive auctions, it will be important to consider how technologies at similar technology readiness levels are grouped and separate competitions run to ensure diversity in what is supported. </w:t>
      </w:r>
    </w:p>
    <w:p w14:paraId="5DDBCD5C" w14:textId="77777777" w:rsidR="00892AAB" w:rsidRPr="006C55AD" w:rsidRDefault="00892AAB" w:rsidP="00892AAB">
      <w:pPr>
        <w:rPr>
          <w:rFonts w:ascii="Open Sans" w:hAnsi="Open Sans" w:cs="Open Sans"/>
          <w:b/>
          <w:bCs/>
          <w:color w:val="2F5496" w:themeColor="accent1" w:themeShade="BF"/>
          <w:sz w:val="20"/>
          <w:szCs w:val="20"/>
          <w:u w:val="single"/>
        </w:rPr>
      </w:pPr>
      <w:r w:rsidRPr="006C55AD">
        <w:rPr>
          <w:rFonts w:ascii="Open Sans" w:hAnsi="Open Sans" w:cs="Open Sans"/>
          <w:b/>
          <w:bCs/>
          <w:color w:val="2F5496" w:themeColor="accent1" w:themeShade="BF"/>
          <w:sz w:val="20"/>
          <w:szCs w:val="20"/>
          <w:u w:val="single"/>
        </w:rPr>
        <w:t>Section 2: A contract-based business model for negative emissions</w:t>
      </w:r>
    </w:p>
    <w:p w14:paraId="54621BBC" w14:textId="090BDD73" w:rsidR="00892AAB" w:rsidRPr="006C55AD" w:rsidRDefault="00892AAB" w:rsidP="00892AAB">
      <w:pPr>
        <w:rPr>
          <w:rFonts w:ascii="Open Sans" w:hAnsi="Open Sans" w:cs="Open Sans"/>
          <w:b/>
          <w:bCs/>
          <w:color w:val="2F5496" w:themeColor="accent1" w:themeShade="BF"/>
          <w:sz w:val="20"/>
          <w:szCs w:val="20"/>
        </w:rPr>
      </w:pPr>
      <w:r w:rsidRPr="006C55AD">
        <w:rPr>
          <w:rFonts w:ascii="Open Sans" w:hAnsi="Open Sans" w:cs="Open Sans"/>
          <w:b/>
          <w:bCs/>
          <w:color w:val="2F5496" w:themeColor="accent1" w:themeShade="BF"/>
          <w:sz w:val="20"/>
          <w:szCs w:val="20"/>
        </w:rPr>
        <w:t>Question 3: Do you agree with the Government’s principles for policy design?</w:t>
      </w:r>
    </w:p>
    <w:p w14:paraId="273B43A5" w14:textId="4E6AC960" w:rsidR="00B70460" w:rsidRPr="006C55AD" w:rsidRDefault="00633866" w:rsidP="00892AAB">
      <w:pPr>
        <w:rPr>
          <w:rFonts w:ascii="Open Sans" w:hAnsi="Open Sans" w:cs="Open Sans"/>
          <w:sz w:val="20"/>
          <w:szCs w:val="20"/>
        </w:rPr>
      </w:pPr>
      <w:r w:rsidRPr="006C55AD">
        <w:rPr>
          <w:rFonts w:ascii="Open Sans" w:hAnsi="Open Sans" w:cs="Open Sans"/>
          <w:sz w:val="20"/>
          <w:szCs w:val="20"/>
        </w:rPr>
        <w:t>Yes</w:t>
      </w:r>
    </w:p>
    <w:p w14:paraId="71BC49BB" w14:textId="3ACDCD07" w:rsidR="00633866" w:rsidRPr="006C55AD" w:rsidRDefault="00633866" w:rsidP="00892AAB">
      <w:pPr>
        <w:rPr>
          <w:rFonts w:ascii="Open Sans" w:hAnsi="Open Sans" w:cs="Open Sans"/>
          <w:sz w:val="20"/>
          <w:szCs w:val="20"/>
        </w:rPr>
      </w:pPr>
      <w:r w:rsidRPr="006C55AD">
        <w:rPr>
          <w:rFonts w:ascii="Open Sans" w:hAnsi="Open Sans" w:cs="Open Sans"/>
          <w:sz w:val="20"/>
          <w:szCs w:val="20"/>
        </w:rPr>
        <w:t xml:space="preserve">The REA are broadly supportive of the </w:t>
      </w:r>
      <w:r w:rsidR="006165E6" w:rsidRPr="006C55AD">
        <w:rPr>
          <w:rFonts w:ascii="Open Sans" w:hAnsi="Open Sans" w:cs="Open Sans"/>
          <w:sz w:val="20"/>
          <w:szCs w:val="20"/>
        </w:rPr>
        <w:t>design principles highlighted with the consultation. We would however raise the following points:</w:t>
      </w:r>
    </w:p>
    <w:p w14:paraId="043F54BF" w14:textId="54481E08" w:rsidR="006165E6" w:rsidRPr="006C55AD" w:rsidRDefault="006165E6" w:rsidP="006165E6">
      <w:pPr>
        <w:pStyle w:val="ListParagraph"/>
        <w:numPr>
          <w:ilvl w:val="0"/>
          <w:numId w:val="1"/>
        </w:numPr>
        <w:rPr>
          <w:rFonts w:ascii="Open Sans" w:hAnsi="Open Sans" w:cs="Open Sans"/>
          <w:sz w:val="20"/>
          <w:szCs w:val="20"/>
        </w:rPr>
      </w:pPr>
      <w:r w:rsidRPr="006C55AD">
        <w:rPr>
          <w:rFonts w:ascii="Open Sans" w:hAnsi="Open Sans" w:cs="Open Sans"/>
          <w:sz w:val="20"/>
          <w:szCs w:val="20"/>
        </w:rPr>
        <w:t xml:space="preserve">The Competition Principle should be a medium-term policy aim, recognising that initially the policy intent is to deliver a wide range of GGR technologies. </w:t>
      </w:r>
    </w:p>
    <w:p w14:paraId="43445ACD" w14:textId="3A08A4E6" w:rsidR="006165E6" w:rsidRPr="006C55AD" w:rsidRDefault="00600C8F" w:rsidP="006165E6">
      <w:pPr>
        <w:pStyle w:val="ListParagraph"/>
        <w:numPr>
          <w:ilvl w:val="0"/>
          <w:numId w:val="1"/>
        </w:numPr>
        <w:rPr>
          <w:rFonts w:ascii="Open Sans" w:hAnsi="Open Sans" w:cs="Open Sans"/>
          <w:sz w:val="20"/>
          <w:szCs w:val="20"/>
        </w:rPr>
      </w:pPr>
      <w:r w:rsidRPr="006C55AD">
        <w:rPr>
          <w:rFonts w:ascii="Open Sans" w:hAnsi="Open Sans" w:cs="Open Sans"/>
          <w:sz w:val="20"/>
          <w:szCs w:val="20"/>
        </w:rPr>
        <w:lastRenderedPageBreak/>
        <w:t xml:space="preserve">Competition, </w:t>
      </w:r>
      <w:r w:rsidR="006165E6" w:rsidRPr="006C55AD">
        <w:rPr>
          <w:rFonts w:ascii="Open Sans" w:hAnsi="Open Sans" w:cs="Open Sans"/>
          <w:sz w:val="20"/>
          <w:szCs w:val="20"/>
        </w:rPr>
        <w:t xml:space="preserve">Value for money and Technology Neutrality are </w:t>
      </w:r>
      <w:r w:rsidRPr="006C55AD">
        <w:rPr>
          <w:rFonts w:ascii="Open Sans" w:hAnsi="Open Sans" w:cs="Open Sans"/>
          <w:sz w:val="20"/>
          <w:szCs w:val="20"/>
        </w:rPr>
        <w:t xml:space="preserve">all </w:t>
      </w:r>
      <w:r w:rsidR="006165E6" w:rsidRPr="006C55AD">
        <w:rPr>
          <w:rFonts w:ascii="Open Sans" w:hAnsi="Open Sans" w:cs="Open Sans"/>
          <w:sz w:val="20"/>
          <w:szCs w:val="20"/>
        </w:rPr>
        <w:t xml:space="preserve">important principles but competing for the lowest cost should not be confused with delivering value for money when the aim is to deliver a range of carbon capture technologies. </w:t>
      </w:r>
    </w:p>
    <w:p w14:paraId="37897808" w14:textId="1BC193CC" w:rsidR="00EC3E19" w:rsidRPr="006C55AD" w:rsidRDefault="00EC3E19" w:rsidP="006165E6">
      <w:pPr>
        <w:pStyle w:val="ListParagraph"/>
        <w:numPr>
          <w:ilvl w:val="0"/>
          <w:numId w:val="1"/>
        </w:numPr>
        <w:rPr>
          <w:rFonts w:ascii="Open Sans" w:hAnsi="Open Sans" w:cs="Open Sans"/>
          <w:sz w:val="20"/>
          <w:szCs w:val="20"/>
        </w:rPr>
      </w:pPr>
      <w:r w:rsidRPr="006C55AD">
        <w:rPr>
          <w:rFonts w:ascii="Open Sans" w:hAnsi="Open Sans" w:cs="Open Sans"/>
          <w:sz w:val="20"/>
          <w:szCs w:val="20"/>
        </w:rPr>
        <w:t xml:space="preserve">The Market Development principle should </w:t>
      </w:r>
      <w:r w:rsidR="00600C8F" w:rsidRPr="006C55AD">
        <w:rPr>
          <w:rFonts w:ascii="Open Sans" w:hAnsi="Open Sans" w:cs="Open Sans"/>
          <w:sz w:val="20"/>
          <w:szCs w:val="20"/>
        </w:rPr>
        <w:t>refer</w:t>
      </w:r>
      <w:r w:rsidRPr="006C55AD">
        <w:rPr>
          <w:rFonts w:ascii="Open Sans" w:hAnsi="Open Sans" w:cs="Open Sans"/>
          <w:sz w:val="20"/>
          <w:szCs w:val="20"/>
        </w:rPr>
        <w:t xml:space="preserve"> to aiming to get to a situation where both obligated </w:t>
      </w:r>
      <w:r w:rsidR="00600C8F" w:rsidRPr="006C55AD">
        <w:rPr>
          <w:rFonts w:ascii="Open Sans" w:hAnsi="Open Sans" w:cs="Open Sans"/>
          <w:sz w:val="20"/>
          <w:szCs w:val="20"/>
        </w:rPr>
        <w:t xml:space="preserve">and voluntary </w:t>
      </w:r>
      <w:r w:rsidRPr="006C55AD">
        <w:rPr>
          <w:rFonts w:ascii="Open Sans" w:hAnsi="Open Sans" w:cs="Open Sans"/>
          <w:sz w:val="20"/>
          <w:szCs w:val="20"/>
        </w:rPr>
        <w:t xml:space="preserve">carbon markets </w:t>
      </w:r>
      <w:r w:rsidR="00600C8F" w:rsidRPr="006C55AD">
        <w:rPr>
          <w:rFonts w:ascii="Open Sans" w:hAnsi="Open Sans" w:cs="Open Sans"/>
          <w:sz w:val="20"/>
          <w:szCs w:val="20"/>
        </w:rPr>
        <w:t xml:space="preserve">can support projects. </w:t>
      </w:r>
      <w:r w:rsidRPr="006C55AD">
        <w:rPr>
          <w:rFonts w:ascii="Open Sans" w:hAnsi="Open Sans" w:cs="Open Sans"/>
          <w:sz w:val="20"/>
          <w:szCs w:val="20"/>
        </w:rPr>
        <w:t xml:space="preserve"> </w:t>
      </w:r>
    </w:p>
    <w:p w14:paraId="0FC639D4" w14:textId="6C4FB9D8" w:rsidR="006165E6" w:rsidRPr="006C55AD" w:rsidRDefault="00EC3E19" w:rsidP="006165E6">
      <w:pPr>
        <w:pStyle w:val="ListParagraph"/>
        <w:numPr>
          <w:ilvl w:val="0"/>
          <w:numId w:val="1"/>
        </w:numPr>
        <w:rPr>
          <w:rFonts w:ascii="Open Sans" w:hAnsi="Open Sans" w:cs="Open Sans"/>
          <w:sz w:val="20"/>
          <w:szCs w:val="20"/>
        </w:rPr>
      </w:pPr>
      <w:r w:rsidRPr="006C55AD">
        <w:rPr>
          <w:rFonts w:ascii="Open Sans" w:hAnsi="Open Sans" w:cs="Open Sans"/>
          <w:sz w:val="20"/>
          <w:szCs w:val="20"/>
        </w:rPr>
        <w:t xml:space="preserve">Ensuring a ‘High Standard of Negative Emissions’ should also be included as a principle in design, reflecting the need for establishment of a strong monitoring, verification and reporting mechanism that delivers negative emissions aligned with a strong </w:t>
      </w:r>
      <w:r w:rsidR="00600C8F" w:rsidRPr="006C55AD">
        <w:rPr>
          <w:rFonts w:ascii="Open Sans" w:hAnsi="Open Sans" w:cs="Open Sans"/>
          <w:sz w:val="20"/>
          <w:szCs w:val="20"/>
        </w:rPr>
        <w:t>permanence</w:t>
      </w:r>
      <w:r w:rsidRPr="006C55AD">
        <w:rPr>
          <w:rFonts w:ascii="Open Sans" w:hAnsi="Open Sans" w:cs="Open Sans"/>
          <w:sz w:val="20"/>
          <w:szCs w:val="20"/>
        </w:rPr>
        <w:t xml:space="preserve"> definition. </w:t>
      </w:r>
      <w:r w:rsidR="00600C8F" w:rsidRPr="006C55AD">
        <w:rPr>
          <w:rFonts w:ascii="Open Sans" w:hAnsi="Open Sans" w:cs="Open Sans"/>
          <w:sz w:val="20"/>
          <w:szCs w:val="20"/>
        </w:rPr>
        <w:t xml:space="preserve">This is crucial to developing public confidence in the sector. </w:t>
      </w:r>
    </w:p>
    <w:p w14:paraId="49999146" w14:textId="34283C4D" w:rsidR="00600C8F" w:rsidRPr="006C55AD" w:rsidRDefault="00600C8F" w:rsidP="006165E6">
      <w:pPr>
        <w:pStyle w:val="ListParagraph"/>
        <w:numPr>
          <w:ilvl w:val="0"/>
          <w:numId w:val="1"/>
        </w:numPr>
        <w:rPr>
          <w:rFonts w:ascii="Open Sans" w:hAnsi="Open Sans" w:cs="Open Sans"/>
          <w:sz w:val="20"/>
          <w:szCs w:val="20"/>
        </w:rPr>
      </w:pPr>
      <w:r w:rsidRPr="006C55AD">
        <w:rPr>
          <w:rFonts w:ascii="Open Sans" w:hAnsi="Open Sans" w:cs="Open Sans"/>
          <w:sz w:val="20"/>
          <w:szCs w:val="20"/>
        </w:rPr>
        <w:t>A principle of ‘complementing emission reductions’ and not replacing them should also be considered. It is important that the delivery of negative emission is seen as in additional to carbon emission reduction activities, as part of a pathway to net zero, not as an accounting trick to not have to do emission reductions</w:t>
      </w:r>
      <w:r w:rsidR="00092A10" w:rsidRPr="006C55AD">
        <w:rPr>
          <w:rFonts w:ascii="Open Sans" w:hAnsi="Open Sans" w:cs="Open Sans"/>
          <w:sz w:val="20"/>
          <w:szCs w:val="20"/>
        </w:rPr>
        <w:t xml:space="preserve"> in the first place. This is</w:t>
      </w:r>
      <w:r w:rsidR="005F0DBC" w:rsidRPr="006C55AD">
        <w:rPr>
          <w:rFonts w:ascii="Open Sans" w:hAnsi="Open Sans" w:cs="Open Sans"/>
          <w:sz w:val="20"/>
          <w:szCs w:val="20"/>
        </w:rPr>
        <w:t xml:space="preserve">, </w:t>
      </w:r>
      <w:r w:rsidR="00092A10" w:rsidRPr="006C55AD">
        <w:rPr>
          <w:rFonts w:ascii="Open Sans" w:hAnsi="Open Sans" w:cs="Open Sans"/>
          <w:sz w:val="20"/>
          <w:szCs w:val="20"/>
        </w:rPr>
        <w:t>again</w:t>
      </w:r>
      <w:r w:rsidR="005F0DBC" w:rsidRPr="006C55AD">
        <w:rPr>
          <w:rFonts w:ascii="Open Sans" w:hAnsi="Open Sans" w:cs="Open Sans"/>
          <w:sz w:val="20"/>
          <w:szCs w:val="20"/>
        </w:rPr>
        <w:t xml:space="preserve">, </w:t>
      </w:r>
      <w:r w:rsidR="00092A10" w:rsidRPr="006C55AD">
        <w:rPr>
          <w:rFonts w:ascii="Open Sans" w:hAnsi="Open Sans" w:cs="Open Sans"/>
          <w:sz w:val="20"/>
          <w:szCs w:val="20"/>
        </w:rPr>
        <w:t xml:space="preserve">important </w:t>
      </w:r>
      <w:r w:rsidR="005F0DBC" w:rsidRPr="006C55AD">
        <w:rPr>
          <w:rFonts w:ascii="Open Sans" w:hAnsi="Open Sans" w:cs="Open Sans"/>
          <w:sz w:val="20"/>
          <w:szCs w:val="20"/>
        </w:rPr>
        <w:t>for</w:t>
      </w:r>
      <w:r w:rsidR="00092A10" w:rsidRPr="006C55AD">
        <w:rPr>
          <w:rFonts w:ascii="Open Sans" w:hAnsi="Open Sans" w:cs="Open Sans"/>
          <w:sz w:val="20"/>
          <w:szCs w:val="20"/>
        </w:rPr>
        <w:t xml:space="preserve"> building public confidence in the sector. </w:t>
      </w:r>
    </w:p>
    <w:p w14:paraId="52CEE8EB" w14:textId="7E5F8755" w:rsidR="00892AAB" w:rsidRPr="006C55AD" w:rsidRDefault="00892AAB" w:rsidP="00892AAB">
      <w:pPr>
        <w:rPr>
          <w:rFonts w:ascii="Open Sans" w:hAnsi="Open Sans" w:cs="Open Sans"/>
          <w:b/>
          <w:bCs/>
          <w:color w:val="2F5496" w:themeColor="accent1" w:themeShade="BF"/>
          <w:sz w:val="20"/>
          <w:szCs w:val="20"/>
        </w:rPr>
      </w:pPr>
      <w:r w:rsidRPr="006C55AD">
        <w:rPr>
          <w:rFonts w:ascii="Open Sans" w:hAnsi="Open Sans" w:cs="Open Sans"/>
          <w:b/>
          <w:bCs/>
          <w:color w:val="2F5496" w:themeColor="accent1" w:themeShade="BF"/>
          <w:sz w:val="20"/>
          <w:szCs w:val="20"/>
        </w:rPr>
        <w:t>Question 4: Do you agree with our overall approach to introduce a contract-based business model for GGRs to provide revenue support for negative emissions?</w:t>
      </w:r>
    </w:p>
    <w:p w14:paraId="31D7C28A" w14:textId="1379B83A" w:rsidR="00092A10" w:rsidRPr="006C55AD" w:rsidRDefault="00092A10" w:rsidP="00892AAB">
      <w:pPr>
        <w:rPr>
          <w:rFonts w:ascii="Open Sans" w:hAnsi="Open Sans" w:cs="Open Sans"/>
          <w:sz w:val="20"/>
          <w:szCs w:val="20"/>
        </w:rPr>
      </w:pPr>
      <w:r w:rsidRPr="006C55AD">
        <w:rPr>
          <w:rFonts w:ascii="Open Sans" w:hAnsi="Open Sans" w:cs="Open Sans"/>
          <w:sz w:val="20"/>
          <w:szCs w:val="20"/>
        </w:rPr>
        <w:t xml:space="preserve">Yes. </w:t>
      </w:r>
    </w:p>
    <w:p w14:paraId="3F9D4B15" w14:textId="5DA5469A" w:rsidR="00092A10" w:rsidRPr="006C55AD" w:rsidRDefault="00092A10" w:rsidP="00892AAB">
      <w:pPr>
        <w:rPr>
          <w:rFonts w:ascii="Open Sans" w:hAnsi="Open Sans" w:cs="Open Sans"/>
          <w:sz w:val="20"/>
          <w:szCs w:val="20"/>
        </w:rPr>
      </w:pPr>
      <w:r w:rsidRPr="006C55AD">
        <w:rPr>
          <w:rFonts w:ascii="Open Sans" w:hAnsi="Open Sans" w:cs="Open Sans"/>
          <w:sz w:val="20"/>
          <w:szCs w:val="20"/>
        </w:rPr>
        <w:t xml:space="preserve">The REA believe a </w:t>
      </w:r>
      <w:r w:rsidR="00D50862" w:rsidRPr="006C55AD">
        <w:rPr>
          <w:rFonts w:ascii="Open Sans" w:hAnsi="Open Sans" w:cs="Open Sans"/>
          <w:sz w:val="20"/>
          <w:szCs w:val="20"/>
        </w:rPr>
        <w:t>contract-based</w:t>
      </w:r>
      <w:r w:rsidRPr="006C55AD">
        <w:rPr>
          <w:rFonts w:ascii="Open Sans" w:hAnsi="Open Sans" w:cs="Open Sans"/>
          <w:sz w:val="20"/>
          <w:szCs w:val="20"/>
        </w:rPr>
        <w:t xml:space="preserve"> approach to be the most suitable way to address the </w:t>
      </w:r>
      <w:r w:rsidR="002A1DF0" w:rsidRPr="006C55AD">
        <w:rPr>
          <w:rFonts w:ascii="Open Sans" w:hAnsi="Open Sans" w:cs="Open Sans"/>
          <w:sz w:val="20"/>
          <w:szCs w:val="20"/>
        </w:rPr>
        <w:t>initial</w:t>
      </w:r>
      <w:r w:rsidRPr="006C55AD">
        <w:rPr>
          <w:rFonts w:ascii="Open Sans" w:hAnsi="Open Sans" w:cs="Open Sans"/>
          <w:sz w:val="20"/>
          <w:szCs w:val="20"/>
        </w:rPr>
        <w:t xml:space="preserve"> barriers to market </w:t>
      </w:r>
      <w:r w:rsidR="002A1DF0" w:rsidRPr="006C55AD">
        <w:rPr>
          <w:rFonts w:ascii="Open Sans" w:hAnsi="Open Sans" w:cs="Open Sans"/>
          <w:sz w:val="20"/>
          <w:szCs w:val="20"/>
        </w:rPr>
        <w:t xml:space="preserve">for these technologies, helping to provide revenue certainty against which investment decisions can be made. </w:t>
      </w:r>
    </w:p>
    <w:p w14:paraId="39E8D5D1" w14:textId="5B318CAC" w:rsidR="002A1DF0" w:rsidRPr="006C55AD" w:rsidRDefault="002A1DF0" w:rsidP="00892AAB">
      <w:pPr>
        <w:rPr>
          <w:rFonts w:ascii="Open Sans" w:hAnsi="Open Sans" w:cs="Open Sans"/>
          <w:sz w:val="20"/>
          <w:szCs w:val="20"/>
        </w:rPr>
      </w:pPr>
      <w:r w:rsidRPr="006C55AD">
        <w:rPr>
          <w:rFonts w:ascii="Open Sans" w:hAnsi="Open Sans" w:cs="Open Sans"/>
          <w:sz w:val="20"/>
          <w:szCs w:val="20"/>
        </w:rPr>
        <w:t xml:space="preserve">However, we would also stress, that additional innovation funding, in the form of grants may still </w:t>
      </w:r>
      <w:r w:rsidR="00D50862" w:rsidRPr="006C55AD">
        <w:rPr>
          <w:rFonts w:ascii="Open Sans" w:hAnsi="Open Sans" w:cs="Open Sans"/>
          <w:sz w:val="20"/>
          <w:szCs w:val="20"/>
        </w:rPr>
        <w:t>be required</w:t>
      </w:r>
      <w:r w:rsidRPr="006C55AD">
        <w:rPr>
          <w:rFonts w:ascii="Open Sans" w:hAnsi="Open Sans" w:cs="Open Sans"/>
          <w:sz w:val="20"/>
          <w:szCs w:val="20"/>
        </w:rPr>
        <w:t xml:space="preserve"> in some cases </w:t>
      </w:r>
      <w:r w:rsidR="00D50862" w:rsidRPr="006C55AD">
        <w:rPr>
          <w:rFonts w:ascii="Open Sans" w:hAnsi="Open Sans" w:cs="Open Sans"/>
          <w:sz w:val="20"/>
          <w:szCs w:val="20"/>
        </w:rPr>
        <w:t>where GGR</w:t>
      </w:r>
      <w:r w:rsidRPr="006C55AD">
        <w:rPr>
          <w:rFonts w:ascii="Open Sans" w:hAnsi="Open Sans" w:cs="Open Sans"/>
          <w:sz w:val="20"/>
          <w:szCs w:val="20"/>
        </w:rPr>
        <w:t xml:space="preserve"> technologies that may not yet be at </w:t>
      </w:r>
      <w:r w:rsidR="005F0DBC" w:rsidRPr="006C55AD">
        <w:rPr>
          <w:rFonts w:ascii="Open Sans" w:hAnsi="Open Sans" w:cs="Open Sans"/>
          <w:sz w:val="20"/>
          <w:szCs w:val="20"/>
        </w:rPr>
        <w:t xml:space="preserve">the technology </w:t>
      </w:r>
      <w:r w:rsidR="00D50862" w:rsidRPr="006C55AD">
        <w:rPr>
          <w:rFonts w:ascii="Open Sans" w:hAnsi="Open Sans" w:cs="Open Sans"/>
          <w:sz w:val="20"/>
          <w:szCs w:val="20"/>
        </w:rPr>
        <w:t xml:space="preserve">readiness </w:t>
      </w:r>
      <w:r w:rsidRPr="006C55AD">
        <w:rPr>
          <w:rFonts w:ascii="Open Sans" w:hAnsi="Open Sans" w:cs="Open Sans"/>
          <w:sz w:val="20"/>
          <w:szCs w:val="20"/>
        </w:rPr>
        <w:t xml:space="preserve">level to do so. </w:t>
      </w:r>
    </w:p>
    <w:p w14:paraId="6EC865FB" w14:textId="24928BAA" w:rsidR="002A1DF0" w:rsidRPr="006C55AD" w:rsidRDefault="002A1DF0" w:rsidP="00892AAB">
      <w:pPr>
        <w:rPr>
          <w:rFonts w:ascii="Open Sans" w:hAnsi="Open Sans" w:cs="Open Sans"/>
          <w:sz w:val="20"/>
          <w:szCs w:val="20"/>
        </w:rPr>
      </w:pPr>
      <w:r w:rsidRPr="006C55AD">
        <w:rPr>
          <w:rFonts w:ascii="Open Sans" w:hAnsi="Open Sans" w:cs="Open Sans"/>
          <w:sz w:val="20"/>
          <w:szCs w:val="20"/>
        </w:rPr>
        <w:t>Equally, contractual support also needs to be accompanied by the development of strong MRV</w:t>
      </w:r>
      <w:r w:rsidR="00D50862" w:rsidRPr="006C55AD">
        <w:rPr>
          <w:rFonts w:ascii="Open Sans" w:hAnsi="Open Sans" w:cs="Open Sans"/>
          <w:sz w:val="20"/>
          <w:szCs w:val="20"/>
        </w:rPr>
        <w:t xml:space="preserve"> </w:t>
      </w:r>
      <w:r w:rsidR="005F0DBC" w:rsidRPr="006C55AD">
        <w:rPr>
          <w:rFonts w:ascii="Open Sans" w:hAnsi="Open Sans" w:cs="Open Sans"/>
          <w:sz w:val="20"/>
          <w:szCs w:val="20"/>
        </w:rPr>
        <w:t>negative</w:t>
      </w:r>
      <w:r w:rsidR="00D50862" w:rsidRPr="006C55AD">
        <w:rPr>
          <w:rFonts w:ascii="Open Sans" w:hAnsi="Open Sans" w:cs="Open Sans"/>
          <w:sz w:val="20"/>
          <w:szCs w:val="20"/>
        </w:rPr>
        <w:t xml:space="preserve"> emission standard. Governmental accreditation of negative emission standards will go a significant way to help the development of private markets for negative emissions, lowering the overall contractual price needed at this stage and expediating the establishment of sectors no longer reliant on government support. </w:t>
      </w:r>
    </w:p>
    <w:p w14:paraId="66CA4F3E" w14:textId="28926202" w:rsidR="00892AAB" w:rsidRPr="006C55AD" w:rsidRDefault="00892AAB" w:rsidP="00892AAB">
      <w:pPr>
        <w:rPr>
          <w:rFonts w:ascii="Open Sans" w:hAnsi="Open Sans" w:cs="Open Sans"/>
          <w:b/>
          <w:bCs/>
          <w:color w:val="2F5496" w:themeColor="accent1" w:themeShade="BF"/>
          <w:sz w:val="20"/>
          <w:szCs w:val="20"/>
        </w:rPr>
      </w:pPr>
      <w:r w:rsidRPr="006C55AD">
        <w:rPr>
          <w:rFonts w:ascii="Open Sans" w:hAnsi="Open Sans" w:cs="Open Sans"/>
          <w:b/>
          <w:bCs/>
          <w:color w:val="2F5496" w:themeColor="accent1" w:themeShade="BF"/>
          <w:sz w:val="20"/>
          <w:szCs w:val="20"/>
        </w:rPr>
        <w:t>Question 5: What is your preferred contract scheme of those outlined in the consultation? Please provide arguments to support your view.</w:t>
      </w:r>
    </w:p>
    <w:p w14:paraId="7E6E7CC6" w14:textId="77777777" w:rsidR="005F0DBC" w:rsidRPr="006C55AD" w:rsidRDefault="00D50862" w:rsidP="00892AAB">
      <w:pPr>
        <w:rPr>
          <w:rFonts w:ascii="Open Sans" w:hAnsi="Open Sans" w:cs="Open Sans"/>
          <w:sz w:val="20"/>
          <w:szCs w:val="20"/>
        </w:rPr>
      </w:pPr>
      <w:r w:rsidRPr="006C55AD">
        <w:rPr>
          <w:rFonts w:ascii="Open Sans" w:hAnsi="Open Sans" w:cs="Open Sans"/>
          <w:sz w:val="20"/>
          <w:szCs w:val="20"/>
        </w:rPr>
        <w:t xml:space="preserve">REA members have expressed a preference for both </w:t>
      </w:r>
      <w:r w:rsidR="00EE68B3" w:rsidRPr="006C55AD">
        <w:rPr>
          <w:rFonts w:ascii="Open Sans" w:hAnsi="Open Sans" w:cs="Open Sans"/>
          <w:sz w:val="20"/>
          <w:szCs w:val="20"/>
        </w:rPr>
        <w:t xml:space="preserve">a Negative Emission Payment (NEP) and </w:t>
      </w:r>
      <w:r w:rsidR="00297687" w:rsidRPr="006C55AD">
        <w:rPr>
          <w:rFonts w:ascii="Open Sans" w:hAnsi="Open Sans" w:cs="Open Sans"/>
          <w:sz w:val="20"/>
          <w:szCs w:val="20"/>
        </w:rPr>
        <w:t xml:space="preserve">a </w:t>
      </w:r>
      <w:r w:rsidR="00EE68B3" w:rsidRPr="006C55AD">
        <w:rPr>
          <w:rFonts w:ascii="Open Sans" w:hAnsi="Open Sans" w:cs="Open Sans"/>
          <w:sz w:val="20"/>
          <w:szCs w:val="20"/>
        </w:rPr>
        <w:t xml:space="preserve">CfD </w:t>
      </w:r>
      <w:r w:rsidR="002A0768" w:rsidRPr="006C55AD">
        <w:rPr>
          <w:rFonts w:ascii="Open Sans" w:hAnsi="Open Sans" w:cs="Open Sans"/>
          <w:sz w:val="20"/>
          <w:szCs w:val="20"/>
        </w:rPr>
        <w:t>a</w:t>
      </w:r>
      <w:r w:rsidR="00EE68B3" w:rsidRPr="006C55AD">
        <w:rPr>
          <w:rFonts w:ascii="Open Sans" w:hAnsi="Open Sans" w:cs="Open Sans"/>
          <w:sz w:val="20"/>
          <w:szCs w:val="20"/>
        </w:rPr>
        <w:t xml:space="preserve">pproach. </w:t>
      </w:r>
      <w:r w:rsidR="00297687" w:rsidRPr="006C55AD">
        <w:rPr>
          <w:rFonts w:ascii="Open Sans" w:hAnsi="Open Sans" w:cs="Open Sans"/>
          <w:sz w:val="20"/>
          <w:szCs w:val="20"/>
        </w:rPr>
        <w:t xml:space="preserve">Both have strong advantages that should be </w:t>
      </w:r>
      <w:r w:rsidR="000729D9" w:rsidRPr="006C55AD">
        <w:rPr>
          <w:rFonts w:ascii="Open Sans" w:hAnsi="Open Sans" w:cs="Open Sans"/>
          <w:sz w:val="20"/>
          <w:szCs w:val="20"/>
        </w:rPr>
        <w:t>explored further</w:t>
      </w:r>
      <w:r w:rsidR="00297687" w:rsidRPr="006C55AD">
        <w:rPr>
          <w:rFonts w:ascii="Open Sans" w:hAnsi="Open Sans" w:cs="Open Sans"/>
          <w:sz w:val="20"/>
          <w:szCs w:val="20"/>
        </w:rPr>
        <w:t xml:space="preserve">. The NEP </w:t>
      </w:r>
      <w:r w:rsidR="000729D9" w:rsidRPr="006C55AD">
        <w:rPr>
          <w:rFonts w:ascii="Open Sans" w:hAnsi="Open Sans" w:cs="Open Sans"/>
          <w:sz w:val="20"/>
          <w:szCs w:val="20"/>
        </w:rPr>
        <w:t>is seen as giving high levels of early confidence for investors and predictable revenue streams</w:t>
      </w:r>
      <w:r w:rsidR="002A0768" w:rsidRPr="006C55AD">
        <w:rPr>
          <w:rFonts w:ascii="Open Sans" w:hAnsi="Open Sans" w:cs="Open Sans"/>
          <w:sz w:val="20"/>
          <w:szCs w:val="20"/>
        </w:rPr>
        <w:t xml:space="preserve">, while </w:t>
      </w:r>
      <w:proofErr w:type="spellStart"/>
      <w:r w:rsidR="005F0DBC" w:rsidRPr="006C55AD">
        <w:rPr>
          <w:rFonts w:ascii="Open Sans" w:hAnsi="Open Sans" w:cs="Open Sans"/>
          <w:sz w:val="20"/>
          <w:szCs w:val="20"/>
        </w:rPr>
        <w:t>easilt</w:t>
      </w:r>
      <w:proofErr w:type="spellEnd"/>
      <w:r w:rsidR="005F0DBC" w:rsidRPr="006C55AD">
        <w:rPr>
          <w:rFonts w:ascii="Open Sans" w:hAnsi="Open Sans" w:cs="Open Sans"/>
          <w:sz w:val="20"/>
          <w:szCs w:val="20"/>
        </w:rPr>
        <w:t xml:space="preserve"> </w:t>
      </w:r>
      <w:r w:rsidR="002A0768" w:rsidRPr="006C55AD">
        <w:rPr>
          <w:rFonts w:ascii="Open Sans" w:hAnsi="Open Sans" w:cs="Open Sans"/>
          <w:sz w:val="20"/>
          <w:szCs w:val="20"/>
        </w:rPr>
        <w:t>complementing o</w:t>
      </w:r>
      <w:r w:rsidR="005F0DBC" w:rsidRPr="006C55AD">
        <w:rPr>
          <w:rFonts w:ascii="Open Sans" w:hAnsi="Open Sans" w:cs="Open Sans"/>
          <w:sz w:val="20"/>
          <w:szCs w:val="20"/>
        </w:rPr>
        <w:t>ther</w:t>
      </w:r>
      <w:r w:rsidR="002A0768" w:rsidRPr="006C55AD">
        <w:rPr>
          <w:rFonts w:ascii="Open Sans" w:hAnsi="Open Sans" w:cs="Open Sans"/>
          <w:sz w:val="20"/>
          <w:szCs w:val="20"/>
        </w:rPr>
        <w:t xml:space="preserve"> support mechanism such as the RO, power </w:t>
      </w:r>
      <w:proofErr w:type="spellStart"/>
      <w:r w:rsidR="002A0768" w:rsidRPr="006C55AD">
        <w:rPr>
          <w:rFonts w:ascii="Open Sans" w:hAnsi="Open Sans" w:cs="Open Sans"/>
          <w:sz w:val="20"/>
          <w:szCs w:val="20"/>
        </w:rPr>
        <w:t>CfDs</w:t>
      </w:r>
      <w:proofErr w:type="spellEnd"/>
      <w:r w:rsidR="002A0768" w:rsidRPr="006C55AD">
        <w:rPr>
          <w:rFonts w:ascii="Open Sans" w:hAnsi="Open Sans" w:cs="Open Sans"/>
          <w:sz w:val="20"/>
          <w:szCs w:val="20"/>
        </w:rPr>
        <w:t xml:space="preserve"> and the RTFO. A</w:t>
      </w:r>
      <w:r w:rsidR="000729D9" w:rsidRPr="006C55AD">
        <w:rPr>
          <w:rFonts w:ascii="Open Sans" w:hAnsi="Open Sans" w:cs="Open Sans"/>
          <w:sz w:val="20"/>
          <w:szCs w:val="20"/>
        </w:rPr>
        <w:t xml:space="preserve">t the same time </w:t>
      </w:r>
      <w:r w:rsidR="00422526" w:rsidRPr="006C55AD">
        <w:rPr>
          <w:rFonts w:ascii="Open Sans" w:hAnsi="Open Sans" w:cs="Open Sans"/>
          <w:sz w:val="20"/>
          <w:szCs w:val="20"/>
        </w:rPr>
        <w:t xml:space="preserve">the </w:t>
      </w:r>
      <w:r w:rsidR="000729D9" w:rsidRPr="006C55AD">
        <w:rPr>
          <w:rFonts w:ascii="Open Sans" w:hAnsi="Open Sans" w:cs="Open Sans"/>
          <w:sz w:val="20"/>
          <w:szCs w:val="20"/>
        </w:rPr>
        <w:t xml:space="preserve">claw back mechanism provides a low-risk price discovery mechanism for the sector, </w:t>
      </w:r>
      <w:r w:rsidR="005F0DBC" w:rsidRPr="006C55AD">
        <w:rPr>
          <w:rFonts w:ascii="Open Sans" w:hAnsi="Open Sans" w:cs="Open Sans"/>
          <w:sz w:val="20"/>
          <w:szCs w:val="20"/>
        </w:rPr>
        <w:t>with revenues also coming to Government.</w:t>
      </w:r>
    </w:p>
    <w:p w14:paraId="127967C8" w14:textId="77EAF9DA" w:rsidR="00297687" w:rsidRPr="006C55AD" w:rsidRDefault="000729D9" w:rsidP="00892AAB">
      <w:pPr>
        <w:rPr>
          <w:rFonts w:ascii="Open Sans" w:hAnsi="Open Sans" w:cs="Open Sans"/>
          <w:sz w:val="20"/>
          <w:szCs w:val="20"/>
        </w:rPr>
      </w:pPr>
      <w:r w:rsidRPr="006C55AD">
        <w:rPr>
          <w:rFonts w:ascii="Open Sans" w:hAnsi="Open Sans" w:cs="Open Sans"/>
          <w:sz w:val="20"/>
          <w:szCs w:val="20"/>
        </w:rPr>
        <w:t xml:space="preserve"> Equally it is recognised that the CfD mechanism is well understood by developers and investors</w:t>
      </w:r>
      <w:r w:rsidR="005F0DBC" w:rsidRPr="006C55AD">
        <w:rPr>
          <w:rFonts w:ascii="Open Sans" w:hAnsi="Open Sans" w:cs="Open Sans"/>
          <w:sz w:val="20"/>
          <w:szCs w:val="20"/>
        </w:rPr>
        <w:t xml:space="preserve">. It </w:t>
      </w:r>
      <w:r w:rsidRPr="006C55AD">
        <w:rPr>
          <w:rFonts w:ascii="Open Sans" w:hAnsi="Open Sans" w:cs="Open Sans"/>
          <w:sz w:val="20"/>
          <w:szCs w:val="20"/>
        </w:rPr>
        <w:t>is also recognised as a favoured mechanism of government being the basis of the ICC, Power BECCS and Hydrogen Business Models. However, in this case</w:t>
      </w:r>
      <w:r w:rsidR="005F0DBC" w:rsidRPr="006C55AD">
        <w:rPr>
          <w:rFonts w:ascii="Open Sans" w:hAnsi="Open Sans" w:cs="Open Sans"/>
          <w:sz w:val="20"/>
          <w:szCs w:val="20"/>
        </w:rPr>
        <w:t>,</w:t>
      </w:r>
      <w:r w:rsidRPr="006C55AD">
        <w:rPr>
          <w:rFonts w:ascii="Open Sans" w:hAnsi="Open Sans" w:cs="Open Sans"/>
          <w:sz w:val="20"/>
          <w:szCs w:val="20"/>
        </w:rPr>
        <w:t xml:space="preserve"> concern is raised that for early projects there is little</w:t>
      </w:r>
      <w:r w:rsidR="00422526" w:rsidRPr="006C55AD">
        <w:rPr>
          <w:rFonts w:ascii="Open Sans" w:hAnsi="Open Sans" w:cs="Open Sans"/>
          <w:sz w:val="20"/>
          <w:szCs w:val="20"/>
        </w:rPr>
        <w:t xml:space="preserve"> data on which</w:t>
      </w:r>
      <w:r w:rsidRPr="006C55AD">
        <w:rPr>
          <w:rFonts w:ascii="Open Sans" w:hAnsi="Open Sans" w:cs="Open Sans"/>
          <w:sz w:val="20"/>
          <w:szCs w:val="20"/>
        </w:rPr>
        <w:t xml:space="preserve"> to easily base a market reference price, especially when considering such a diverse range of </w:t>
      </w:r>
      <w:r w:rsidR="007F628B" w:rsidRPr="006C55AD">
        <w:rPr>
          <w:rFonts w:ascii="Open Sans" w:hAnsi="Open Sans" w:cs="Open Sans"/>
          <w:sz w:val="20"/>
          <w:szCs w:val="20"/>
        </w:rPr>
        <w:t xml:space="preserve">GGR </w:t>
      </w:r>
      <w:r w:rsidRPr="006C55AD">
        <w:rPr>
          <w:rFonts w:ascii="Open Sans" w:hAnsi="Open Sans" w:cs="Open Sans"/>
          <w:sz w:val="20"/>
          <w:szCs w:val="20"/>
        </w:rPr>
        <w:t>technologies</w:t>
      </w:r>
      <w:r w:rsidR="007F628B" w:rsidRPr="006C55AD">
        <w:rPr>
          <w:rFonts w:ascii="Open Sans" w:hAnsi="Open Sans" w:cs="Open Sans"/>
          <w:sz w:val="20"/>
          <w:szCs w:val="20"/>
        </w:rPr>
        <w:t xml:space="preserve"> that could be supported</w:t>
      </w:r>
      <w:r w:rsidR="00422526" w:rsidRPr="006C55AD">
        <w:rPr>
          <w:rFonts w:ascii="Open Sans" w:hAnsi="Open Sans" w:cs="Open Sans"/>
          <w:sz w:val="20"/>
          <w:szCs w:val="20"/>
        </w:rPr>
        <w:t xml:space="preserve">. This makes the </w:t>
      </w:r>
      <w:r w:rsidR="00422526" w:rsidRPr="006C55AD">
        <w:rPr>
          <w:rFonts w:ascii="Open Sans" w:hAnsi="Open Sans" w:cs="Open Sans"/>
          <w:sz w:val="20"/>
          <w:szCs w:val="20"/>
        </w:rPr>
        <w:lastRenderedPageBreak/>
        <w:t>CfD difficult to model for early projects applying t</w:t>
      </w:r>
      <w:r w:rsidR="002A0768" w:rsidRPr="006C55AD">
        <w:rPr>
          <w:rFonts w:ascii="Open Sans" w:hAnsi="Open Sans" w:cs="Open Sans"/>
          <w:sz w:val="20"/>
          <w:szCs w:val="20"/>
        </w:rPr>
        <w:t>o</w:t>
      </w:r>
      <w:r w:rsidR="00422526" w:rsidRPr="006C55AD">
        <w:rPr>
          <w:rFonts w:ascii="Open Sans" w:hAnsi="Open Sans" w:cs="Open Sans"/>
          <w:sz w:val="20"/>
          <w:szCs w:val="20"/>
        </w:rPr>
        <w:t xml:space="preserve"> the scheme sand may result in higher cost of capital for intial projects then a</w:t>
      </w:r>
      <w:r w:rsidR="002B4049" w:rsidRPr="006C55AD">
        <w:rPr>
          <w:rFonts w:ascii="Open Sans" w:hAnsi="Open Sans" w:cs="Open Sans"/>
          <w:sz w:val="20"/>
          <w:szCs w:val="20"/>
        </w:rPr>
        <w:t>n</w:t>
      </w:r>
      <w:r w:rsidR="00422526" w:rsidRPr="006C55AD">
        <w:rPr>
          <w:rFonts w:ascii="Open Sans" w:hAnsi="Open Sans" w:cs="Open Sans"/>
          <w:sz w:val="20"/>
          <w:szCs w:val="20"/>
        </w:rPr>
        <w:t xml:space="preserve"> NEP approach. </w:t>
      </w:r>
    </w:p>
    <w:p w14:paraId="35BE2F06" w14:textId="3B0DA303" w:rsidR="000729D9" w:rsidRPr="006C55AD" w:rsidRDefault="000729D9" w:rsidP="00892AAB">
      <w:pPr>
        <w:rPr>
          <w:rFonts w:ascii="Open Sans" w:hAnsi="Open Sans" w:cs="Open Sans"/>
          <w:sz w:val="20"/>
          <w:szCs w:val="20"/>
        </w:rPr>
      </w:pPr>
      <w:r w:rsidRPr="006C55AD">
        <w:rPr>
          <w:rFonts w:ascii="Open Sans" w:hAnsi="Open Sans" w:cs="Open Sans"/>
          <w:sz w:val="20"/>
          <w:szCs w:val="20"/>
        </w:rPr>
        <w:t>Given the above</w:t>
      </w:r>
      <w:r w:rsidR="007F628B" w:rsidRPr="006C55AD">
        <w:rPr>
          <w:rFonts w:ascii="Open Sans" w:hAnsi="Open Sans" w:cs="Open Sans"/>
          <w:sz w:val="20"/>
          <w:szCs w:val="20"/>
        </w:rPr>
        <w:t>,</w:t>
      </w:r>
      <w:r w:rsidRPr="006C55AD">
        <w:rPr>
          <w:rFonts w:ascii="Open Sans" w:hAnsi="Open Sans" w:cs="Open Sans"/>
          <w:sz w:val="20"/>
          <w:szCs w:val="20"/>
        </w:rPr>
        <w:t xml:space="preserve"> the REA propose </w:t>
      </w:r>
      <w:r w:rsidR="000D5C0D" w:rsidRPr="006C55AD">
        <w:rPr>
          <w:rFonts w:ascii="Open Sans" w:hAnsi="Open Sans" w:cs="Open Sans"/>
          <w:sz w:val="20"/>
          <w:szCs w:val="20"/>
        </w:rPr>
        <w:t xml:space="preserve">a </w:t>
      </w:r>
      <w:r w:rsidR="00BD25CF" w:rsidRPr="006C55AD">
        <w:rPr>
          <w:rFonts w:ascii="Open Sans" w:hAnsi="Open Sans" w:cs="Open Sans"/>
          <w:sz w:val="20"/>
          <w:szCs w:val="20"/>
        </w:rPr>
        <w:t>T</w:t>
      </w:r>
      <w:r w:rsidR="00871DB8" w:rsidRPr="006C55AD">
        <w:rPr>
          <w:rFonts w:ascii="Open Sans" w:hAnsi="Open Sans" w:cs="Open Sans"/>
          <w:sz w:val="20"/>
          <w:szCs w:val="20"/>
        </w:rPr>
        <w:t>hree</w:t>
      </w:r>
      <w:r w:rsidR="00BD25CF" w:rsidRPr="006C55AD">
        <w:rPr>
          <w:rFonts w:ascii="Open Sans" w:hAnsi="Open Sans" w:cs="Open Sans"/>
          <w:sz w:val="20"/>
          <w:szCs w:val="20"/>
        </w:rPr>
        <w:t>-Phase</w:t>
      </w:r>
      <w:r w:rsidR="000D5C0D" w:rsidRPr="006C55AD">
        <w:rPr>
          <w:rFonts w:ascii="Open Sans" w:hAnsi="Open Sans" w:cs="Open Sans"/>
          <w:sz w:val="20"/>
          <w:szCs w:val="20"/>
        </w:rPr>
        <w:t xml:space="preserve"> approach </w:t>
      </w:r>
      <w:r w:rsidR="007F628B" w:rsidRPr="006C55AD">
        <w:rPr>
          <w:rFonts w:ascii="Open Sans" w:hAnsi="Open Sans" w:cs="Open Sans"/>
          <w:sz w:val="20"/>
          <w:szCs w:val="20"/>
        </w:rPr>
        <w:t>to contractual arrangements</w:t>
      </w:r>
      <w:r w:rsidR="002A0768" w:rsidRPr="006C55AD">
        <w:rPr>
          <w:rFonts w:ascii="Open Sans" w:hAnsi="Open Sans" w:cs="Open Sans"/>
          <w:sz w:val="20"/>
          <w:szCs w:val="20"/>
        </w:rPr>
        <w:t>, utilising strengths of both arrangements</w:t>
      </w:r>
      <w:r w:rsidR="007F628B" w:rsidRPr="006C55AD">
        <w:rPr>
          <w:rFonts w:ascii="Open Sans" w:hAnsi="Open Sans" w:cs="Open Sans"/>
          <w:sz w:val="20"/>
          <w:szCs w:val="20"/>
        </w:rPr>
        <w:t>. The first few GGR Business Models should be based on a NEP</w:t>
      </w:r>
      <w:r w:rsidR="000D5C0D" w:rsidRPr="006C55AD">
        <w:rPr>
          <w:rFonts w:ascii="Open Sans" w:hAnsi="Open Sans" w:cs="Open Sans"/>
          <w:sz w:val="20"/>
          <w:szCs w:val="20"/>
        </w:rPr>
        <w:t xml:space="preserve"> (Phase 1)</w:t>
      </w:r>
      <w:r w:rsidR="007F628B" w:rsidRPr="006C55AD">
        <w:rPr>
          <w:rFonts w:ascii="Open Sans" w:hAnsi="Open Sans" w:cs="Open Sans"/>
          <w:sz w:val="20"/>
          <w:szCs w:val="20"/>
        </w:rPr>
        <w:t xml:space="preserve">. This will provide a high level of confidence and be the easiest to apply </w:t>
      </w:r>
      <w:r w:rsidR="002B4049" w:rsidRPr="006C55AD">
        <w:rPr>
          <w:rFonts w:ascii="Open Sans" w:hAnsi="Open Sans" w:cs="Open Sans"/>
          <w:sz w:val="20"/>
          <w:szCs w:val="20"/>
        </w:rPr>
        <w:t>to a</w:t>
      </w:r>
      <w:r w:rsidR="007F628B" w:rsidRPr="006C55AD">
        <w:rPr>
          <w:rFonts w:ascii="Open Sans" w:hAnsi="Open Sans" w:cs="Open Sans"/>
          <w:sz w:val="20"/>
          <w:szCs w:val="20"/>
        </w:rPr>
        <w:t xml:space="preserve"> range of </w:t>
      </w:r>
      <w:r w:rsidR="002A0768" w:rsidRPr="006C55AD">
        <w:rPr>
          <w:rFonts w:ascii="Open Sans" w:hAnsi="Open Sans" w:cs="Open Sans"/>
          <w:sz w:val="20"/>
          <w:szCs w:val="20"/>
        </w:rPr>
        <w:t>GGR</w:t>
      </w:r>
      <w:r w:rsidR="007F628B" w:rsidRPr="006C55AD">
        <w:rPr>
          <w:rFonts w:ascii="Open Sans" w:hAnsi="Open Sans" w:cs="Open Sans"/>
          <w:sz w:val="20"/>
          <w:szCs w:val="20"/>
        </w:rPr>
        <w:t xml:space="preserve"> technologies. It will also assist in price discovery that can </w:t>
      </w:r>
      <w:r w:rsidR="00422526" w:rsidRPr="006C55AD">
        <w:rPr>
          <w:rFonts w:ascii="Open Sans" w:hAnsi="Open Sans" w:cs="Open Sans"/>
          <w:sz w:val="20"/>
          <w:szCs w:val="20"/>
        </w:rPr>
        <w:t xml:space="preserve">then </w:t>
      </w:r>
      <w:r w:rsidR="007F628B" w:rsidRPr="006C55AD">
        <w:rPr>
          <w:rFonts w:ascii="Open Sans" w:hAnsi="Open Sans" w:cs="Open Sans"/>
          <w:sz w:val="20"/>
          <w:szCs w:val="20"/>
        </w:rPr>
        <w:t xml:space="preserve">form the basis of </w:t>
      </w:r>
      <w:r w:rsidR="00422526" w:rsidRPr="006C55AD">
        <w:rPr>
          <w:rFonts w:ascii="Open Sans" w:hAnsi="Open Sans" w:cs="Open Sans"/>
          <w:sz w:val="20"/>
          <w:szCs w:val="20"/>
        </w:rPr>
        <w:t xml:space="preserve">the design of a </w:t>
      </w:r>
      <w:r w:rsidR="007F628B" w:rsidRPr="006C55AD">
        <w:rPr>
          <w:rFonts w:ascii="Open Sans" w:hAnsi="Open Sans" w:cs="Open Sans"/>
          <w:sz w:val="20"/>
          <w:szCs w:val="20"/>
        </w:rPr>
        <w:t xml:space="preserve">CfD </w:t>
      </w:r>
      <w:r w:rsidR="00422526" w:rsidRPr="006C55AD">
        <w:rPr>
          <w:rFonts w:ascii="Open Sans" w:hAnsi="Open Sans" w:cs="Open Sans"/>
          <w:sz w:val="20"/>
          <w:szCs w:val="20"/>
        </w:rPr>
        <w:t>contract and</w:t>
      </w:r>
      <w:r w:rsidR="007F628B" w:rsidRPr="006C55AD">
        <w:rPr>
          <w:rFonts w:ascii="Open Sans" w:hAnsi="Open Sans" w:cs="Open Sans"/>
          <w:sz w:val="20"/>
          <w:szCs w:val="20"/>
        </w:rPr>
        <w:t xml:space="preserve"> enable the develop of an independent market. The GGR Business Model could then move over to a CfD arrangements after the first few NEPs have been awarded and further price evid</w:t>
      </w:r>
      <w:r w:rsidR="00422526" w:rsidRPr="006C55AD">
        <w:rPr>
          <w:rFonts w:ascii="Open Sans" w:hAnsi="Open Sans" w:cs="Open Sans"/>
          <w:sz w:val="20"/>
          <w:szCs w:val="20"/>
        </w:rPr>
        <w:t>ence gathered</w:t>
      </w:r>
      <w:r w:rsidR="000D5C0D" w:rsidRPr="006C55AD">
        <w:rPr>
          <w:rFonts w:ascii="Open Sans" w:hAnsi="Open Sans" w:cs="Open Sans"/>
          <w:sz w:val="20"/>
          <w:szCs w:val="20"/>
        </w:rPr>
        <w:t xml:space="preserve"> (Phase 2)</w:t>
      </w:r>
      <w:r w:rsidR="007F628B" w:rsidRPr="006C55AD">
        <w:rPr>
          <w:rFonts w:ascii="Open Sans" w:hAnsi="Open Sans" w:cs="Open Sans"/>
          <w:sz w:val="20"/>
          <w:szCs w:val="20"/>
        </w:rPr>
        <w:t xml:space="preserve">. We believe this would help meet both policy objectives and be the </w:t>
      </w:r>
      <w:r w:rsidR="00422526" w:rsidRPr="006C55AD">
        <w:rPr>
          <w:rFonts w:ascii="Open Sans" w:hAnsi="Open Sans" w:cs="Open Sans"/>
          <w:sz w:val="20"/>
          <w:szCs w:val="20"/>
        </w:rPr>
        <w:t>fastest</w:t>
      </w:r>
      <w:r w:rsidR="007F628B" w:rsidRPr="006C55AD">
        <w:rPr>
          <w:rFonts w:ascii="Open Sans" w:hAnsi="Open Sans" w:cs="Open Sans"/>
          <w:sz w:val="20"/>
          <w:szCs w:val="20"/>
        </w:rPr>
        <w:t xml:space="preserve"> way to establishing a vibrant GGR sector</w:t>
      </w:r>
      <w:r w:rsidR="000D5C0D" w:rsidRPr="006C55AD">
        <w:rPr>
          <w:rFonts w:ascii="Open Sans" w:hAnsi="Open Sans" w:cs="Open Sans"/>
          <w:sz w:val="20"/>
          <w:szCs w:val="20"/>
        </w:rPr>
        <w:t xml:space="preserve">, as well as being an effective way </w:t>
      </w:r>
      <w:r w:rsidR="002B4049" w:rsidRPr="006C55AD">
        <w:rPr>
          <w:rFonts w:ascii="Open Sans" w:hAnsi="Open Sans" w:cs="Open Sans"/>
          <w:sz w:val="20"/>
          <w:szCs w:val="20"/>
        </w:rPr>
        <w:t>of</w:t>
      </w:r>
      <w:r w:rsidR="000D5C0D" w:rsidRPr="006C55AD">
        <w:rPr>
          <w:rFonts w:ascii="Open Sans" w:hAnsi="Open Sans" w:cs="Open Sans"/>
          <w:sz w:val="20"/>
          <w:szCs w:val="20"/>
        </w:rPr>
        <w:t xml:space="preserve"> driving down prices after the first few projects are proven successful</w:t>
      </w:r>
      <w:r w:rsidR="007F628B" w:rsidRPr="006C55AD">
        <w:rPr>
          <w:rFonts w:ascii="Open Sans" w:hAnsi="Open Sans" w:cs="Open Sans"/>
          <w:sz w:val="20"/>
          <w:szCs w:val="20"/>
        </w:rPr>
        <w:t xml:space="preserve">.  </w:t>
      </w:r>
      <w:r w:rsidR="00871DB8" w:rsidRPr="006C55AD">
        <w:rPr>
          <w:rFonts w:ascii="Open Sans" w:hAnsi="Open Sans" w:cs="Open Sans"/>
          <w:sz w:val="20"/>
          <w:szCs w:val="20"/>
        </w:rPr>
        <w:t xml:space="preserve">Following the </w:t>
      </w:r>
      <w:r w:rsidR="000D5C0D" w:rsidRPr="006C55AD">
        <w:rPr>
          <w:rFonts w:ascii="Open Sans" w:hAnsi="Open Sans" w:cs="Open Sans"/>
          <w:sz w:val="20"/>
          <w:szCs w:val="20"/>
        </w:rPr>
        <w:t xml:space="preserve">move to </w:t>
      </w:r>
      <w:proofErr w:type="spellStart"/>
      <w:r w:rsidR="000D5C0D" w:rsidRPr="006C55AD">
        <w:rPr>
          <w:rFonts w:ascii="Open Sans" w:hAnsi="Open Sans" w:cs="Open Sans"/>
          <w:sz w:val="20"/>
          <w:szCs w:val="20"/>
        </w:rPr>
        <w:t>CfDs</w:t>
      </w:r>
      <w:proofErr w:type="spellEnd"/>
      <w:r w:rsidR="002B4049" w:rsidRPr="006C55AD">
        <w:rPr>
          <w:rFonts w:ascii="Open Sans" w:hAnsi="Open Sans" w:cs="Open Sans"/>
          <w:sz w:val="20"/>
          <w:szCs w:val="20"/>
        </w:rPr>
        <w:t xml:space="preserve">, </w:t>
      </w:r>
      <w:r w:rsidR="00871DB8" w:rsidRPr="006C55AD">
        <w:rPr>
          <w:rFonts w:ascii="Open Sans" w:hAnsi="Open Sans" w:cs="Open Sans"/>
          <w:sz w:val="20"/>
          <w:szCs w:val="20"/>
        </w:rPr>
        <w:t>and the establishment of realistic reference and strike prices</w:t>
      </w:r>
      <w:r w:rsidR="002B4049" w:rsidRPr="006C55AD">
        <w:rPr>
          <w:rFonts w:ascii="Open Sans" w:hAnsi="Open Sans" w:cs="Open Sans"/>
          <w:sz w:val="20"/>
          <w:szCs w:val="20"/>
        </w:rPr>
        <w:t xml:space="preserve">, </w:t>
      </w:r>
      <w:r w:rsidR="00871DB8" w:rsidRPr="006C55AD">
        <w:rPr>
          <w:rFonts w:ascii="Open Sans" w:hAnsi="Open Sans" w:cs="Open Sans"/>
          <w:sz w:val="20"/>
          <w:szCs w:val="20"/>
        </w:rPr>
        <w:t xml:space="preserve">Government and industry could then consider when best to move to competitive auctions (Phase 3). </w:t>
      </w:r>
    </w:p>
    <w:p w14:paraId="590D2139" w14:textId="366BF8C4" w:rsidR="000D5C0D" w:rsidRPr="006C55AD" w:rsidRDefault="000D5C0D" w:rsidP="00892AAB">
      <w:pPr>
        <w:rPr>
          <w:rFonts w:ascii="Open Sans" w:hAnsi="Open Sans" w:cs="Open Sans"/>
          <w:sz w:val="20"/>
          <w:szCs w:val="20"/>
        </w:rPr>
      </w:pPr>
      <w:r w:rsidRPr="006C55AD">
        <w:rPr>
          <w:rFonts w:ascii="Open Sans" w:hAnsi="Open Sans" w:cs="Open Sans"/>
          <w:sz w:val="20"/>
          <w:szCs w:val="20"/>
        </w:rPr>
        <w:t xml:space="preserve">This also provides a transition pathway to the establishment of a strong negative emission market, which will enable to the sector to move of government support quickly. </w:t>
      </w:r>
    </w:p>
    <w:p w14:paraId="673336D1" w14:textId="6B05D090" w:rsidR="000D5C0D" w:rsidRPr="006C55AD" w:rsidRDefault="000D5C0D" w:rsidP="00892AAB">
      <w:pPr>
        <w:rPr>
          <w:rFonts w:ascii="Open Sans" w:hAnsi="Open Sans" w:cs="Open Sans"/>
          <w:sz w:val="20"/>
          <w:szCs w:val="20"/>
        </w:rPr>
      </w:pPr>
      <w:r w:rsidRPr="006C55AD">
        <w:rPr>
          <w:rFonts w:ascii="Open Sans" w:hAnsi="Open Sans" w:cs="Open Sans"/>
          <w:sz w:val="20"/>
          <w:szCs w:val="20"/>
        </w:rPr>
        <w:t xml:space="preserve">By comparison members showed less support for a Negative Emission Guarantee. </w:t>
      </w:r>
      <w:r w:rsidR="00871DB8" w:rsidRPr="006C55AD">
        <w:rPr>
          <w:rFonts w:ascii="Open Sans" w:hAnsi="Open Sans" w:cs="Open Sans"/>
          <w:sz w:val="20"/>
          <w:szCs w:val="20"/>
        </w:rPr>
        <w:t>There was co</w:t>
      </w:r>
      <w:r w:rsidRPr="006C55AD">
        <w:rPr>
          <w:rFonts w:ascii="Open Sans" w:hAnsi="Open Sans" w:cs="Open Sans"/>
          <w:sz w:val="20"/>
          <w:szCs w:val="20"/>
        </w:rPr>
        <w:t xml:space="preserve">ncerns over </w:t>
      </w:r>
      <w:r w:rsidR="000D03DA" w:rsidRPr="006C55AD">
        <w:rPr>
          <w:rFonts w:ascii="Open Sans" w:hAnsi="Open Sans" w:cs="Open Sans"/>
          <w:sz w:val="20"/>
          <w:szCs w:val="20"/>
        </w:rPr>
        <w:t>the</w:t>
      </w:r>
      <w:r w:rsidR="00BD25CF" w:rsidRPr="006C55AD">
        <w:rPr>
          <w:rFonts w:ascii="Open Sans" w:hAnsi="Open Sans" w:cs="Open Sans"/>
          <w:sz w:val="20"/>
          <w:szCs w:val="20"/>
        </w:rPr>
        <w:t xml:space="preserve"> fact that it would likely see </w:t>
      </w:r>
      <w:r w:rsidR="002B4049" w:rsidRPr="006C55AD">
        <w:rPr>
          <w:rFonts w:ascii="Open Sans" w:hAnsi="Open Sans" w:cs="Open Sans"/>
          <w:sz w:val="20"/>
          <w:szCs w:val="20"/>
        </w:rPr>
        <w:t xml:space="preserve">unpredictable and </w:t>
      </w:r>
      <w:r w:rsidR="00BD25CF" w:rsidRPr="006C55AD">
        <w:rPr>
          <w:rFonts w:ascii="Open Sans" w:hAnsi="Open Sans" w:cs="Open Sans"/>
          <w:sz w:val="20"/>
          <w:szCs w:val="20"/>
        </w:rPr>
        <w:t>periodic</w:t>
      </w:r>
      <w:r w:rsidR="000D03DA" w:rsidRPr="006C55AD">
        <w:rPr>
          <w:rFonts w:ascii="Open Sans" w:hAnsi="Open Sans" w:cs="Open Sans"/>
          <w:sz w:val="20"/>
          <w:szCs w:val="20"/>
        </w:rPr>
        <w:t xml:space="preserve"> sales to government, suggest</w:t>
      </w:r>
      <w:r w:rsidR="002B4049" w:rsidRPr="006C55AD">
        <w:rPr>
          <w:rFonts w:ascii="Open Sans" w:hAnsi="Open Sans" w:cs="Open Sans"/>
          <w:sz w:val="20"/>
          <w:szCs w:val="20"/>
        </w:rPr>
        <w:t>ing</w:t>
      </w:r>
      <w:r w:rsidR="000D03DA" w:rsidRPr="006C55AD">
        <w:rPr>
          <w:rFonts w:ascii="Open Sans" w:hAnsi="Open Sans" w:cs="Open Sans"/>
          <w:sz w:val="20"/>
          <w:szCs w:val="20"/>
        </w:rPr>
        <w:t xml:space="preserve"> that </w:t>
      </w:r>
      <w:r w:rsidR="002A0768" w:rsidRPr="006C55AD">
        <w:rPr>
          <w:rFonts w:ascii="Open Sans" w:hAnsi="Open Sans" w:cs="Open Sans"/>
          <w:sz w:val="20"/>
          <w:szCs w:val="20"/>
        </w:rPr>
        <w:t>such</w:t>
      </w:r>
      <w:r w:rsidR="000D03DA" w:rsidRPr="006C55AD">
        <w:rPr>
          <w:rFonts w:ascii="Open Sans" w:hAnsi="Open Sans" w:cs="Open Sans"/>
          <w:sz w:val="20"/>
          <w:szCs w:val="20"/>
        </w:rPr>
        <w:t xml:space="preserve"> an arrangement would be</w:t>
      </w:r>
      <w:r w:rsidR="00871DB8" w:rsidRPr="006C55AD">
        <w:rPr>
          <w:rFonts w:ascii="Open Sans" w:hAnsi="Open Sans" w:cs="Open Sans"/>
          <w:sz w:val="20"/>
          <w:szCs w:val="20"/>
        </w:rPr>
        <w:t xml:space="preserve"> the most </w:t>
      </w:r>
      <w:r w:rsidR="00BD25CF" w:rsidRPr="006C55AD">
        <w:rPr>
          <w:rFonts w:ascii="Open Sans" w:hAnsi="Open Sans" w:cs="Open Sans"/>
          <w:sz w:val="20"/>
          <w:szCs w:val="20"/>
        </w:rPr>
        <w:t xml:space="preserve"> difficult to model </w:t>
      </w:r>
      <w:r w:rsidR="000D03DA" w:rsidRPr="006C55AD">
        <w:rPr>
          <w:rFonts w:ascii="Open Sans" w:hAnsi="Open Sans" w:cs="Open Sans"/>
          <w:sz w:val="20"/>
          <w:szCs w:val="20"/>
        </w:rPr>
        <w:t xml:space="preserve">and therefore the hardest </w:t>
      </w:r>
      <w:r w:rsidR="002A0768" w:rsidRPr="006C55AD">
        <w:rPr>
          <w:rFonts w:ascii="Open Sans" w:hAnsi="Open Sans" w:cs="Open Sans"/>
          <w:sz w:val="20"/>
          <w:szCs w:val="20"/>
        </w:rPr>
        <w:t xml:space="preserve">proposal against which to secure finance. </w:t>
      </w:r>
    </w:p>
    <w:p w14:paraId="7A4EEF7C" w14:textId="0CE3BBFB" w:rsidR="00892AAB" w:rsidRPr="006C55AD" w:rsidRDefault="00892AAB" w:rsidP="00892AAB">
      <w:pPr>
        <w:rPr>
          <w:rFonts w:ascii="Open Sans" w:hAnsi="Open Sans" w:cs="Open Sans"/>
          <w:b/>
          <w:bCs/>
          <w:color w:val="2F5496" w:themeColor="accent1" w:themeShade="BF"/>
          <w:sz w:val="20"/>
          <w:szCs w:val="20"/>
        </w:rPr>
      </w:pPr>
      <w:r w:rsidRPr="006C55AD">
        <w:rPr>
          <w:rFonts w:ascii="Open Sans" w:hAnsi="Open Sans" w:cs="Open Sans"/>
          <w:b/>
          <w:bCs/>
          <w:color w:val="2F5496" w:themeColor="accent1" w:themeShade="BF"/>
          <w:sz w:val="20"/>
          <w:szCs w:val="20"/>
        </w:rPr>
        <w:t>Question 6: When might it be feasible to introduce an auction mechanism for GGR contracts, and what criteria should the Government consider when developing its allocation process?</w:t>
      </w:r>
    </w:p>
    <w:p w14:paraId="17AF4007" w14:textId="39380B70" w:rsidR="00120B02" w:rsidRPr="006C55AD" w:rsidRDefault="00120B02" w:rsidP="00892AAB">
      <w:pPr>
        <w:rPr>
          <w:rFonts w:ascii="Open Sans" w:hAnsi="Open Sans" w:cs="Open Sans"/>
          <w:b/>
          <w:bCs/>
          <w:color w:val="2F5496" w:themeColor="accent1" w:themeShade="BF"/>
          <w:sz w:val="20"/>
          <w:szCs w:val="20"/>
        </w:rPr>
      </w:pPr>
    </w:p>
    <w:p w14:paraId="515B9AF1" w14:textId="0FE74C1F" w:rsidR="004C4661" w:rsidRPr="006C55AD" w:rsidRDefault="00120B02" w:rsidP="00892AAB">
      <w:pPr>
        <w:rPr>
          <w:rFonts w:ascii="Open Sans" w:hAnsi="Open Sans" w:cs="Open Sans"/>
          <w:sz w:val="20"/>
          <w:szCs w:val="20"/>
        </w:rPr>
      </w:pPr>
      <w:r w:rsidRPr="006C55AD">
        <w:rPr>
          <w:rFonts w:ascii="Open Sans" w:hAnsi="Open Sans" w:cs="Open Sans"/>
          <w:sz w:val="20"/>
          <w:szCs w:val="20"/>
        </w:rPr>
        <w:t>While the REA are supportive of seeing competitive auctions delivered</w:t>
      </w:r>
      <w:r w:rsidR="004C4661" w:rsidRPr="006C55AD">
        <w:rPr>
          <w:rFonts w:ascii="Open Sans" w:hAnsi="Open Sans" w:cs="Open Sans"/>
          <w:sz w:val="20"/>
          <w:szCs w:val="20"/>
        </w:rPr>
        <w:t>,</w:t>
      </w:r>
      <w:r w:rsidRPr="006C55AD">
        <w:rPr>
          <w:rFonts w:ascii="Open Sans" w:hAnsi="Open Sans" w:cs="Open Sans"/>
          <w:sz w:val="20"/>
          <w:szCs w:val="20"/>
        </w:rPr>
        <w:t xml:space="preserve"> it should be recognised that it could take some </w:t>
      </w:r>
      <w:r w:rsidR="002B4049" w:rsidRPr="006C55AD">
        <w:rPr>
          <w:rFonts w:ascii="Open Sans" w:hAnsi="Open Sans" w:cs="Open Sans"/>
          <w:sz w:val="20"/>
          <w:szCs w:val="20"/>
        </w:rPr>
        <w:t xml:space="preserve">time </w:t>
      </w:r>
      <w:r w:rsidRPr="006C55AD">
        <w:rPr>
          <w:rFonts w:ascii="Open Sans" w:hAnsi="Open Sans" w:cs="Open Sans"/>
          <w:sz w:val="20"/>
          <w:szCs w:val="20"/>
        </w:rPr>
        <w:t xml:space="preserve">before it is realistic to move to competitive auctions given the range of technologies expected to be supported by the GGR business model and the </w:t>
      </w:r>
      <w:r w:rsidR="004C4661" w:rsidRPr="006C55AD">
        <w:rPr>
          <w:rFonts w:ascii="Open Sans" w:hAnsi="Open Sans" w:cs="Open Sans"/>
          <w:sz w:val="20"/>
          <w:szCs w:val="20"/>
        </w:rPr>
        <w:t xml:space="preserve">complicated market dynamics that will likely lead to significant range in price levels. </w:t>
      </w:r>
    </w:p>
    <w:p w14:paraId="361B91CB" w14:textId="1CBEECD7" w:rsidR="00120B02" w:rsidRPr="006C55AD" w:rsidRDefault="004C4661" w:rsidP="00892AAB">
      <w:pPr>
        <w:rPr>
          <w:rFonts w:ascii="Open Sans" w:hAnsi="Open Sans" w:cs="Open Sans"/>
          <w:sz w:val="20"/>
          <w:szCs w:val="20"/>
        </w:rPr>
      </w:pPr>
      <w:r w:rsidRPr="006C55AD">
        <w:rPr>
          <w:rFonts w:ascii="Open Sans" w:hAnsi="Open Sans" w:cs="Open Sans"/>
          <w:sz w:val="20"/>
          <w:szCs w:val="20"/>
        </w:rPr>
        <w:t xml:space="preserve">Local conditions can be expected to have a significant influence on prices, for example the proximity to a CCS pipeline or relevant carbon </w:t>
      </w:r>
      <w:r w:rsidR="001271CD" w:rsidRPr="006C55AD">
        <w:rPr>
          <w:rFonts w:ascii="Open Sans" w:hAnsi="Open Sans" w:cs="Open Sans"/>
          <w:sz w:val="20"/>
          <w:szCs w:val="20"/>
        </w:rPr>
        <w:t>off taker</w:t>
      </w:r>
      <w:r w:rsidRPr="006C55AD">
        <w:rPr>
          <w:rFonts w:ascii="Open Sans" w:hAnsi="Open Sans" w:cs="Open Sans"/>
          <w:sz w:val="20"/>
          <w:szCs w:val="20"/>
        </w:rPr>
        <w:t xml:space="preserve"> could have a significant influence on transport and storage prices. </w:t>
      </w:r>
      <w:r w:rsidR="001271CD" w:rsidRPr="006C55AD">
        <w:rPr>
          <w:rFonts w:ascii="Open Sans" w:hAnsi="Open Sans" w:cs="Open Sans"/>
          <w:sz w:val="20"/>
          <w:szCs w:val="20"/>
        </w:rPr>
        <w:t>The costs of retrofitting carbon capture on existing processes</w:t>
      </w:r>
      <w:r w:rsidR="002B4049" w:rsidRPr="006C55AD">
        <w:rPr>
          <w:rFonts w:ascii="Open Sans" w:hAnsi="Open Sans" w:cs="Open Sans"/>
          <w:sz w:val="20"/>
          <w:szCs w:val="20"/>
        </w:rPr>
        <w:t xml:space="preserve">, </w:t>
      </w:r>
      <w:r w:rsidR="001271CD" w:rsidRPr="006C55AD">
        <w:rPr>
          <w:rFonts w:ascii="Open Sans" w:hAnsi="Open Sans" w:cs="Open Sans"/>
          <w:sz w:val="20"/>
          <w:szCs w:val="20"/>
        </w:rPr>
        <w:t>versus build</w:t>
      </w:r>
      <w:r w:rsidR="00A865ED" w:rsidRPr="006C55AD">
        <w:rPr>
          <w:rFonts w:ascii="Open Sans" w:hAnsi="Open Sans" w:cs="Open Sans"/>
          <w:sz w:val="20"/>
          <w:szCs w:val="20"/>
        </w:rPr>
        <w:t xml:space="preserve">ing </w:t>
      </w:r>
      <w:r w:rsidR="001271CD" w:rsidRPr="006C55AD">
        <w:rPr>
          <w:rFonts w:ascii="Open Sans" w:hAnsi="Open Sans" w:cs="Open Sans"/>
          <w:sz w:val="20"/>
          <w:szCs w:val="20"/>
        </w:rPr>
        <w:t>new</w:t>
      </w:r>
      <w:r w:rsidR="002B4049" w:rsidRPr="006C55AD">
        <w:rPr>
          <w:rFonts w:ascii="Open Sans" w:hAnsi="Open Sans" w:cs="Open Sans"/>
          <w:sz w:val="20"/>
          <w:szCs w:val="20"/>
        </w:rPr>
        <w:t xml:space="preserve">, </w:t>
      </w:r>
      <w:r w:rsidR="001271CD" w:rsidRPr="006C55AD">
        <w:rPr>
          <w:rFonts w:ascii="Open Sans" w:hAnsi="Open Sans" w:cs="Open Sans"/>
          <w:sz w:val="20"/>
          <w:szCs w:val="20"/>
        </w:rPr>
        <w:t xml:space="preserve">will also have an impact. </w:t>
      </w:r>
      <w:r w:rsidRPr="006C55AD">
        <w:rPr>
          <w:rFonts w:ascii="Open Sans" w:hAnsi="Open Sans" w:cs="Open Sans"/>
          <w:sz w:val="20"/>
          <w:szCs w:val="20"/>
        </w:rPr>
        <w:t xml:space="preserve">Equally, different technologies may also </w:t>
      </w:r>
      <w:r w:rsidR="00A865ED" w:rsidRPr="006C55AD">
        <w:rPr>
          <w:rFonts w:ascii="Open Sans" w:hAnsi="Open Sans" w:cs="Open Sans"/>
          <w:sz w:val="20"/>
          <w:szCs w:val="20"/>
        </w:rPr>
        <w:t>benefit</w:t>
      </w:r>
      <w:r w:rsidR="001271CD" w:rsidRPr="006C55AD">
        <w:rPr>
          <w:rFonts w:ascii="Open Sans" w:hAnsi="Open Sans" w:cs="Open Sans"/>
          <w:sz w:val="20"/>
          <w:szCs w:val="20"/>
        </w:rPr>
        <w:t xml:space="preserve"> from a range of stackable revenue streams that other strategically important technologies might not have </w:t>
      </w:r>
      <w:r w:rsidR="00A865ED" w:rsidRPr="006C55AD">
        <w:rPr>
          <w:rFonts w:ascii="Open Sans" w:hAnsi="Open Sans" w:cs="Open Sans"/>
          <w:sz w:val="20"/>
          <w:szCs w:val="20"/>
        </w:rPr>
        <w:t>access</w:t>
      </w:r>
      <w:r w:rsidR="001271CD" w:rsidRPr="006C55AD">
        <w:rPr>
          <w:rFonts w:ascii="Open Sans" w:hAnsi="Open Sans" w:cs="Open Sans"/>
          <w:sz w:val="20"/>
          <w:szCs w:val="20"/>
        </w:rPr>
        <w:t xml:space="preserve"> to, including other government subsidies for renewable power or fuel production. All these factors mean it is unlikely that there will be a point where all technologies eligible under the GGR Business Model can be considered to operating on a level playing field. </w:t>
      </w:r>
    </w:p>
    <w:p w14:paraId="75E6746F" w14:textId="37B07B34" w:rsidR="001271CD" w:rsidRPr="006C55AD" w:rsidRDefault="001271CD" w:rsidP="00892AAB">
      <w:pPr>
        <w:rPr>
          <w:rFonts w:ascii="Open Sans" w:hAnsi="Open Sans" w:cs="Open Sans"/>
          <w:sz w:val="20"/>
          <w:szCs w:val="20"/>
        </w:rPr>
      </w:pPr>
      <w:r w:rsidRPr="006C55AD">
        <w:rPr>
          <w:rFonts w:ascii="Open Sans" w:hAnsi="Open Sans" w:cs="Open Sans"/>
          <w:sz w:val="20"/>
          <w:szCs w:val="20"/>
        </w:rPr>
        <w:t xml:space="preserve">To address this </w:t>
      </w:r>
      <w:r w:rsidR="00A865ED" w:rsidRPr="006C55AD">
        <w:rPr>
          <w:rFonts w:ascii="Open Sans" w:hAnsi="Open Sans" w:cs="Open Sans"/>
          <w:sz w:val="20"/>
          <w:szCs w:val="20"/>
        </w:rPr>
        <w:t>issue,</w:t>
      </w:r>
      <w:r w:rsidRPr="006C55AD">
        <w:rPr>
          <w:rFonts w:ascii="Open Sans" w:hAnsi="Open Sans" w:cs="Open Sans"/>
          <w:sz w:val="20"/>
          <w:szCs w:val="20"/>
        </w:rPr>
        <w:t xml:space="preserve"> it is likely that some form of pot arrangements will be required, as is the case with the current electricity CfD. However, determining how best to divide these pots will require evidence to be gathered from the performance of the bi-laterally agreed </w:t>
      </w:r>
      <w:proofErr w:type="spellStart"/>
      <w:r w:rsidRPr="006C55AD">
        <w:rPr>
          <w:rFonts w:ascii="Open Sans" w:hAnsi="Open Sans" w:cs="Open Sans"/>
          <w:sz w:val="20"/>
          <w:szCs w:val="20"/>
        </w:rPr>
        <w:t>CfDs</w:t>
      </w:r>
      <w:proofErr w:type="spellEnd"/>
      <w:r w:rsidRPr="006C55AD">
        <w:rPr>
          <w:rFonts w:ascii="Open Sans" w:hAnsi="Open Sans" w:cs="Open Sans"/>
          <w:sz w:val="20"/>
          <w:szCs w:val="20"/>
        </w:rPr>
        <w:t xml:space="preserve"> first</w:t>
      </w:r>
      <w:r w:rsidR="002B4049" w:rsidRPr="006C55AD">
        <w:rPr>
          <w:rFonts w:ascii="Open Sans" w:hAnsi="Open Sans" w:cs="Open Sans"/>
          <w:sz w:val="20"/>
          <w:szCs w:val="20"/>
        </w:rPr>
        <w:t>,</w:t>
      </w:r>
      <w:r w:rsidRPr="006C55AD">
        <w:rPr>
          <w:rFonts w:ascii="Open Sans" w:hAnsi="Open Sans" w:cs="Open Sans"/>
          <w:sz w:val="20"/>
          <w:szCs w:val="20"/>
        </w:rPr>
        <w:t xml:space="preserve"> and will take time to review. </w:t>
      </w:r>
    </w:p>
    <w:p w14:paraId="60A4AE36" w14:textId="4BD8B92C" w:rsidR="001271CD" w:rsidRPr="006C55AD" w:rsidRDefault="001271CD" w:rsidP="00892AAB">
      <w:pPr>
        <w:rPr>
          <w:rFonts w:ascii="Open Sans" w:hAnsi="Open Sans" w:cs="Open Sans"/>
          <w:sz w:val="20"/>
          <w:szCs w:val="20"/>
        </w:rPr>
      </w:pPr>
      <w:r w:rsidRPr="006C55AD">
        <w:rPr>
          <w:rFonts w:ascii="Open Sans" w:hAnsi="Open Sans" w:cs="Open Sans"/>
          <w:sz w:val="20"/>
          <w:szCs w:val="20"/>
        </w:rPr>
        <w:t>As such</w:t>
      </w:r>
      <w:r w:rsidR="002B4049" w:rsidRPr="006C55AD">
        <w:rPr>
          <w:rFonts w:ascii="Open Sans" w:hAnsi="Open Sans" w:cs="Open Sans"/>
          <w:sz w:val="20"/>
          <w:szCs w:val="20"/>
        </w:rPr>
        <w:t>,</w:t>
      </w:r>
      <w:r w:rsidRPr="006C55AD">
        <w:rPr>
          <w:rFonts w:ascii="Open Sans" w:hAnsi="Open Sans" w:cs="Open Sans"/>
          <w:sz w:val="20"/>
          <w:szCs w:val="20"/>
        </w:rPr>
        <w:t xml:space="preserve"> Government should focus on ensuring they are achieving both transparent price discovery and value for money through bi-lateral contracts in the first instance</w:t>
      </w:r>
      <w:r w:rsidR="00A865ED" w:rsidRPr="006C55AD">
        <w:rPr>
          <w:rFonts w:ascii="Open Sans" w:hAnsi="Open Sans" w:cs="Open Sans"/>
          <w:sz w:val="20"/>
          <w:szCs w:val="20"/>
        </w:rPr>
        <w:t xml:space="preserve">, </w:t>
      </w:r>
      <w:r w:rsidRPr="006C55AD">
        <w:rPr>
          <w:rFonts w:ascii="Open Sans" w:hAnsi="Open Sans" w:cs="Open Sans"/>
          <w:sz w:val="20"/>
          <w:szCs w:val="20"/>
        </w:rPr>
        <w:t xml:space="preserve">before then further trying to drive prices down through competitive auctions. </w:t>
      </w:r>
      <w:r w:rsidR="00A865ED" w:rsidRPr="006C55AD">
        <w:rPr>
          <w:rFonts w:ascii="Open Sans" w:hAnsi="Open Sans" w:cs="Open Sans"/>
          <w:sz w:val="20"/>
          <w:szCs w:val="20"/>
        </w:rPr>
        <w:t>In considering value for money</w:t>
      </w:r>
      <w:r w:rsidR="002B4049" w:rsidRPr="006C55AD">
        <w:rPr>
          <w:rFonts w:ascii="Open Sans" w:hAnsi="Open Sans" w:cs="Open Sans"/>
          <w:sz w:val="20"/>
          <w:szCs w:val="20"/>
        </w:rPr>
        <w:t>,</w:t>
      </w:r>
      <w:r w:rsidR="00A865ED" w:rsidRPr="006C55AD">
        <w:rPr>
          <w:rFonts w:ascii="Open Sans" w:hAnsi="Open Sans" w:cs="Open Sans"/>
          <w:sz w:val="20"/>
          <w:szCs w:val="20"/>
        </w:rPr>
        <w:t xml:space="preserve"> </w:t>
      </w:r>
      <w:r w:rsidR="00A865ED" w:rsidRPr="006C55AD">
        <w:rPr>
          <w:rFonts w:ascii="Open Sans" w:hAnsi="Open Sans" w:cs="Open Sans"/>
          <w:sz w:val="20"/>
          <w:szCs w:val="20"/>
        </w:rPr>
        <w:lastRenderedPageBreak/>
        <w:t xml:space="preserve">Government can also consider a wider set of criteria including </w:t>
      </w:r>
      <w:r w:rsidR="00A865ED" w:rsidRPr="006C55AD">
        <w:rPr>
          <w:rFonts w:ascii="Open Sans" w:eastAsia="Times New Roman" w:hAnsi="Open Sans" w:cs="Open Sans"/>
          <w:sz w:val="20"/>
          <w:szCs w:val="20"/>
          <w:lang w:eastAsia="en-GB" w:bidi="hi-IN"/>
        </w:rPr>
        <w:t>decarbonisation impact, deliverability, regional economic benefits, encouraging new technologies and investment.</w:t>
      </w:r>
    </w:p>
    <w:p w14:paraId="414672D0" w14:textId="3B49F57A" w:rsidR="00892AAB" w:rsidRPr="006C55AD" w:rsidRDefault="00892AAB" w:rsidP="00892AAB">
      <w:pPr>
        <w:rPr>
          <w:rFonts w:ascii="Open Sans" w:hAnsi="Open Sans" w:cs="Open Sans"/>
          <w:b/>
          <w:bCs/>
          <w:color w:val="2F5496" w:themeColor="accent1" w:themeShade="BF"/>
          <w:sz w:val="20"/>
          <w:szCs w:val="20"/>
        </w:rPr>
      </w:pPr>
      <w:r w:rsidRPr="006C55AD">
        <w:rPr>
          <w:rFonts w:ascii="Open Sans" w:hAnsi="Open Sans" w:cs="Open Sans"/>
          <w:b/>
          <w:bCs/>
          <w:color w:val="2F5496" w:themeColor="accent1" w:themeShade="BF"/>
          <w:sz w:val="20"/>
          <w:szCs w:val="20"/>
        </w:rPr>
        <w:t>Question 7: How can the Government most effectively reward innovation and cost reduction in early GGR contracts?</w:t>
      </w:r>
    </w:p>
    <w:p w14:paraId="1F5B0BB6" w14:textId="4D8BBE2C" w:rsidR="007B1ACF" w:rsidRPr="006C55AD" w:rsidRDefault="004F6CC8" w:rsidP="00892AAB">
      <w:pPr>
        <w:rPr>
          <w:rFonts w:ascii="Open Sans" w:hAnsi="Open Sans" w:cs="Open Sans"/>
          <w:sz w:val="20"/>
          <w:szCs w:val="20"/>
        </w:rPr>
      </w:pPr>
      <w:r w:rsidRPr="006C55AD">
        <w:rPr>
          <w:rFonts w:ascii="Open Sans" w:hAnsi="Open Sans" w:cs="Open Sans"/>
          <w:sz w:val="20"/>
          <w:szCs w:val="20"/>
        </w:rPr>
        <w:t>I</w:t>
      </w:r>
      <w:r w:rsidR="006C7280" w:rsidRPr="006C55AD">
        <w:rPr>
          <w:rFonts w:ascii="Open Sans" w:hAnsi="Open Sans" w:cs="Open Sans"/>
          <w:sz w:val="20"/>
          <w:szCs w:val="20"/>
        </w:rPr>
        <w:t>t will be important that government considers projects against a wider site of criteria then just</w:t>
      </w:r>
      <w:r w:rsidR="00807103" w:rsidRPr="006C55AD">
        <w:rPr>
          <w:rFonts w:ascii="Open Sans" w:hAnsi="Open Sans" w:cs="Open Sans"/>
          <w:sz w:val="20"/>
          <w:szCs w:val="20"/>
        </w:rPr>
        <w:t xml:space="preserve"> wishing to contract the cheapest form of engineered removals. It will be important that Government consciously seeks a diverse range of projects from multiple sectors, and see projects produced at different scales, so that both new build and retrofit applications are considered. </w:t>
      </w:r>
    </w:p>
    <w:p w14:paraId="4B48BF6D" w14:textId="60B19E3C" w:rsidR="00807103" w:rsidRPr="006C55AD" w:rsidRDefault="00807103" w:rsidP="00892AAB">
      <w:pPr>
        <w:rPr>
          <w:rFonts w:ascii="Open Sans" w:hAnsi="Open Sans" w:cs="Open Sans"/>
          <w:sz w:val="20"/>
          <w:szCs w:val="20"/>
        </w:rPr>
      </w:pPr>
      <w:r w:rsidRPr="006C55AD">
        <w:rPr>
          <w:rFonts w:ascii="Open Sans" w:hAnsi="Open Sans" w:cs="Open Sans"/>
          <w:sz w:val="20"/>
          <w:szCs w:val="20"/>
        </w:rPr>
        <w:t>As such</w:t>
      </w:r>
      <w:r w:rsidR="002B4049" w:rsidRPr="006C55AD">
        <w:rPr>
          <w:rFonts w:ascii="Open Sans" w:hAnsi="Open Sans" w:cs="Open Sans"/>
          <w:sz w:val="20"/>
          <w:szCs w:val="20"/>
        </w:rPr>
        <w:t>,</w:t>
      </w:r>
      <w:r w:rsidRPr="006C55AD">
        <w:rPr>
          <w:rFonts w:ascii="Open Sans" w:hAnsi="Open Sans" w:cs="Open Sans"/>
          <w:sz w:val="20"/>
          <w:szCs w:val="20"/>
        </w:rPr>
        <w:t xml:space="preserve"> it will be important for Government to take a </w:t>
      </w:r>
      <w:r w:rsidR="004F6CC8" w:rsidRPr="006C55AD">
        <w:rPr>
          <w:rFonts w:ascii="Open Sans" w:hAnsi="Open Sans" w:cs="Open Sans"/>
          <w:sz w:val="20"/>
          <w:szCs w:val="20"/>
        </w:rPr>
        <w:t>principle-based</w:t>
      </w:r>
      <w:r w:rsidRPr="006C55AD">
        <w:rPr>
          <w:rFonts w:ascii="Open Sans" w:hAnsi="Open Sans" w:cs="Open Sans"/>
          <w:sz w:val="20"/>
          <w:szCs w:val="20"/>
        </w:rPr>
        <w:t xml:space="preserve"> approach when assessing projects. Government should be clear in setting out these principles in </w:t>
      </w:r>
      <w:r w:rsidR="004F6CC8" w:rsidRPr="006C55AD">
        <w:rPr>
          <w:rFonts w:ascii="Open Sans" w:hAnsi="Open Sans" w:cs="Open Sans"/>
          <w:sz w:val="20"/>
          <w:szCs w:val="20"/>
        </w:rPr>
        <w:t>advance, making</w:t>
      </w:r>
      <w:r w:rsidRPr="006C55AD">
        <w:rPr>
          <w:rFonts w:ascii="Open Sans" w:hAnsi="Open Sans" w:cs="Open Sans"/>
          <w:sz w:val="20"/>
          <w:szCs w:val="20"/>
        </w:rPr>
        <w:t xml:space="preserve"> </w:t>
      </w:r>
      <w:r w:rsidR="004F6CC8" w:rsidRPr="006C55AD">
        <w:rPr>
          <w:rFonts w:ascii="Open Sans" w:hAnsi="Open Sans" w:cs="Open Sans"/>
          <w:sz w:val="20"/>
          <w:szCs w:val="20"/>
        </w:rPr>
        <w:t xml:space="preserve">explicit what they wish the GGR business model to achieve. </w:t>
      </w:r>
      <w:r w:rsidR="0095216E" w:rsidRPr="006C55AD">
        <w:rPr>
          <w:rFonts w:ascii="Open Sans" w:hAnsi="Open Sans" w:cs="Open Sans"/>
          <w:sz w:val="20"/>
          <w:szCs w:val="20"/>
        </w:rPr>
        <w:t>D</w:t>
      </w:r>
      <w:r w:rsidRPr="006C55AD">
        <w:rPr>
          <w:rFonts w:ascii="Open Sans" w:hAnsi="Open Sans" w:cs="Open Sans"/>
          <w:sz w:val="20"/>
          <w:szCs w:val="20"/>
        </w:rPr>
        <w:t xml:space="preserve">ifferent </w:t>
      </w:r>
      <w:r w:rsidR="004F6CC8" w:rsidRPr="006C55AD">
        <w:rPr>
          <w:rFonts w:ascii="Open Sans" w:hAnsi="Open Sans" w:cs="Open Sans"/>
          <w:sz w:val="20"/>
          <w:szCs w:val="20"/>
        </w:rPr>
        <w:t xml:space="preserve">GGR </w:t>
      </w:r>
      <w:r w:rsidRPr="006C55AD">
        <w:rPr>
          <w:rFonts w:ascii="Open Sans" w:hAnsi="Open Sans" w:cs="Open Sans"/>
          <w:sz w:val="20"/>
          <w:szCs w:val="20"/>
        </w:rPr>
        <w:t xml:space="preserve">technologies will then be able to respond to these principles and innovate accordingly. </w:t>
      </w:r>
    </w:p>
    <w:p w14:paraId="46AF7EB0" w14:textId="01AA277A" w:rsidR="00892AAB" w:rsidRPr="006C55AD" w:rsidRDefault="00892AAB" w:rsidP="00892AAB">
      <w:pPr>
        <w:rPr>
          <w:rFonts w:ascii="Open Sans" w:hAnsi="Open Sans" w:cs="Open Sans"/>
          <w:b/>
          <w:bCs/>
          <w:color w:val="2F5496" w:themeColor="accent1" w:themeShade="BF"/>
          <w:sz w:val="20"/>
          <w:szCs w:val="20"/>
        </w:rPr>
      </w:pPr>
      <w:r w:rsidRPr="006C55AD">
        <w:rPr>
          <w:rFonts w:ascii="Open Sans" w:hAnsi="Open Sans" w:cs="Open Sans"/>
          <w:b/>
          <w:bCs/>
          <w:color w:val="2F5496" w:themeColor="accent1" w:themeShade="BF"/>
          <w:sz w:val="20"/>
          <w:szCs w:val="20"/>
        </w:rPr>
        <w:t>Question 8: If the Government pursues a Negative Emissions Contract for Difference, what is the most appropriate basis for setting the reference price for initial contracts? Please provide arguments to support your view.</w:t>
      </w:r>
    </w:p>
    <w:p w14:paraId="0887CA9F" w14:textId="6941DC2A" w:rsidR="005F7E3E" w:rsidRPr="006C55AD" w:rsidRDefault="002F52D8" w:rsidP="00892AAB">
      <w:pPr>
        <w:rPr>
          <w:rFonts w:ascii="Open Sans" w:hAnsi="Open Sans" w:cs="Open Sans"/>
          <w:sz w:val="20"/>
          <w:szCs w:val="20"/>
        </w:rPr>
      </w:pPr>
      <w:r w:rsidRPr="006C55AD">
        <w:rPr>
          <w:rFonts w:ascii="Open Sans" w:hAnsi="Open Sans" w:cs="Open Sans"/>
          <w:sz w:val="20"/>
          <w:szCs w:val="20"/>
        </w:rPr>
        <w:t xml:space="preserve">It is recognised that the negative emission market is currently immature, with only some limited developments and price signals starting to be seen in voluntary carbon markets. It is unlikely that this limited value will be enough to set a sufficient reference price, or one that will accurately </w:t>
      </w:r>
      <w:r w:rsidR="005F7E3E" w:rsidRPr="006C55AD">
        <w:rPr>
          <w:rFonts w:ascii="Open Sans" w:hAnsi="Open Sans" w:cs="Open Sans"/>
          <w:sz w:val="20"/>
          <w:szCs w:val="20"/>
        </w:rPr>
        <w:t xml:space="preserve">capture different premiums of types of carbon </w:t>
      </w:r>
      <w:r w:rsidR="0095216E" w:rsidRPr="006C55AD">
        <w:rPr>
          <w:rFonts w:ascii="Open Sans" w:hAnsi="Open Sans" w:cs="Open Sans"/>
          <w:sz w:val="20"/>
          <w:szCs w:val="20"/>
        </w:rPr>
        <w:t>capture in terms of permanence, volume or environmental benefits. Th</w:t>
      </w:r>
      <w:r w:rsidR="005F7E3E" w:rsidRPr="006C55AD">
        <w:rPr>
          <w:rFonts w:ascii="Open Sans" w:hAnsi="Open Sans" w:cs="Open Sans"/>
          <w:sz w:val="20"/>
          <w:szCs w:val="20"/>
        </w:rPr>
        <w:t xml:space="preserve">is will be especially critical to the GGR business model where different capture technologies are seeking support. </w:t>
      </w:r>
    </w:p>
    <w:p w14:paraId="67BF8706" w14:textId="595955DD" w:rsidR="005F7E3E" w:rsidRPr="006C55AD" w:rsidRDefault="005F7E3E" w:rsidP="00892AAB">
      <w:pPr>
        <w:rPr>
          <w:rFonts w:ascii="Open Sans" w:hAnsi="Open Sans" w:cs="Open Sans"/>
          <w:sz w:val="20"/>
          <w:szCs w:val="20"/>
        </w:rPr>
      </w:pPr>
      <w:r w:rsidRPr="006C55AD">
        <w:rPr>
          <w:rFonts w:ascii="Open Sans" w:hAnsi="Open Sans" w:cs="Open Sans"/>
          <w:sz w:val="20"/>
          <w:szCs w:val="20"/>
        </w:rPr>
        <w:t xml:space="preserve">As described, in question 5, Government could help facilitate price discovery by </w:t>
      </w:r>
      <w:r w:rsidR="00623180" w:rsidRPr="006C55AD">
        <w:rPr>
          <w:rFonts w:ascii="Open Sans" w:hAnsi="Open Sans" w:cs="Open Sans"/>
          <w:sz w:val="20"/>
          <w:szCs w:val="20"/>
        </w:rPr>
        <w:t>rewarding</w:t>
      </w:r>
      <w:r w:rsidRPr="006C55AD">
        <w:rPr>
          <w:rFonts w:ascii="Open Sans" w:hAnsi="Open Sans" w:cs="Open Sans"/>
          <w:sz w:val="20"/>
          <w:szCs w:val="20"/>
        </w:rPr>
        <w:t xml:space="preserve"> the first GGR business models through a straight Negative Emission Payment. This would avoid having to see a price set by a</w:t>
      </w:r>
      <w:r w:rsidR="00623180" w:rsidRPr="006C55AD">
        <w:rPr>
          <w:rFonts w:ascii="Open Sans" w:hAnsi="Open Sans" w:cs="Open Sans"/>
          <w:sz w:val="20"/>
          <w:szCs w:val="20"/>
        </w:rPr>
        <w:t xml:space="preserve">n </w:t>
      </w:r>
      <w:r w:rsidRPr="006C55AD">
        <w:rPr>
          <w:rFonts w:ascii="Open Sans" w:hAnsi="Open Sans" w:cs="Open Sans"/>
          <w:sz w:val="20"/>
          <w:szCs w:val="20"/>
        </w:rPr>
        <w:t xml:space="preserve">immature </w:t>
      </w:r>
      <w:r w:rsidR="00623180" w:rsidRPr="006C55AD">
        <w:rPr>
          <w:rFonts w:ascii="Open Sans" w:hAnsi="Open Sans" w:cs="Open Sans"/>
          <w:sz w:val="20"/>
          <w:szCs w:val="20"/>
        </w:rPr>
        <w:t xml:space="preserve">market and be better matched to bilateral discussions on intial costs </w:t>
      </w:r>
      <w:r w:rsidR="00BC1283" w:rsidRPr="006C55AD">
        <w:rPr>
          <w:rFonts w:ascii="Open Sans" w:hAnsi="Open Sans" w:cs="Open Sans"/>
          <w:sz w:val="20"/>
          <w:szCs w:val="20"/>
        </w:rPr>
        <w:t xml:space="preserve">of </w:t>
      </w:r>
      <w:r w:rsidR="00623180" w:rsidRPr="006C55AD">
        <w:rPr>
          <w:rFonts w:ascii="Open Sans" w:hAnsi="Open Sans" w:cs="Open Sans"/>
          <w:sz w:val="20"/>
          <w:szCs w:val="20"/>
        </w:rPr>
        <w:t>project development. These early projects will in turn help to</w:t>
      </w:r>
      <w:r w:rsidRPr="006C55AD">
        <w:rPr>
          <w:rFonts w:ascii="Open Sans" w:hAnsi="Open Sans" w:cs="Open Sans"/>
          <w:sz w:val="20"/>
          <w:szCs w:val="20"/>
        </w:rPr>
        <w:t xml:space="preserve"> </w:t>
      </w:r>
      <w:r w:rsidR="00623180" w:rsidRPr="006C55AD">
        <w:rPr>
          <w:rFonts w:ascii="Open Sans" w:hAnsi="Open Sans" w:cs="Open Sans"/>
          <w:sz w:val="20"/>
          <w:szCs w:val="20"/>
        </w:rPr>
        <w:t xml:space="preserve">establish </w:t>
      </w:r>
      <w:r w:rsidRPr="006C55AD">
        <w:rPr>
          <w:rFonts w:ascii="Open Sans" w:hAnsi="Open Sans" w:cs="Open Sans"/>
          <w:sz w:val="20"/>
          <w:szCs w:val="20"/>
        </w:rPr>
        <w:t xml:space="preserve">the market against which the CfD refence price could </w:t>
      </w:r>
      <w:r w:rsidR="00C02696" w:rsidRPr="006C55AD">
        <w:rPr>
          <w:rFonts w:ascii="Open Sans" w:hAnsi="Open Sans" w:cs="Open Sans"/>
          <w:sz w:val="20"/>
          <w:szCs w:val="20"/>
        </w:rPr>
        <w:t xml:space="preserve">then be set in Phase two. </w:t>
      </w:r>
    </w:p>
    <w:p w14:paraId="54CCDB9B" w14:textId="789667EE" w:rsidR="00C02696" w:rsidRPr="006C55AD" w:rsidRDefault="00C02696" w:rsidP="00892AAB">
      <w:pPr>
        <w:rPr>
          <w:rFonts w:ascii="Open Sans" w:hAnsi="Open Sans" w:cs="Open Sans"/>
          <w:sz w:val="20"/>
          <w:szCs w:val="20"/>
        </w:rPr>
      </w:pPr>
      <w:r w:rsidRPr="006C55AD">
        <w:rPr>
          <w:rFonts w:ascii="Open Sans" w:hAnsi="Open Sans" w:cs="Open Sans"/>
          <w:sz w:val="20"/>
          <w:szCs w:val="20"/>
        </w:rPr>
        <w:t xml:space="preserve">If Government choose not to do a NEP first, then intial contracts will need to be linked to the actual sales price achieved, with an element of additional return. While likely initially expensive, this will help to quickly establish the negative emission market </w:t>
      </w:r>
      <w:r w:rsidR="00BC1283" w:rsidRPr="006C55AD">
        <w:rPr>
          <w:rFonts w:ascii="Open Sans" w:hAnsi="Open Sans" w:cs="Open Sans"/>
          <w:sz w:val="20"/>
          <w:szCs w:val="20"/>
        </w:rPr>
        <w:t>and</w:t>
      </w:r>
      <w:r w:rsidRPr="006C55AD">
        <w:rPr>
          <w:rFonts w:ascii="Open Sans" w:hAnsi="Open Sans" w:cs="Open Sans"/>
          <w:sz w:val="20"/>
          <w:szCs w:val="20"/>
        </w:rPr>
        <w:t xml:space="preserve"> lead to price discovery which can be used in late</w:t>
      </w:r>
      <w:r w:rsidR="00BC1283" w:rsidRPr="006C55AD">
        <w:rPr>
          <w:rFonts w:ascii="Open Sans" w:hAnsi="Open Sans" w:cs="Open Sans"/>
          <w:sz w:val="20"/>
          <w:szCs w:val="20"/>
        </w:rPr>
        <w:t>r</w:t>
      </w:r>
      <w:r w:rsidRPr="006C55AD">
        <w:rPr>
          <w:rFonts w:ascii="Open Sans" w:hAnsi="Open Sans" w:cs="Open Sans"/>
          <w:sz w:val="20"/>
          <w:szCs w:val="20"/>
        </w:rPr>
        <w:t xml:space="preserve"> CfD contracts</w:t>
      </w:r>
      <w:r w:rsidR="00BC1283" w:rsidRPr="006C55AD">
        <w:rPr>
          <w:rFonts w:ascii="Open Sans" w:hAnsi="Open Sans" w:cs="Open Sans"/>
          <w:sz w:val="20"/>
          <w:szCs w:val="20"/>
        </w:rPr>
        <w:t xml:space="preserve">, driving down development costs and creating a basis of negative emission demand. </w:t>
      </w:r>
    </w:p>
    <w:p w14:paraId="7D63BB0B" w14:textId="252BB8F2" w:rsidR="00C02696" w:rsidRPr="006C55AD" w:rsidRDefault="00C02696" w:rsidP="00892AAB">
      <w:pPr>
        <w:rPr>
          <w:rFonts w:ascii="Open Sans" w:hAnsi="Open Sans" w:cs="Open Sans"/>
          <w:sz w:val="20"/>
          <w:szCs w:val="20"/>
        </w:rPr>
      </w:pPr>
      <w:r w:rsidRPr="006C55AD">
        <w:rPr>
          <w:rFonts w:ascii="Open Sans" w:hAnsi="Open Sans" w:cs="Open Sans"/>
          <w:sz w:val="20"/>
          <w:szCs w:val="20"/>
        </w:rPr>
        <w:t xml:space="preserve">Government should also be mindful of what is happening in other Carbon Capture Business Models, such as the ICC, or indeed the </w:t>
      </w:r>
      <w:r w:rsidR="00623180" w:rsidRPr="006C55AD">
        <w:rPr>
          <w:rFonts w:ascii="Open Sans" w:hAnsi="Open Sans" w:cs="Open Sans"/>
          <w:sz w:val="20"/>
          <w:szCs w:val="20"/>
        </w:rPr>
        <w:t>voluntary carbon markets,</w:t>
      </w:r>
      <w:r w:rsidR="0095216E" w:rsidRPr="006C55AD">
        <w:rPr>
          <w:rFonts w:ascii="Open Sans" w:hAnsi="Open Sans" w:cs="Open Sans"/>
          <w:sz w:val="20"/>
          <w:szCs w:val="20"/>
        </w:rPr>
        <w:t xml:space="preserve"> as</w:t>
      </w:r>
      <w:r w:rsidR="00623180" w:rsidRPr="006C55AD">
        <w:rPr>
          <w:rFonts w:ascii="Open Sans" w:hAnsi="Open Sans" w:cs="Open Sans"/>
          <w:sz w:val="20"/>
          <w:szCs w:val="20"/>
        </w:rPr>
        <w:t xml:space="preserve"> these developments may also start to help set reference prices which intial GGR Business models will need to be mindful of. </w:t>
      </w:r>
    </w:p>
    <w:p w14:paraId="559BF9B5" w14:textId="5211A206" w:rsidR="00892AAB" w:rsidRPr="006C55AD" w:rsidRDefault="00892AAB" w:rsidP="00892AAB">
      <w:pPr>
        <w:rPr>
          <w:rFonts w:ascii="Open Sans" w:hAnsi="Open Sans" w:cs="Open Sans"/>
          <w:b/>
          <w:bCs/>
          <w:color w:val="2F5496" w:themeColor="accent1" w:themeShade="BF"/>
          <w:sz w:val="20"/>
          <w:szCs w:val="20"/>
        </w:rPr>
      </w:pPr>
      <w:r w:rsidRPr="006C55AD">
        <w:rPr>
          <w:rFonts w:ascii="Open Sans" w:hAnsi="Open Sans" w:cs="Open Sans"/>
          <w:b/>
          <w:bCs/>
          <w:color w:val="2F5496" w:themeColor="accent1" w:themeShade="BF"/>
          <w:sz w:val="20"/>
          <w:szCs w:val="20"/>
        </w:rPr>
        <w:t xml:space="preserve"> 9: What mechanism could the Government introduce to ensure that project developers achieve the highest possible sales price for negative emissions credits on the market?</w:t>
      </w:r>
    </w:p>
    <w:p w14:paraId="0C5BAB0C" w14:textId="2BB68DED" w:rsidR="00E24AB8" w:rsidRPr="006C55AD" w:rsidRDefault="00BC1283" w:rsidP="00892AAB">
      <w:pPr>
        <w:rPr>
          <w:rFonts w:ascii="Open Sans" w:hAnsi="Open Sans" w:cs="Open Sans"/>
          <w:sz w:val="20"/>
          <w:szCs w:val="20"/>
        </w:rPr>
      </w:pPr>
      <w:r w:rsidRPr="006C55AD">
        <w:rPr>
          <w:rFonts w:ascii="Open Sans" w:hAnsi="Open Sans" w:cs="Open Sans"/>
          <w:sz w:val="20"/>
          <w:szCs w:val="20"/>
        </w:rPr>
        <w:t>While it will take time to implement, providing a strong trajectory and pathway for the inclusion of negative emissions into the UK ETS will help stimulate both demand and attention for negative emissions. By linking the possibility of negative emissions to</w:t>
      </w:r>
      <w:r w:rsidR="00E24AB8" w:rsidRPr="006C55AD">
        <w:rPr>
          <w:rFonts w:ascii="Open Sans" w:hAnsi="Open Sans" w:cs="Open Sans"/>
          <w:sz w:val="20"/>
          <w:szCs w:val="20"/>
        </w:rPr>
        <w:t xml:space="preserve"> UK ETS </w:t>
      </w:r>
      <w:r w:rsidR="0095216E" w:rsidRPr="006C55AD">
        <w:rPr>
          <w:rFonts w:ascii="Open Sans" w:hAnsi="Open Sans" w:cs="Open Sans"/>
          <w:sz w:val="20"/>
          <w:szCs w:val="20"/>
        </w:rPr>
        <w:t xml:space="preserve">parties and meeting </w:t>
      </w:r>
      <w:r w:rsidR="00866294" w:rsidRPr="006C55AD">
        <w:rPr>
          <w:rFonts w:ascii="Open Sans" w:hAnsi="Open Sans" w:cs="Open Sans"/>
          <w:sz w:val="20"/>
          <w:szCs w:val="20"/>
        </w:rPr>
        <w:t>t</w:t>
      </w:r>
      <w:r w:rsidR="00E24AB8" w:rsidRPr="006C55AD">
        <w:rPr>
          <w:rFonts w:ascii="Open Sans" w:hAnsi="Open Sans" w:cs="Open Sans"/>
          <w:sz w:val="20"/>
          <w:szCs w:val="20"/>
        </w:rPr>
        <w:t xml:space="preserve">heir </w:t>
      </w:r>
      <w:r w:rsidR="00866294" w:rsidRPr="006C55AD">
        <w:rPr>
          <w:rFonts w:ascii="Open Sans" w:hAnsi="Open Sans" w:cs="Open Sans"/>
          <w:sz w:val="20"/>
          <w:szCs w:val="20"/>
        </w:rPr>
        <w:lastRenderedPageBreak/>
        <w:t xml:space="preserve">obligations </w:t>
      </w:r>
      <w:r w:rsidR="00E24AB8" w:rsidRPr="006C55AD">
        <w:rPr>
          <w:rFonts w:ascii="Open Sans" w:hAnsi="Open Sans" w:cs="Open Sans"/>
          <w:sz w:val="20"/>
          <w:szCs w:val="20"/>
        </w:rPr>
        <w:t xml:space="preserve">through the purchase of negative emissions will help to </w:t>
      </w:r>
      <w:r w:rsidRPr="006C55AD">
        <w:rPr>
          <w:rFonts w:ascii="Open Sans" w:hAnsi="Open Sans" w:cs="Open Sans"/>
          <w:sz w:val="20"/>
          <w:szCs w:val="20"/>
        </w:rPr>
        <w:t xml:space="preserve">drive up </w:t>
      </w:r>
      <w:r w:rsidR="00E24AB8" w:rsidRPr="006C55AD">
        <w:rPr>
          <w:rFonts w:ascii="Open Sans" w:hAnsi="Open Sans" w:cs="Open Sans"/>
          <w:sz w:val="20"/>
          <w:szCs w:val="20"/>
        </w:rPr>
        <w:t xml:space="preserve">their </w:t>
      </w:r>
      <w:r w:rsidRPr="006C55AD">
        <w:rPr>
          <w:rFonts w:ascii="Open Sans" w:hAnsi="Open Sans" w:cs="Open Sans"/>
          <w:sz w:val="20"/>
          <w:szCs w:val="20"/>
        </w:rPr>
        <w:t>value</w:t>
      </w:r>
      <w:r w:rsidR="00E24AB8" w:rsidRPr="006C55AD">
        <w:rPr>
          <w:rFonts w:ascii="Open Sans" w:hAnsi="Open Sans" w:cs="Open Sans"/>
          <w:sz w:val="20"/>
          <w:szCs w:val="20"/>
        </w:rPr>
        <w:t xml:space="preserve">. A similar result could also be achieved in the voluntary markets if some form of gainshare mechanism could be adopted for negative emission over regular carbon credits. </w:t>
      </w:r>
    </w:p>
    <w:p w14:paraId="47476DDB" w14:textId="156F97B0" w:rsidR="00E24AB8" w:rsidRPr="006C55AD" w:rsidRDefault="00751B99" w:rsidP="00892AAB">
      <w:pPr>
        <w:rPr>
          <w:rFonts w:ascii="Open Sans" w:hAnsi="Open Sans" w:cs="Open Sans"/>
          <w:sz w:val="20"/>
          <w:szCs w:val="20"/>
        </w:rPr>
      </w:pPr>
      <w:r w:rsidRPr="006C55AD">
        <w:rPr>
          <w:rFonts w:ascii="Open Sans" w:hAnsi="Open Sans" w:cs="Open Sans"/>
          <w:sz w:val="20"/>
          <w:szCs w:val="20"/>
        </w:rPr>
        <w:t>Finally,</w:t>
      </w:r>
      <w:r w:rsidR="00E24AB8" w:rsidRPr="006C55AD">
        <w:rPr>
          <w:rFonts w:ascii="Open Sans" w:hAnsi="Open Sans" w:cs="Open Sans"/>
          <w:sz w:val="20"/>
          <w:szCs w:val="20"/>
        </w:rPr>
        <w:t xml:space="preserve"> Government should also </w:t>
      </w:r>
      <w:r w:rsidRPr="006C55AD">
        <w:rPr>
          <w:rFonts w:ascii="Open Sans" w:hAnsi="Open Sans" w:cs="Open Sans"/>
          <w:sz w:val="20"/>
          <w:szCs w:val="20"/>
        </w:rPr>
        <w:t>recognise</w:t>
      </w:r>
      <w:r w:rsidR="00E24AB8" w:rsidRPr="006C55AD">
        <w:rPr>
          <w:rFonts w:ascii="Open Sans" w:hAnsi="Open Sans" w:cs="Open Sans"/>
          <w:sz w:val="20"/>
          <w:szCs w:val="20"/>
        </w:rPr>
        <w:t xml:space="preserve"> the value that could also be applied to GGR</w:t>
      </w:r>
      <w:r w:rsidRPr="006C55AD">
        <w:rPr>
          <w:rFonts w:ascii="Open Sans" w:hAnsi="Open Sans" w:cs="Open Sans"/>
          <w:sz w:val="20"/>
          <w:szCs w:val="20"/>
        </w:rPr>
        <w:t>’s</w:t>
      </w:r>
      <w:r w:rsidR="00E24AB8" w:rsidRPr="006C55AD">
        <w:rPr>
          <w:rFonts w:ascii="Open Sans" w:hAnsi="Open Sans" w:cs="Open Sans"/>
          <w:sz w:val="20"/>
          <w:szCs w:val="20"/>
        </w:rPr>
        <w:t xml:space="preserve"> that are accredited under a </w:t>
      </w:r>
      <w:r w:rsidRPr="006C55AD">
        <w:rPr>
          <w:rFonts w:ascii="Open Sans" w:hAnsi="Open Sans" w:cs="Open Sans"/>
          <w:sz w:val="20"/>
          <w:szCs w:val="20"/>
        </w:rPr>
        <w:t>government</w:t>
      </w:r>
      <w:r w:rsidR="00E24AB8" w:rsidRPr="006C55AD">
        <w:rPr>
          <w:rFonts w:ascii="Open Sans" w:hAnsi="Open Sans" w:cs="Open Sans"/>
          <w:sz w:val="20"/>
          <w:szCs w:val="20"/>
        </w:rPr>
        <w:t xml:space="preserve"> </w:t>
      </w:r>
      <w:r w:rsidRPr="006C55AD">
        <w:rPr>
          <w:rFonts w:ascii="Open Sans" w:hAnsi="Open Sans" w:cs="Open Sans"/>
          <w:sz w:val="20"/>
          <w:szCs w:val="20"/>
        </w:rPr>
        <w:t>backed standards. If done transparently</w:t>
      </w:r>
      <w:r w:rsidR="00866294" w:rsidRPr="006C55AD">
        <w:rPr>
          <w:rFonts w:ascii="Open Sans" w:hAnsi="Open Sans" w:cs="Open Sans"/>
          <w:sz w:val="20"/>
          <w:szCs w:val="20"/>
        </w:rPr>
        <w:t>,</w:t>
      </w:r>
      <w:r w:rsidRPr="006C55AD">
        <w:rPr>
          <w:rFonts w:ascii="Open Sans" w:hAnsi="Open Sans" w:cs="Open Sans"/>
          <w:sz w:val="20"/>
          <w:szCs w:val="20"/>
        </w:rPr>
        <w:t xml:space="preserve"> and to a high standard, It is likely that this form of accreditation will carry an additional premium to negative emissions accredited through industry based voluntary markets, being seen as a more rigorous and transparent standard. </w:t>
      </w:r>
    </w:p>
    <w:p w14:paraId="5BC77170" w14:textId="061B341F" w:rsidR="00892AAB" w:rsidRPr="006C55AD" w:rsidRDefault="00892AAB" w:rsidP="00892AAB">
      <w:pPr>
        <w:rPr>
          <w:rFonts w:ascii="Open Sans" w:hAnsi="Open Sans" w:cs="Open Sans"/>
          <w:b/>
          <w:bCs/>
          <w:color w:val="2F5496" w:themeColor="accent1" w:themeShade="BF"/>
          <w:sz w:val="20"/>
          <w:szCs w:val="20"/>
        </w:rPr>
      </w:pPr>
      <w:r w:rsidRPr="006C55AD">
        <w:rPr>
          <w:rFonts w:ascii="Open Sans" w:hAnsi="Open Sans" w:cs="Open Sans"/>
          <w:b/>
          <w:bCs/>
          <w:color w:val="2F5496" w:themeColor="accent1" w:themeShade="BF"/>
          <w:sz w:val="20"/>
          <w:szCs w:val="20"/>
        </w:rPr>
        <w:t>Question 10: What do you think is the most appropriate option for setting the length of GGR contracts? Please explain your rationale.</w:t>
      </w:r>
    </w:p>
    <w:p w14:paraId="5CAB304C" w14:textId="4A36F53D" w:rsidR="00751B99" w:rsidRPr="006C55AD" w:rsidRDefault="00A434A1" w:rsidP="00892AAB">
      <w:pPr>
        <w:rPr>
          <w:rFonts w:ascii="Open Sans" w:hAnsi="Open Sans" w:cs="Open Sans"/>
          <w:sz w:val="20"/>
          <w:szCs w:val="20"/>
        </w:rPr>
      </w:pPr>
      <w:r w:rsidRPr="006C55AD">
        <w:rPr>
          <w:rFonts w:ascii="Open Sans" w:hAnsi="Open Sans" w:cs="Open Sans"/>
          <w:sz w:val="20"/>
          <w:szCs w:val="20"/>
        </w:rPr>
        <w:t>The GGR business model will need to consider the range of technologies to be supported</w:t>
      </w:r>
      <w:r w:rsidR="002A4387" w:rsidRPr="006C55AD">
        <w:rPr>
          <w:rFonts w:ascii="Open Sans" w:hAnsi="Open Sans" w:cs="Open Sans"/>
          <w:sz w:val="20"/>
          <w:szCs w:val="20"/>
        </w:rPr>
        <w:t xml:space="preserve">, </w:t>
      </w:r>
      <w:r w:rsidR="00F22CC1" w:rsidRPr="006C55AD">
        <w:rPr>
          <w:rFonts w:ascii="Open Sans" w:hAnsi="Open Sans" w:cs="Open Sans"/>
          <w:sz w:val="20"/>
          <w:szCs w:val="20"/>
        </w:rPr>
        <w:t xml:space="preserve">recognising that different technologies may well need different lengths of contract to be able to attract investment and reach deployment. This will mean a level of bilateral negotiation on a project -by-project basis is going to be </w:t>
      </w:r>
      <w:r w:rsidR="00866294" w:rsidRPr="006C55AD">
        <w:rPr>
          <w:rFonts w:ascii="Open Sans" w:hAnsi="Open Sans" w:cs="Open Sans"/>
          <w:sz w:val="20"/>
          <w:szCs w:val="20"/>
        </w:rPr>
        <w:t xml:space="preserve">needed for </w:t>
      </w:r>
      <w:r w:rsidR="00F22CC1" w:rsidRPr="006C55AD">
        <w:rPr>
          <w:rFonts w:ascii="Open Sans" w:hAnsi="Open Sans" w:cs="Open Sans"/>
          <w:sz w:val="20"/>
          <w:szCs w:val="20"/>
        </w:rPr>
        <w:t xml:space="preserve">setting of realistic and investable </w:t>
      </w:r>
      <w:r w:rsidR="00866294" w:rsidRPr="006C55AD">
        <w:rPr>
          <w:rFonts w:ascii="Open Sans" w:hAnsi="Open Sans" w:cs="Open Sans"/>
          <w:sz w:val="20"/>
          <w:szCs w:val="20"/>
        </w:rPr>
        <w:t>contract lengths</w:t>
      </w:r>
      <w:r w:rsidR="00F22CC1" w:rsidRPr="006C55AD">
        <w:rPr>
          <w:rFonts w:ascii="Open Sans" w:hAnsi="Open Sans" w:cs="Open Sans"/>
          <w:sz w:val="20"/>
          <w:szCs w:val="20"/>
        </w:rPr>
        <w:t xml:space="preserve">. </w:t>
      </w:r>
      <w:r w:rsidR="002A4387" w:rsidRPr="006C55AD">
        <w:rPr>
          <w:rFonts w:ascii="Open Sans" w:hAnsi="Open Sans" w:cs="Open Sans"/>
          <w:sz w:val="20"/>
          <w:szCs w:val="20"/>
        </w:rPr>
        <w:t>A sensible length of contract is going to be needed, especially initially, to reassure investors of consistent returns</w:t>
      </w:r>
      <w:r w:rsidR="005754BA" w:rsidRPr="006C55AD">
        <w:rPr>
          <w:rFonts w:ascii="Open Sans" w:hAnsi="Open Sans" w:cs="Open Sans"/>
          <w:sz w:val="20"/>
          <w:szCs w:val="20"/>
        </w:rPr>
        <w:t xml:space="preserve"> for as long as it </w:t>
      </w:r>
      <w:r w:rsidR="00866294" w:rsidRPr="006C55AD">
        <w:rPr>
          <w:rFonts w:ascii="Open Sans" w:hAnsi="Open Sans" w:cs="Open Sans"/>
          <w:sz w:val="20"/>
          <w:szCs w:val="20"/>
        </w:rPr>
        <w:t>takes</w:t>
      </w:r>
      <w:r w:rsidR="005754BA" w:rsidRPr="006C55AD">
        <w:rPr>
          <w:rFonts w:ascii="Open Sans" w:hAnsi="Open Sans" w:cs="Open Sans"/>
          <w:sz w:val="20"/>
          <w:szCs w:val="20"/>
        </w:rPr>
        <w:t xml:space="preserve"> for a mature</w:t>
      </w:r>
      <w:r w:rsidR="002A4387" w:rsidRPr="006C55AD">
        <w:rPr>
          <w:rFonts w:ascii="Open Sans" w:hAnsi="Open Sans" w:cs="Open Sans"/>
          <w:sz w:val="20"/>
          <w:szCs w:val="20"/>
        </w:rPr>
        <w:t xml:space="preserve"> negative emission market to </w:t>
      </w:r>
      <w:r w:rsidR="005754BA" w:rsidRPr="006C55AD">
        <w:rPr>
          <w:rFonts w:ascii="Open Sans" w:hAnsi="Open Sans" w:cs="Open Sans"/>
          <w:sz w:val="20"/>
          <w:szCs w:val="20"/>
        </w:rPr>
        <w:t xml:space="preserve">be </w:t>
      </w:r>
      <w:r w:rsidR="002A4387" w:rsidRPr="006C55AD">
        <w:rPr>
          <w:rFonts w:ascii="Open Sans" w:hAnsi="Open Sans" w:cs="Open Sans"/>
          <w:sz w:val="20"/>
          <w:szCs w:val="20"/>
        </w:rPr>
        <w:t>fully establish</w:t>
      </w:r>
      <w:r w:rsidR="005754BA" w:rsidRPr="006C55AD">
        <w:rPr>
          <w:rFonts w:ascii="Open Sans" w:hAnsi="Open Sans" w:cs="Open Sans"/>
          <w:sz w:val="20"/>
          <w:szCs w:val="20"/>
        </w:rPr>
        <w:t xml:space="preserve">. </w:t>
      </w:r>
    </w:p>
    <w:p w14:paraId="5DC51C1C" w14:textId="0676A888" w:rsidR="005754BA" w:rsidRPr="006C55AD" w:rsidRDefault="00F22CC1" w:rsidP="00892AAB">
      <w:pPr>
        <w:rPr>
          <w:rFonts w:ascii="Open Sans" w:hAnsi="Open Sans" w:cs="Open Sans"/>
          <w:sz w:val="20"/>
          <w:szCs w:val="20"/>
        </w:rPr>
      </w:pPr>
      <w:r w:rsidRPr="006C55AD">
        <w:rPr>
          <w:rFonts w:ascii="Open Sans" w:hAnsi="Open Sans" w:cs="Open Sans"/>
          <w:sz w:val="20"/>
          <w:szCs w:val="20"/>
        </w:rPr>
        <w:t xml:space="preserve">While we recognise the Element Energy </w:t>
      </w:r>
      <w:r w:rsidR="005754BA" w:rsidRPr="006C55AD">
        <w:rPr>
          <w:rFonts w:ascii="Open Sans" w:hAnsi="Open Sans" w:cs="Open Sans"/>
          <w:sz w:val="20"/>
          <w:szCs w:val="20"/>
        </w:rPr>
        <w:t>Analysis</w:t>
      </w:r>
      <w:r w:rsidRPr="006C55AD">
        <w:rPr>
          <w:rFonts w:ascii="Open Sans" w:hAnsi="Open Sans" w:cs="Open Sans"/>
          <w:sz w:val="20"/>
          <w:szCs w:val="20"/>
        </w:rPr>
        <w:t xml:space="preserve"> highlighted in the consultation, we would also stress that the CfD is not only there to provide investment returns on Capex, but to provide </w:t>
      </w:r>
      <w:proofErr w:type="spellStart"/>
      <w:r w:rsidRPr="006C55AD">
        <w:rPr>
          <w:rFonts w:ascii="Open Sans" w:hAnsi="Open Sans" w:cs="Open Sans"/>
          <w:sz w:val="20"/>
          <w:szCs w:val="20"/>
        </w:rPr>
        <w:t>Opex</w:t>
      </w:r>
      <w:proofErr w:type="spellEnd"/>
      <w:r w:rsidRPr="006C55AD">
        <w:rPr>
          <w:rFonts w:ascii="Open Sans" w:hAnsi="Open Sans" w:cs="Open Sans"/>
          <w:sz w:val="20"/>
          <w:szCs w:val="20"/>
        </w:rPr>
        <w:t xml:space="preserve"> support as the negative emission market is </w:t>
      </w:r>
      <w:r w:rsidR="005754BA" w:rsidRPr="006C55AD">
        <w:rPr>
          <w:rFonts w:ascii="Open Sans" w:hAnsi="Open Sans" w:cs="Open Sans"/>
          <w:sz w:val="20"/>
          <w:szCs w:val="20"/>
        </w:rPr>
        <w:t>created and price discovery is realised</w:t>
      </w:r>
      <w:r w:rsidRPr="006C55AD">
        <w:rPr>
          <w:rFonts w:ascii="Open Sans" w:hAnsi="Open Sans" w:cs="Open Sans"/>
          <w:sz w:val="20"/>
          <w:szCs w:val="20"/>
        </w:rPr>
        <w:t>. This must be considered in the setting of intial contract length.</w:t>
      </w:r>
    </w:p>
    <w:p w14:paraId="05A38827" w14:textId="7841A5BC" w:rsidR="00F22CC1" w:rsidRPr="006C55AD" w:rsidRDefault="005754BA" w:rsidP="00892AAB">
      <w:pPr>
        <w:rPr>
          <w:rFonts w:ascii="Open Sans" w:hAnsi="Open Sans" w:cs="Open Sans"/>
          <w:sz w:val="20"/>
          <w:szCs w:val="20"/>
        </w:rPr>
      </w:pPr>
      <w:r w:rsidRPr="006C55AD">
        <w:rPr>
          <w:rFonts w:ascii="Open Sans" w:hAnsi="Open Sans" w:cs="Open Sans"/>
          <w:sz w:val="20"/>
          <w:szCs w:val="20"/>
        </w:rPr>
        <w:t xml:space="preserve">This is a point </w:t>
      </w:r>
      <w:r w:rsidR="00F22CC1" w:rsidRPr="006C55AD">
        <w:rPr>
          <w:rFonts w:ascii="Open Sans" w:hAnsi="Open Sans" w:cs="Open Sans"/>
          <w:sz w:val="20"/>
          <w:szCs w:val="20"/>
        </w:rPr>
        <w:t xml:space="preserve">recognised in the ICC Business Model, </w:t>
      </w:r>
      <w:r w:rsidRPr="006C55AD">
        <w:rPr>
          <w:rFonts w:ascii="Open Sans" w:hAnsi="Open Sans" w:cs="Open Sans"/>
          <w:sz w:val="20"/>
          <w:szCs w:val="20"/>
        </w:rPr>
        <w:t xml:space="preserve">where there is an option for extending the CfD beyond intial Capex returns if the market is not yet fully established to cover ongoing </w:t>
      </w:r>
      <w:proofErr w:type="spellStart"/>
      <w:r w:rsidRPr="006C55AD">
        <w:rPr>
          <w:rFonts w:ascii="Open Sans" w:hAnsi="Open Sans" w:cs="Open Sans"/>
          <w:sz w:val="20"/>
          <w:szCs w:val="20"/>
        </w:rPr>
        <w:t>opex</w:t>
      </w:r>
      <w:proofErr w:type="spellEnd"/>
      <w:r w:rsidRPr="006C55AD">
        <w:rPr>
          <w:rFonts w:ascii="Open Sans" w:hAnsi="Open Sans" w:cs="Open Sans"/>
          <w:sz w:val="20"/>
          <w:szCs w:val="20"/>
        </w:rPr>
        <w:t xml:space="preserve"> costs.  Such a mechanism should also be considered for the GGR business model, by designing a mechanism to be able to apply </w:t>
      </w:r>
      <w:r w:rsidR="00866294" w:rsidRPr="006C55AD">
        <w:rPr>
          <w:rFonts w:ascii="Open Sans" w:hAnsi="Open Sans" w:cs="Open Sans"/>
          <w:sz w:val="20"/>
          <w:szCs w:val="20"/>
        </w:rPr>
        <w:t>am extension to</w:t>
      </w:r>
      <w:r w:rsidRPr="006C55AD">
        <w:rPr>
          <w:rFonts w:ascii="Open Sans" w:hAnsi="Open Sans" w:cs="Open Sans"/>
          <w:sz w:val="20"/>
          <w:szCs w:val="20"/>
        </w:rPr>
        <w:t xml:space="preserve"> the contract</w:t>
      </w:r>
      <w:r w:rsidR="002A4387" w:rsidRPr="006C55AD">
        <w:rPr>
          <w:rFonts w:ascii="Open Sans" w:hAnsi="Open Sans" w:cs="Open Sans"/>
          <w:sz w:val="20"/>
          <w:szCs w:val="20"/>
        </w:rPr>
        <w:t xml:space="preserve"> length </w:t>
      </w:r>
      <w:r w:rsidRPr="006C55AD">
        <w:rPr>
          <w:rFonts w:ascii="Open Sans" w:hAnsi="Open Sans" w:cs="Open Sans"/>
          <w:sz w:val="20"/>
          <w:szCs w:val="20"/>
        </w:rPr>
        <w:t>if required and ensure governments early investments are not lost if the market is still developing</w:t>
      </w:r>
      <w:r w:rsidR="002A4387" w:rsidRPr="006C55AD">
        <w:rPr>
          <w:rFonts w:ascii="Open Sans" w:hAnsi="Open Sans" w:cs="Open Sans"/>
          <w:sz w:val="20"/>
          <w:szCs w:val="20"/>
        </w:rPr>
        <w:t xml:space="preserve">. In the ICC contract this is ten years, with the option for a </w:t>
      </w:r>
      <w:r w:rsidR="006A4D34" w:rsidRPr="006C55AD">
        <w:rPr>
          <w:rFonts w:ascii="Open Sans" w:hAnsi="Open Sans" w:cs="Open Sans"/>
          <w:sz w:val="20"/>
          <w:szCs w:val="20"/>
        </w:rPr>
        <w:t>five-year</w:t>
      </w:r>
      <w:r w:rsidR="002A4387" w:rsidRPr="006C55AD">
        <w:rPr>
          <w:rFonts w:ascii="Open Sans" w:hAnsi="Open Sans" w:cs="Open Sans"/>
          <w:sz w:val="20"/>
          <w:szCs w:val="20"/>
        </w:rPr>
        <w:t xml:space="preserve"> extension. In the case of GGR Business models this provision will need to be </w:t>
      </w:r>
      <w:r w:rsidR="006A4D34" w:rsidRPr="006C55AD">
        <w:rPr>
          <w:rFonts w:ascii="Open Sans" w:hAnsi="Open Sans" w:cs="Open Sans"/>
          <w:sz w:val="20"/>
          <w:szCs w:val="20"/>
        </w:rPr>
        <w:t>negotiated</w:t>
      </w:r>
      <w:r w:rsidR="002A4387" w:rsidRPr="006C55AD">
        <w:rPr>
          <w:rFonts w:ascii="Open Sans" w:hAnsi="Open Sans" w:cs="Open Sans"/>
          <w:sz w:val="20"/>
          <w:szCs w:val="20"/>
        </w:rPr>
        <w:t xml:space="preserve"> with the project itself</w:t>
      </w:r>
      <w:r w:rsidR="00866294" w:rsidRPr="006C55AD">
        <w:rPr>
          <w:rFonts w:ascii="Open Sans" w:hAnsi="Open Sans" w:cs="Open Sans"/>
          <w:sz w:val="20"/>
          <w:szCs w:val="20"/>
        </w:rPr>
        <w:t>, r</w:t>
      </w:r>
      <w:r w:rsidR="002A4387" w:rsidRPr="006C55AD">
        <w:rPr>
          <w:rFonts w:ascii="Open Sans" w:hAnsi="Open Sans" w:cs="Open Sans"/>
          <w:sz w:val="20"/>
          <w:szCs w:val="20"/>
        </w:rPr>
        <w:t xml:space="preserve">ecognising that different technologies will have very different capex </w:t>
      </w:r>
      <w:r w:rsidR="006A4D34" w:rsidRPr="006C55AD">
        <w:rPr>
          <w:rFonts w:ascii="Open Sans" w:hAnsi="Open Sans" w:cs="Open Sans"/>
          <w:sz w:val="20"/>
          <w:szCs w:val="20"/>
        </w:rPr>
        <w:t xml:space="preserve">and </w:t>
      </w:r>
      <w:proofErr w:type="spellStart"/>
      <w:r w:rsidR="006A4D34" w:rsidRPr="006C55AD">
        <w:rPr>
          <w:rFonts w:ascii="Open Sans" w:hAnsi="Open Sans" w:cs="Open Sans"/>
          <w:sz w:val="20"/>
          <w:szCs w:val="20"/>
        </w:rPr>
        <w:t>opex</w:t>
      </w:r>
      <w:proofErr w:type="spellEnd"/>
      <w:r w:rsidR="006A4D34" w:rsidRPr="006C55AD">
        <w:rPr>
          <w:rFonts w:ascii="Open Sans" w:hAnsi="Open Sans" w:cs="Open Sans"/>
          <w:sz w:val="20"/>
          <w:szCs w:val="20"/>
        </w:rPr>
        <w:t xml:space="preserve"> </w:t>
      </w:r>
      <w:r w:rsidR="002A4387" w:rsidRPr="006C55AD">
        <w:rPr>
          <w:rFonts w:ascii="Open Sans" w:hAnsi="Open Sans" w:cs="Open Sans"/>
          <w:sz w:val="20"/>
          <w:szCs w:val="20"/>
        </w:rPr>
        <w:t xml:space="preserve">levels. </w:t>
      </w:r>
    </w:p>
    <w:p w14:paraId="0D57C9FB" w14:textId="22C92C64" w:rsidR="00892AAB" w:rsidRPr="006C55AD" w:rsidRDefault="00892AAB" w:rsidP="00892AAB">
      <w:pPr>
        <w:rPr>
          <w:rFonts w:ascii="Open Sans" w:hAnsi="Open Sans" w:cs="Open Sans"/>
          <w:b/>
          <w:bCs/>
          <w:color w:val="2F5496" w:themeColor="accent1" w:themeShade="BF"/>
          <w:sz w:val="20"/>
          <w:szCs w:val="20"/>
        </w:rPr>
      </w:pPr>
      <w:r w:rsidRPr="006C55AD">
        <w:rPr>
          <w:rFonts w:ascii="Open Sans" w:hAnsi="Open Sans" w:cs="Open Sans"/>
          <w:b/>
          <w:bCs/>
          <w:color w:val="2F5496" w:themeColor="accent1" w:themeShade="BF"/>
          <w:sz w:val="20"/>
          <w:szCs w:val="20"/>
        </w:rPr>
        <w:t>Question 11: Would it be desirable to include a review mechanism in early GGR contracts? If no, please outline your reasons. If yes, please give your views on how a review mechanism might be designed.</w:t>
      </w:r>
    </w:p>
    <w:p w14:paraId="1AB8CC2D" w14:textId="309B9A22" w:rsidR="006A4D34" w:rsidRPr="006C55AD" w:rsidRDefault="006A4D34" w:rsidP="00892AAB">
      <w:pPr>
        <w:rPr>
          <w:rFonts w:ascii="Open Sans" w:hAnsi="Open Sans" w:cs="Open Sans"/>
          <w:sz w:val="20"/>
          <w:szCs w:val="20"/>
        </w:rPr>
      </w:pPr>
      <w:r w:rsidRPr="006C55AD">
        <w:rPr>
          <w:rFonts w:ascii="Open Sans" w:hAnsi="Open Sans" w:cs="Open Sans"/>
          <w:sz w:val="20"/>
          <w:szCs w:val="20"/>
        </w:rPr>
        <w:t xml:space="preserve">It should be recognised that such a review mechanism itself could create an additional level of </w:t>
      </w:r>
      <w:r w:rsidR="009B2112" w:rsidRPr="006C55AD">
        <w:rPr>
          <w:rFonts w:ascii="Open Sans" w:hAnsi="Open Sans" w:cs="Open Sans"/>
          <w:sz w:val="20"/>
          <w:szCs w:val="20"/>
        </w:rPr>
        <w:t xml:space="preserve">risk for developers and investors considering the contractual arrangement, which in turn could push up the intial cost of capital and contractual prices. As such, a further consultation is likely needed to properly consider how such a review mechanism would be designed and whether it is necessary. </w:t>
      </w:r>
    </w:p>
    <w:p w14:paraId="47B90A7C" w14:textId="3E1367F6" w:rsidR="009B2112" w:rsidRPr="006C55AD" w:rsidRDefault="009B2112" w:rsidP="00892AAB">
      <w:pPr>
        <w:rPr>
          <w:rFonts w:ascii="Open Sans" w:hAnsi="Open Sans" w:cs="Open Sans"/>
          <w:sz w:val="20"/>
          <w:szCs w:val="20"/>
        </w:rPr>
      </w:pPr>
      <w:r w:rsidRPr="006C55AD">
        <w:rPr>
          <w:rFonts w:ascii="Open Sans" w:hAnsi="Open Sans" w:cs="Open Sans"/>
          <w:sz w:val="20"/>
          <w:szCs w:val="20"/>
        </w:rPr>
        <w:t xml:space="preserve">We would also reiterate that if choosing a CfD model then it is </w:t>
      </w:r>
      <w:r w:rsidR="00BF108D" w:rsidRPr="006C55AD">
        <w:rPr>
          <w:rFonts w:ascii="Open Sans" w:hAnsi="Open Sans" w:cs="Open Sans"/>
          <w:sz w:val="20"/>
          <w:szCs w:val="20"/>
        </w:rPr>
        <w:t>likely</w:t>
      </w:r>
      <w:r w:rsidRPr="006C55AD">
        <w:rPr>
          <w:rFonts w:ascii="Open Sans" w:hAnsi="Open Sans" w:cs="Open Sans"/>
          <w:sz w:val="20"/>
          <w:szCs w:val="20"/>
        </w:rPr>
        <w:t xml:space="preserve"> the chances of </w:t>
      </w:r>
      <w:r w:rsidR="00BF108D" w:rsidRPr="006C55AD">
        <w:rPr>
          <w:rFonts w:ascii="Open Sans" w:hAnsi="Open Sans" w:cs="Open Sans"/>
          <w:sz w:val="20"/>
          <w:szCs w:val="20"/>
        </w:rPr>
        <w:t>overcompensation</w:t>
      </w:r>
      <w:r w:rsidRPr="006C55AD">
        <w:rPr>
          <w:rFonts w:ascii="Open Sans" w:hAnsi="Open Sans" w:cs="Open Sans"/>
          <w:sz w:val="20"/>
          <w:szCs w:val="20"/>
        </w:rPr>
        <w:t xml:space="preserve"> are well </w:t>
      </w:r>
      <w:r w:rsidR="00BF108D" w:rsidRPr="006C55AD">
        <w:rPr>
          <w:rFonts w:ascii="Open Sans" w:hAnsi="Open Sans" w:cs="Open Sans"/>
          <w:sz w:val="20"/>
          <w:szCs w:val="20"/>
        </w:rPr>
        <w:t>mitigated by the mechanism itself</w:t>
      </w:r>
      <w:r w:rsidR="00866294" w:rsidRPr="006C55AD">
        <w:rPr>
          <w:rFonts w:ascii="Open Sans" w:hAnsi="Open Sans" w:cs="Open Sans"/>
          <w:sz w:val="20"/>
          <w:szCs w:val="20"/>
        </w:rPr>
        <w:t xml:space="preserve">, </w:t>
      </w:r>
      <w:r w:rsidR="00BF108D" w:rsidRPr="006C55AD">
        <w:rPr>
          <w:rFonts w:ascii="Open Sans" w:hAnsi="Open Sans" w:cs="Open Sans"/>
          <w:sz w:val="20"/>
          <w:szCs w:val="20"/>
        </w:rPr>
        <w:t>that sees participants pay back if the wholesale market price is over the str</w:t>
      </w:r>
      <w:r w:rsidR="00866294" w:rsidRPr="006C55AD">
        <w:rPr>
          <w:rFonts w:ascii="Open Sans" w:hAnsi="Open Sans" w:cs="Open Sans"/>
          <w:sz w:val="20"/>
          <w:szCs w:val="20"/>
        </w:rPr>
        <w:t>i</w:t>
      </w:r>
      <w:r w:rsidR="00BF108D" w:rsidRPr="006C55AD">
        <w:rPr>
          <w:rFonts w:ascii="Open Sans" w:hAnsi="Open Sans" w:cs="Open Sans"/>
          <w:sz w:val="20"/>
          <w:szCs w:val="20"/>
        </w:rPr>
        <w:t xml:space="preserve">ke price. Again, this demonstrates why initially using a NEP for price discovery, but then using the learnings of that process to move to a CfD structure, </w:t>
      </w:r>
      <w:r w:rsidR="00BF108D" w:rsidRPr="006C55AD">
        <w:rPr>
          <w:rFonts w:ascii="Open Sans" w:hAnsi="Open Sans" w:cs="Open Sans"/>
          <w:sz w:val="20"/>
          <w:szCs w:val="20"/>
        </w:rPr>
        <w:lastRenderedPageBreak/>
        <w:t xml:space="preserve">based on real world performance, will help </w:t>
      </w:r>
      <w:r w:rsidR="00866294" w:rsidRPr="006C55AD">
        <w:rPr>
          <w:rFonts w:ascii="Open Sans" w:hAnsi="Open Sans" w:cs="Open Sans"/>
          <w:sz w:val="20"/>
          <w:szCs w:val="20"/>
        </w:rPr>
        <w:t xml:space="preserve">set the correct strike price and </w:t>
      </w:r>
      <w:r w:rsidR="00BF108D" w:rsidRPr="006C55AD">
        <w:rPr>
          <w:rFonts w:ascii="Open Sans" w:hAnsi="Open Sans" w:cs="Open Sans"/>
          <w:sz w:val="20"/>
          <w:szCs w:val="20"/>
        </w:rPr>
        <w:t xml:space="preserve">mitigate concerns of over subsidy. </w:t>
      </w:r>
    </w:p>
    <w:p w14:paraId="7BEC520F" w14:textId="03CA17EC" w:rsidR="00892AAB" w:rsidRPr="006C55AD" w:rsidRDefault="00892AAB" w:rsidP="00892AAB">
      <w:pPr>
        <w:rPr>
          <w:rFonts w:ascii="Open Sans" w:hAnsi="Open Sans" w:cs="Open Sans"/>
          <w:b/>
          <w:bCs/>
          <w:color w:val="2F5496" w:themeColor="accent1" w:themeShade="BF"/>
          <w:sz w:val="20"/>
          <w:szCs w:val="20"/>
        </w:rPr>
      </w:pPr>
      <w:r w:rsidRPr="006C55AD">
        <w:rPr>
          <w:rFonts w:ascii="Open Sans" w:hAnsi="Open Sans" w:cs="Open Sans"/>
          <w:b/>
          <w:bCs/>
          <w:color w:val="2F5496" w:themeColor="accent1" w:themeShade="BF"/>
          <w:sz w:val="20"/>
          <w:szCs w:val="20"/>
        </w:rPr>
        <w:t>Question 12: Should the Government allow project developers to combine negative emissions support under a GGR business model with other support mechanisms for co-products? Please provide arguments to support your view on whether this could be an effective route to supporting multi-product GGR projects.</w:t>
      </w:r>
    </w:p>
    <w:p w14:paraId="7B0469CF" w14:textId="3900BB00" w:rsidR="00BF108D" w:rsidRPr="006C55AD" w:rsidRDefault="00BF108D" w:rsidP="00892AAB">
      <w:pPr>
        <w:rPr>
          <w:rFonts w:ascii="Open Sans" w:hAnsi="Open Sans" w:cs="Open Sans"/>
          <w:sz w:val="20"/>
          <w:szCs w:val="20"/>
        </w:rPr>
      </w:pPr>
      <w:r w:rsidRPr="006C55AD">
        <w:rPr>
          <w:rFonts w:ascii="Open Sans" w:hAnsi="Open Sans" w:cs="Open Sans"/>
          <w:sz w:val="20"/>
          <w:szCs w:val="20"/>
        </w:rPr>
        <w:t>Yes</w:t>
      </w:r>
      <w:r w:rsidR="00EF575D" w:rsidRPr="006C55AD">
        <w:rPr>
          <w:rFonts w:ascii="Open Sans" w:hAnsi="Open Sans" w:cs="Open Sans"/>
          <w:sz w:val="20"/>
          <w:szCs w:val="20"/>
        </w:rPr>
        <w:t xml:space="preserve">, it is essential. </w:t>
      </w:r>
    </w:p>
    <w:p w14:paraId="734F7759" w14:textId="16C30C4C" w:rsidR="00BF108D" w:rsidRPr="006C55AD" w:rsidRDefault="00BF108D" w:rsidP="00892AAB">
      <w:pPr>
        <w:rPr>
          <w:rFonts w:ascii="Open Sans" w:hAnsi="Open Sans" w:cs="Open Sans"/>
          <w:sz w:val="20"/>
          <w:szCs w:val="20"/>
        </w:rPr>
      </w:pPr>
      <w:r w:rsidRPr="006C55AD">
        <w:rPr>
          <w:rFonts w:ascii="Open Sans" w:hAnsi="Open Sans" w:cs="Open Sans"/>
          <w:sz w:val="20"/>
          <w:szCs w:val="20"/>
        </w:rPr>
        <w:t xml:space="preserve">With the notable exceptions of DACCs, all other forms of GGR </w:t>
      </w:r>
      <w:r w:rsidR="00194066" w:rsidRPr="006C55AD">
        <w:rPr>
          <w:rFonts w:ascii="Open Sans" w:hAnsi="Open Sans" w:cs="Open Sans"/>
          <w:sz w:val="20"/>
          <w:szCs w:val="20"/>
        </w:rPr>
        <w:t xml:space="preserve">are </w:t>
      </w:r>
      <w:r w:rsidRPr="006C55AD">
        <w:rPr>
          <w:rFonts w:ascii="Open Sans" w:hAnsi="Open Sans" w:cs="Open Sans"/>
          <w:sz w:val="20"/>
          <w:szCs w:val="20"/>
        </w:rPr>
        <w:t xml:space="preserve">likely to see </w:t>
      </w:r>
      <w:r w:rsidR="00194066" w:rsidRPr="006C55AD">
        <w:rPr>
          <w:rFonts w:ascii="Open Sans" w:hAnsi="Open Sans" w:cs="Open Sans"/>
          <w:sz w:val="20"/>
          <w:szCs w:val="20"/>
        </w:rPr>
        <w:t xml:space="preserve">negative emissions </w:t>
      </w:r>
      <w:r w:rsidRPr="006C55AD">
        <w:rPr>
          <w:rFonts w:ascii="Open Sans" w:hAnsi="Open Sans" w:cs="Open Sans"/>
          <w:sz w:val="20"/>
          <w:szCs w:val="20"/>
        </w:rPr>
        <w:t>as</w:t>
      </w:r>
      <w:r w:rsidR="00194066" w:rsidRPr="006C55AD">
        <w:rPr>
          <w:rFonts w:ascii="Open Sans" w:hAnsi="Open Sans" w:cs="Open Sans"/>
          <w:sz w:val="20"/>
          <w:szCs w:val="20"/>
        </w:rPr>
        <w:t xml:space="preserve"> a</w:t>
      </w:r>
      <w:r w:rsidRPr="006C55AD">
        <w:rPr>
          <w:rFonts w:ascii="Open Sans" w:hAnsi="Open Sans" w:cs="Open Sans"/>
          <w:sz w:val="20"/>
          <w:szCs w:val="20"/>
        </w:rPr>
        <w:t xml:space="preserve"> co-product</w:t>
      </w:r>
      <w:r w:rsidR="003C27E4" w:rsidRPr="006C55AD">
        <w:rPr>
          <w:rFonts w:ascii="Open Sans" w:hAnsi="Open Sans" w:cs="Open Sans"/>
          <w:sz w:val="20"/>
          <w:szCs w:val="20"/>
        </w:rPr>
        <w:t>,</w:t>
      </w:r>
      <w:r w:rsidRPr="006C55AD">
        <w:rPr>
          <w:rFonts w:ascii="Open Sans" w:hAnsi="Open Sans" w:cs="Open Sans"/>
          <w:sz w:val="20"/>
          <w:szCs w:val="20"/>
        </w:rPr>
        <w:t xml:space="preserve"> or additional service</w:t>
      </w:r>
      <w:r w:rsidR="003C27E4" w:rsidRPr="006C55AD">
        <w:rPr>
          <w:rFonts w:ascii="Open Sans" w:hAnsi="Open Sans" w:cs="Open Sans"/>
          <w:sz w:val="20"/>
          <w:szCs w:val="20"/>
        </w:rPr>
        <w:t>,</w:t>
      </w:r>
      <w:r w:rsidRPr="006C55AD">
        <w:rPr>
          <w:rFonts w:ascii="Open Sans" w:hAnsi="Open Sans" w:cs="Open Sans"/>
          <w:sz w:val="20"/>
          <w:szCs w:val="20"/>
        </w:rPr>
        <w:t xml:space="preserve"> to the</w:t>
      </w:r>
      <w:r w:rsidR="00194066" w:rsidRPr="006C55AD">
        <w:rPr>
          <w:rFonts w:ascii="Open Sans" w:hAnsi="Open Sans" w:cs="Open Sans"/>
          <w:sz w:val="20"/>
          <w:szCs w:val="20"/>
        </w:rPr>
        <w:t xml:space="preserve"> primary site</w:t>
      </w:r>
      <w:r w:rsidR="003C27E4" w:rsidRPr="006C55AD">
        <w:rPr>
          <w:rFonts w:ascii="Open Sans" w:hAnsi="Open Sans" w:cs="Open Sans"/>
          <w:sz w:val="20"/>
          <w:szCs w:val="20"/>
        </w:rPr>
        <w:t xml:space="preserve"> function</w:t>
      </w:r>
      <w:r w:rsidR="00194066" w:rsidRPr="006C55AD">
        <w:rPr>
          <w:rFonts w:ascii="Open Sans" w:hAnsi="Open Sans" w:cs="Open Sans"/>
          <w:sz w:val="20"/>
          <w:szCs w:val="20"/>
        </w:rPr>
        <w:t xml:space="preserve"> - be that power production, waste management, SAF production or </w:t>
      </w:r>
      <w:r w:rsidR="003C27E4" w:rsidRPr="006C55AD">
        <w:rPr>
          <w:rFonts w:ascii="Open Sans" w:hAnsi="Open Sans" w:cs="Open Sans"/>
          <w:sz w:val="20"/>
          <w:szCs w:val="20"/>
        </w:rPr>
        <w:t xml:space="preserve">something else. </w:t>
      </w:r>
      <w:r w:rsidRPr="006C55AD">
        <w:rPr>
          <w:rFonts w:ascii="Open Sans" w:hAnsi="Open Sans" w:cs="Open Sans"/>
          <w:sz w:val="20"/>
          <w:szCs w:val="20"/>
        </w:rPr>
        <w:t xml:space="preserve"> Where </w:t>
      </w:r>
      <w:r w:rsidR="00194066" w:rsidRPr="006C55AD">
        <w:rPr>
          <w:rFonts w:ascii="Open Sans" w:hAnsi="Open Sans" w:cs="Open Sans"/>
          <w:sz w:val="20"/>
          <w:szCs w:val="20"/>
        </w:rPr>
        <w:t>these processes</w:t>
      </w:r>
      <w:r w:rsidR="00EF575D" w:rsidRPr="006C55AD">
        <w:rPr>
          <w:rFonts w:ascii="Open Sans" w:hAnsi="Open Sans" w:cs="Open Sans"/>
          <w:sz w:val="20"/>
          <w:szCs w:val="20"/>
        </w:rPr>
        <w:t xml:space="preserve"> are also aligned to net zero aims, actively helping decarbonisation, and require some form of support to help de-risk </w:t>
      </w:r>
      <w:r w:rsidR="003C27E4" w:rsidRPr="006C55AD">
        <w:rPr>
          <w:rFonts w:ascii="Open Sans" w:hAnsi="Open Sans" w:cs="Open Sans"/>
          <w:sz w:val="20"/>
          <w:szCs w:val="20"/>
        </w:rPr>
        <w:t>investment returns</w:t>
      </w:r>
      <w:r w:rsidR="00EF575D" w:rsidRPr="006C55AD">
        <w:rPr>
          <w:rFonts w:ascii="Open Sans" w:hAnsi="Open Sans" w:cs="Open Sans"/>
          <w:sz w:val="20"/>
          <w:szCs w:val="20"/>
        </w:rPr>
        <w:t xml:space="preserve">, it is entirely appropriate that </w:t>
      </w:r>
      <w:r w:rsidR="003C27E4" w:rsidRPr="006C55AD">
        <w:rPr>
          <w:rFonts w:ascii="Open Sans" w:hAnsi="Open Sans" w:cs="Open Sans"/>
          <w:sz w:val="20"/>
          <w:szCs w:val="20"/>
        </w:rPr>
        <w:t xml:space="preserve">they be able </w:t>
      </w:r>
      <w:r w:rsidR="00EF575D" w:rsidRPr="006C55AD">
        <w:rPr>
          <w:rFonts w:ascii="Open Sans" w:hAnsi="Open Sans" w:cs="Open Sans"/>
          <w:sz w:val="20"/>
          <w:szCs w:val="20"/>
        </w:rPr>
        <w:t>to stack revenue streams as long at it is clear what each form of support is paying for.</w:t>
      </w:r>
      <w:r w:rsidR="00194066" w:rsidRPr="006C55AD">
        <w:rPr>
          <w:rFonts w:ascii="Open Sans" w:hAnsi="Open Sans" w:cs="Open Sans"/>
          <w:sz w:val="20"/>
          <w:szCs w:val="20"/>
        </w:rPr>
        <w:t xml:space="preserve"> In many cases it will be the </w:t>
      </w:r>
      <w:r w:rsidR="003C27E4" w:rsidRPr="006C55AD">
        <w:rPr>
          <w:rFonts w:ascii="Open Sans" w:hAnsi="Open Sans" w:cs="Open Sans"/>
          <w:sz w:val="20"/>
          <w:szCs w:val="20"/>
        </w:rPr>
        <w:t>ability to stack</w:t>
      </w:r>
      <w:r w:rsidR="00194066" w:rsidRPr="006C55AD">
        <w:rPr>
          <w:rFonts w:ascii="Open Sans" w:hAnsi="Open Sans" w:cs="Open Sans"/>
          <w:sz w:val="20"/>
          <w:szCs w:val="20"/>
        </w:rPr>
        <w:t xml:space="preserve"> revenue streams that </w:t>
      </w:r>
      <w:r w:rsidR="003C27E4" w:rsidRPr="006C55AD">
        <w:rPr>
          <w:rFonts w:ascii="Open Sans" w:hAnsi="Open Sans" w:cs="Open Sans"/>
          <w:sz w:val="20"/>
          <w:szCs w:val="20"/>
        </w:rPr>
        <w:t>make</w:t>
      </w:r>
      <w:r w:rsidR="00194066" w:rsidRPr="006C55AD">
        <w:rPr>
          <w:rFonts w:ascii="Open Sans" w:hAnsi="Open Sans" w:cs="Open Sans"/>
          <w:sz w:val="20"/>
          <w:szCs w:val="20"/>
        </w:rPr>
        <w:t xml:space="preserve"> such innovative projects financeable and deliverable. </w:t>
      </w:r>
    </w:p>
    <w:p w14:paraId="7393D5D6" w14:textId="43B78D69" w:rsidR="00194066" w:rsidRPr="006C55AD" w:rsidRDefault="00194066" w:rsidP="00892AAB">
      <w:pPr>
        <w:rPr>
          <w:rFonts w:ascii="Open Sans" w:hAnsi="Open Sans" w:cs="Open Sans"/>
          <w:sz w:val="20"/>
          <w:szCs w:val="20"/>
        </w:rPr>
      </w:pPr>
      <w:r w:rsidRPr="006C55AD">
        <w:rPr>
          <w:rFonts w:ascii="Open Sans" w:hAnsi="Open Sans" w:cs="Open Sans"/>
          <w:sz w:val="20"/>
          <w:szCs w:val="20"/>
        </w:rPr>
        <w:t xml:space="preserve">The stacking of </w:t>
      </w:r>
      <w:r w:rsidR="003C27E4" w:rsidRPr="006C55AD">
        <w:rPr>
          <w:rFonts w:ascii="Open Sans" w:hAnsi="Open Sans" w:cs="Open Sans"/>
          <w:sz w:val="20"/>
          <w:szCs w:val="20"/>
        </w:rPr>
        <w:t>mechanisms</w:t>
      </w:r>
      <w:r w:rsidRPr="006C55AD">
        <w:rPr>
          <w:rFonts w:ascii="Open Sans" w:hAnsi="Open Sans" w:cs="Open Sans"/>
          <w:sz w:val="20"/>
          <w:szCs w:val="20"/>
        </w:rPr>
        <w:t xml:space="preserve"> will also actively help to keep the GGR support price lower, as there will be confidence provided in multiple revenue streams, rather </w:t>
      </w:r>
      <w:r w:rsidR="003C27E4" w:rsidRPr="006C55AD">
        <w:rPr>
          <w:rFonts w:ascii="Open Sans" w:hAnsi="Open Sans" w:cs="Open Sans"/>
          <w:sz w:val="20"/>
          <w:szCs w:val="20"/>
        </w:rPr>
        <w:t>than</w:t>
      </w:r>
      <w:r w:rsidRPr="006C55AD">
        <w:rPr>
          <w:rFonts w:ascii="Open Sans" w:hAnsi="Open Sans" w:cs="Open Sans"/>
          <w:sz w:val="20"/>
          <w:szCs w:val="20"/>
        </w:rPr>
        <w:t xml:space="preserve"> relying</w:t>
      </w:r>
      <w:r w:rsidR="00866294" w:rsidRPr="006C55AD">
        <w:rPr>
          <w:rFonts w:ascii="Open Sans" w:hAnsi="Open Sans" w:cs="Open Sans"/>
          <w:sz w:val="20"/>
          <w:szCs w:val="20"/>
        </w:rPr>
        <w:t xml:space="preserve"> on</w:t>
      </w:r>
      <w:r w:rsidR="003C27E4" w:rsidRPr="006C55AD">
        <w:rPr>
          <w:rFonts w:ascii="Open Sans" w:hAnsi="Open Sans" w:cs="Open Sans"/>
          <w:sz w:val="20"/>
          <w:szCs w:val="20"/>
        </w:rPr>
        <w:t xml:space="preserve"> </w:t>
      </w:r>
      <w:r w:rsidRPr="006C55AD">
        <w:rPr>
          <w:rFonts w:ascii="Open Sans" w:hAnsi="Open Sans" w:cs="Open Sans"/>
          <w:sz w:val="20"/>
          <w:szCs w:val="20"/>
        </w:rPr>
        <w:t xml:space="preserve">one. </w:t>
      </w:r>
      <w:proofErr w:type="spellStart"/>
      <w:r w:rsidRPr="006C55AD">
        <w:rPr>
          <w:rFonts w:ascii="Open Sans" w:hAnsi="Open Sans" w:cs="Open Sans"/>
          <w:sz w:val="20"/>
          <w:szCs w:val="20"/>
        </w:rPr>
        <w:t>With out</w:t>
      </w:r>
      <w:proofErr w:type="spellEnd"/>
      <w:r w:rsidRPr="006C55AD">
        <w:rPr>
          <w:rFonts w:ascii="Open Sans" w:hAnsi="Open Sans" w:cs="Open Sans"/>
          <w:sz w:val="20"/>
          <w:szCs w:val="20"/>
        </w:rPr>
        <w:t xml:space="preserve"> this</w:t>
      </w:r>
      <w:r w:rsidR="00866294" w:rsidRPr="006C55AD">
        <w:rPr>
          <w:rFonts w:ascii="Open Sans" w:hAnsi="Open Sans" w:cs="Open Sans"/>
          <w:sz w:val="20"/>
          <w:szCs w:val="20"/>
        </w:rPr>
        <w:t xml:space="preserve">, </w:t>
      </w:r>
      <w:r w:rsidRPr="006C55AD">
        <w:rPr>
          <w:rFonts w:ascii="Open Sans" w:hAnsi="Open Sans" w:cs="Open Sans"/>
          <w:sz w:val="20"/>
          <w:szCs w:val="20"/>
        </w:rPr>
        <w:t>it is unlikely that such GGR projects will be investable</w:t>
      </w:r>
      <w:r w:rsidR="003C27E4" w:rsidRPr="006C55AD">
        <w:rPr>
          <w:rFonts w:ascii="Open Sans" w:hAnsi="Open Sans" w:cs="Open Sans"/>
          <w:sz w:val="20"/>
          <w:szCs w:val="20"/>
        </w:rPr>
        <w:t xml:space="preserve">. </w:t>
      </w:r>
    </w:p>
    <w:p w14:paraId="00702E16" w14:textId="1474E659" w:rsidR="00194066" w:rsidRPr="006C55AD" w:rsidRDefault="00194066" w:rsidP="00892AAB">
      <w:pPr>
        <w:rPr>
          <w:rFonts w:ascii="Open Sans" w:hAnsi="Open Sans" w:cs="Open Sans"/>
          <w:sz w:val="20"/>
          <w:szCs w:val="20"/>
        </w:rPr>
      </w:pPr>
      <w:r w:rsidRPr="006C55AD">
        <w:rPr>
          <w:rFonts w:ascii="Open Sans" w:hAnsi="Open Sans" w:cs="Open Sans"/>
          <w:sz w:val="20"/>
          <w:szCs w:val="20"/>
        </w:rPr>
        <w:t xml:space="preserve">In addition, where GGR is being retrofitted, it will be essential to current business models </w:t>
      </w:r>
      <w:r w:rsidR="003C27E4" w:rsidRPr="006C55AD">
        <w:rPr>
          <w:rFonts w:ascii="Open Sans" w:hAnsi="Open Sans" w:cs="Open Sans"/>
          <w:sz w:val="20"/>
          <w:szCs w:val="20"/>
        </w:rPr>
        <w:t>are not disrupted. Failure to realise the level of returns on the initial investment</w:t>
      </w:r>
      <w:r w:rsidR="00866294" w:rsidRPr="006C55AD">
        <w:rPr>
          <w:rFonts w:ascii="Open Sans" w:hAnsi="Open Sans" w:cs="Open Sans"/>
          <w:sz w:val="20"/>
          <w:szCs w:val="20"/>
        </w:rPr>
        <w:t xml:space="preserve">, because the initial support is withdrawn, </w:t>
      </w:r>
      <w:r w:rsidR="003C27E4" w:rsidRPr="006C55AD">
        <w:rPr>
          <w:rFonts w:ascii="Open Sans" w:hAnsi="Open Sans" w:cs="Open Sans"/>
          <w:sz w:val="20"/>
          <w:szCs w:val="20"/>
        </w:rPr>
        <w:t xml:space="preserve">will make it much harder for financiers to consider further investment </w:t>
      </w:r>
      <w:r w:rsidR="00BA4DC8" w:rsidRPr="006C55AD">
        <w:rPr>
          <w:rFonts w:ascii="Open Sans" w:hAnsi="Open Sans" w:cs="Open Sans"/>
          <w:sz w:val="20"/>
          <w:szCs w:val="20"/>
        </w:rPr>
        <w:t>o</w:t>
      </w:r>
      <w:r w:rsidR="003C27E4" w:rsidRPr="006C55AD">
        <w:rPr>
          <w:rFonts w:ascii="Open Sans" w:hAnsi="Open Sans" w:cs="Open Sans"/>
          <w:sz w:val="20"/>
          <w:szCs w:val="20"/>
        </w:rPr>
        <w:t xml:space="preserve">n a site, especially when considering innovative GGR technologies. </w:t>
      </w:r>
    </w:p>
    <w:p w14:paraId="41BFCCCD" w14:textId="63B5ABA9" w:rsidR="003C27E4" w:rsidRPr="006C55AD" w:rsidRDefault="003C27E4" w:rsidP="00892AAB">
      <w:pPr>
        <w:rPr>
          <w:rFonts w:ascii="Open Sans" w:hAnsi="Open Sans" w:cs="Open Sans"/>
          <w:sz w:val="20"/>
          <w:szCs w:val="20"/>
        </w:rPr>
      </w:pPr>
      <w:r w:rsidRPr="006C55AD">
        <w:rPr>
          <w:rFonts w:ascii="Open Sans" w:hAnsi="Open Sans" w:cs="Open Sans"/>
          <w:sz w:val="20"/>
          <w:szCs w:val="20"/>
        </w:rPr>
        <w:t xml:space="preserve">The GGR Business model must be able to operate in conjunction with existing </w:t>
      </w:r>
      <w:proofErr w:type="spellStart"/>
      <w:r w:rsidRPr="006C55AD">
        <w:rPr>
          <w:rFonts w:ascii="Open Sans" w:hAnsi="Open Sans" w:cs="Open Sans"/>
          <w:sz w:val="20"/>
          <w:szCs w:val="20"/>
        </w:rPr>
        <w:t>CfDs</w:t>
      </w:r>
      <w:proofErr w:type="spellEnd"/>
      <w:r w:rsidRPr="006C55AD">
        <w:rPr>
          <w:rFonts w:ascii="Open Sans" w:hAnsi="Open Sans" w:cs="Open Sans"/>
          <w:sz w:val="20"/>
          <w:szCs w:val="20"/>
        </w:rPr>
        <w:t xml:space="preserve">, the RO, the RTFO, </w:t>
      </w:r>
      <w:proofErr w:type="spellStart"/>
      <w:r w:rsidRPr="006C55AD">
        <w:rPr>
          <w:rFonts w:ascii="Open Sans" w:hAnsi="Open Sans" w:cs="Open Sans"/>
          <w:sz w:val="20"/>
          <w:szCs w:val="20"/>
        </w:rPr>
        <w:t>FiTs</w:t>
      </w:r>
      <w:proofErr w:type="spellEnd"/>
      <w:r w:rsidRPr="006C55AD">
        <w:rPr>
          <w:rFonts w:ascii="Open Sans" w:hAnsi="Open Sans" w:cs="Open Sans"/>
          <w:sz w:val="20"/>
          <w:szCs w:val="20"/>
        </w:rPr>
        <w:t>, Green Gas Support Scheme</w:t>
      </w:r>
      <w:r w:rsidR="004D514C" w:rsidRPr="006C55AD">
        <w:rPr>
          <w:rFonts w:ascii="Open Sans" w:hAnsi="Open Sans" w:cs="Open Sans"/>
          <w:sz w:val="20"/>
          <w:szCs w:val="20"/>
        </w:rPr>
        <w:t xml:space="preserve">, Hydrogen Business Model </w:t>
      </w:r>
      <w:r w:rsidRPr="006C55AD">
        <w:rPr>
          <w:rFonts w:ascii="Open Sans" w:hAnsi="Open Sans" w:cs="Open Sans"/>
          <w:sz w:val="20"/>
          <w:szCs w:val="20"/>
        </w:rPr>
        <w:t xml:space="preserve">and the RHI </w:t>
      </w:r>
      <w:r w:rsidR="004D514C" w:rsidRPr="006C55AD">
        <w:rPr>
          <w:rFonts w:ascii="Open Sans" w:hAnsi="Open Sans" w:cs="Open Sans"/>
          <w:sz w:val="20"/>
          <w:szCs w:val="20"/>
        </w:rPr>
        <w:t xml:space="preserve">- </w:t>
      </w:r>
      <w:r w:rsidRPr="006C55AD">
        <w:rPr>
          <w:rFonts w:ascii="Open Sans" w:hAnsi="Open Sans" w:cs="Open Sans"/>
          <w:sz w:val="20"/>
          <w:szCs w:val="20"/>
        </w:rPr>
        <w:t xml:space="preserve">to highlight those of relevance in the energy sector. </w:t>
      </w:r>
    </w:p>
    <w:p w14:paraId="4CB8A5E9" w14:textId="586800CE" w:rsidR="00892AAB" w:rsidRPr="006C55AD" w:rsidRDefault="00892AAB" w:rsidP="00892AAB">
      <w:pPr>
        <w:rPr>
          <w:rFonts w:ascii="Open Sans" w:hAnsi="Open Sans" w:cs="Open Sans"/>
          <w:b/>
          <w:bCs/>
          <w:color w:val="2F5496" w:themeColor="accent1" w:themeShade="BF"/>
          <w:sz w:val="20"/>
          <w:szCs w:val="20"/>
        </w:rPr>
      </w:pPr>
      <w:r w:rsidRPr="006C55AD">
        <w:rPr>
          <w:rFonts w:ascii="Open Sans" w:hAnsi="Open Sans" w:cs="Open Sans"/>
          <w:b/>
          <w:bCs/>
          <w:color w:val="2F5496" w:themeColor="accent1" w:themeShade="BF"/>
          <w:sz w:val="20"/>
          <w:szCs w:val="20"/>
        </w:rPr>
        <w:t>Question 13: Do you believe that capital support instruments are necessary to complement GGR business models? If so, please outline your reasons and your preferred type of capex support mechanism.</w:t>
      </w:r>
    </w:p>
    <w:p w14:paraId="4EED40A7" w14:textId="3DAAFACE" w:rsidR="00B9235A" w:rsidRPr="006C55AD" w:rsidRDefault="00B9235A" w:rsidP="00892AAB">
      <w:pPr>
        <w:rPr>
          <w:rFonts w:ascii="Open Sans" w:hAnsi="Open Sans" w:cs="Open Sans"/>
          <w:sz w:val="20"/>
          <w:szCs w:val="20"/>
        </w:rPr>
      </w:pPr>
      <w:r w:rsidRPr="006C55AD">
        <w:rPr>
          <w:rFonts w:ascii="Open Sans" w:hAnsi="Open Sans" w:cs="Open Sans"/>
          <w:sz w:val="20"/>
          <w:szCs w:val="20"/>
        </w:rPr>
        <w:t xml:space="preserve">Yes. </w:t>
      </w:r>
    </w:p>
    <w:p w14:paraId="28F3D23A" w14:textId="3D88787A" w:rsidR="004D514C" w:rsidRPr="006C55AD" w:rsidRDefault="00717F51" w:rsidP="00892AAB">
      <w:pPr>
        <w:rPr>
          <w:rFonts w:ascii="Open Sans" w:hAnsi="Open Sans" w:cs="Open Sans"/>
          <w:b/>
          <w:bCs/>
          <w:color w:val="2F5496" w:themeColor="accent1" w:themeShade="BF"/>
          <w:sz w:val="20"/>
          <w:szCs w:val="20"/>
        </w:rPr>
      </w:pPr>
      <w:r w:rsidRPr="006C55AD">
        <w:rPr>
          <w:rFonts w:ascii="Open Sans" w:hAnsi="Open Sans" w:cs="Open Sans"/>
          <w:sz w:val="20"/>
          <w:szCs w:val="20"/>
        </w:rPr>
        <w:t>GGR Technologies are at different stages o</w:t>
      </w:r>
      <w:r w:rsidR="00CF489F" w:rsidRPr="006C55AD">
        <w:rPr>
          <w:rFonts w:ascii="Open Sans" w:hAnsi="Open Sans" w:cs="Open Sans"/>
          <w:sz w:val="20"/>
          <w:szCs w:val="20"/>
        </w:rPr>
        <w:t xml:space="preserve">f </w:t>
      </w:r>
      <w:r w:rsidRPr="006C55AD">
        <w:rPr>
          <w:rFonts w:ascii="Open Sans" w:hAnsi="Open Sans" w:cs="Open Sans"/>
          <w:sz w:val="20"/>
          <w:szCs w:val="20"/>
        </w:rPr>
        <w:t xml:space="preserve">development, while some may already be at the stage of being able to </w:t>
      </w:r>
      <w:r w:rsidR="00CF489F" w:rsidRPr="006C55AD">
        <w:rPr>
          <w:rFonts w:ascii="Open Sans" w:hAnsi="Open Sans" w:cs="Open Sans"/>
          <w:sz w:val="20"/>
          <w:szCs w:val="20"/>
        </w:rPr>
        <w:t>deploy commercially under government contracted arrangements, some still need innovation and demonstration funding</w:t>
      </w:r>
      <w:r w:rsidR="004D514C" w:rsidRPr="006C55AD">
        <w:rPr>
          <w:rFonts w:ascii="Open Sans" w:hAnsi="Open Sans" w:cs="Open Sans"/>
          <w:sz w:val="20"/>
          <w:szCs w:val="20"/>
        </w:rPr>
        <w:t>.</w:t>
      </w:r>
      <w:r w:rsidR="00CF489F" w:rsidRPr="006C55AD">
        <w:rPr>
          <w:rFonts w:ascii="Open Sans" w:hAnsi="Open Sans" w:cs="Open Sans"/>
          <w:sz w:val="20"/>
          <w:szCs w:val="20"/>
        </w:rPr>
        <w:t xml:space="preserve"> It remains appropriate that capital grants be offered</w:t>
      </w:r>
      <w:r w:rsidR="00BA4DC8" w:rsidRPr="006C55AD">
        <w:rPr>
          <w:rFonts w:ascii="Open Sans" w:hAnsi="Open Sans" w:cs="Open Sans"/>
          <w:sz w:val="20"/>
          <w:szCs w:val="20"/>
        </w:rPr>
        <w:t xml:space="preserve">, </w:t>
      </w:r>
      <w:r w:rsidR="00CF489F" w:rsidRPr="006C55AD">
        <w:rPr>
          <w:rFonts w:ascii="Open Sans" w:hAnsi="Open Sans" w:cs="Open Sans"/>
          <w:sz w:val="20"/>
          <w:szCs w:val="20"/>
        </w:rPr>
        <w:t xml:space="preserve">considering innovation potential and the strategic need for a range of negative emissions sources to meet our net zero goals Capital support mechanism should be consider a further helpful tool where it is important to see innovative GGR technologies brought forward. </w:t>
      </w:r>
    </w:p>
    <w:p w14:paraId="62C1AEBD" w14:textId="42582C5E" w:rsidR="00892AAB" w:rsidRPr="006C55AD" w:rsidRDefault="00892AAB" w:rsidP="00892AAB">
      <w:pPr>
        <w:rPr>
          <w:rFonts w:ascii="Open Sans" w:hAnsi="Open Sans" w:cs="Open Sans"/>
          <w:b/>
          <w:bCs/>
          <w:color w:val="2F5496" w:themeColor="accent1" w:themeShade="BF"/>
          <w:sz w:val="20"/>
          <w:szCs w:val="20"/>
        </w:rPr>
      </w:pPr>
      <w:r w:rsidRPr="006C55AD">
        <w:rPr>
          <w:rFonts w:ascii="Open Sans" w:hAnsi="Open Sans" w:cs="Open Sans"/>
          <w:b/>
          <w:bCs/>
          <w:color w:val="2F5496" w:themeColor="accent1" w:themeShade="BF"/>
          <w:sz w:val="20"/>
          <w:szCs w:val="20"/>
        </w:rPr>
        <w:t>Question 14: What other issues should the Government consider when progressing work on the design of a GGR business model? Please focus your response on issues that are not directly considered through this consultation.</w:t>
      </w:r>
    </w:p>
    <w:p w14:paraId="564C20A9" w14:textId="53688302" w:rsidR="00CF489F" w:rsidRPr="006C55AD" w:rsidRDefault="003A0982" w:rsidP="00892AAB">
      <w:pPr>
        <w:rPr>
          <w:rFonts w:ascii="Open Sans" w:hAnsi="Open Sans" w:cs="Open Sans"/>
          <w:sz w:val="20"/>
          <w:szCs w:val="20"/>
        </w:rPr>
      </w:pPr>
      <w:r w:rsidRPr="006C55AD">
        <w:rPr>
          <w:rFonts w:ascii="Open Sans" w:hAnsi="Open Sans" w:cs="Open Sans"/>
          <w:sz w:val="20"/>
          <w:szCs w:val="20"/>
        </w:rPr>
        <w:t>Several</w:t>
      </w:r>
      <w:r w:rsidR="00DF2A32" w:rsidRPr="006C55AD">
        <w:rPr>
          <w:rFonts w:ascii="Open Sans" w:hAnsi="Open Sans" w:cs="Open Sans"/>
          <w:sz w:val="20"/>
          <w:szCs w:val="20"/>
        </w:rPr>
        <w:t xml:space="preserve"> further issues have been raised by members</w:t>
      </w:r>
      <w:r w:rsidR="00BA4DC8" w:rsidRPr="006C55AD">
        <w:rPr>
          <w:rFonts w:ascii="Open Sans" w:hAnsi="Open Sans" w:cs="Open Sans"/>
          <w:sz w:val="20"/>
          <w:szCs w:val="20"/>
        </w:rPr>
        <w:t>:</w:t>
      </w:r>
    </w:p>
    <w:p w14:paraId="1F6AE138" w14:textId="51472E71" w:rsidR="00C01686" w:rsidRPr="006C55AD" w:rsidRDefault="00C01686" w:rsidP="00C01686">
      <w:pPr>
        <w:pStyle w:val="ListParagraph"/>
        <w:numPr>
          <w:ilvl w:val="0"/>
          <w:numId w:val="1"/>
        </w:numPr>
        <w:rPr>
          <w:rFonts w:ascii="Open Sans" w:hAnsi="Open Sans" w:cs="Open Sans"/>
          <w:sz w:val="20"/>
          <w:szCs w:val="20"/>
        </w:rPr>
      </w:pPr>
      <w:r w:rsidRPr="006C55AD">
        <w:rPr>
          <w:rFonts w:ascii="Open Sans" w:hAnsi="Open Sans" w:cs="Open Sans"/>
          <w:sz w:val="20"/>
          <w:szCs w:val="20"/>
        </w:rPr>
        <w:t xml:space="preserve">Explicit reference should be made to further technologies that may find it possible to apply to the GGR Business </w:t>
      </w:r>
      <w:r w:rsidR="00E53AF9" w:rsidRPr="006C55AD">
        <w:rPr>
          <w:rFonts w:ascii="Open Sans" w:hAnsi="Open Sans" w:cs="Open Sans"/>
          <w:sz w:val="20"/>
          <w:szCs w:val="20"/>
        </w:rPr>
        <w:t>M</w:t>
      </w:r>
      <w:r w:rsidRPr="006C55AD">
        <w:rPr>
          <w:rFonts w:ascii="Open Sans" w:hAnsi="Open Sans" w:cs="Open Sans"/>
          <w:sz w:val="20"/>
          <w:szCs w:val="20"/>
        </w:rPr>
        <w:t>odel. In particular</w:t>
      </w:r>
      <w:r w:rsidR="00BA4DC8" w:rsidRPr="006C55AD">
        <w:rPr>
          <w:rFonts w:ascii="Open Sans" w:hAnsi="Open Sans" w:cs="Open Sans"/>
          <w:sz w:val="20"/>
          <w:szCs w:val="20"/>
        </w:rPr>
        <w:t xml:space="preserve">, </w:t>
      </w:r>
      <w:r w:rsidRPr="006C55AD">
        <w:rPr>
          <w:rFonts w:ascii="Open Sans" w:hAnsi="Open Sans" w:cs="Open Sans"/>
          <w:sz w:val="20"/>
          <w:szCs w:val="20"/>
        </w:rPr>
        <w:t>this includes</w:t>
      </w:r>
      <w:r w:rsidR="00F509DC" w:rsidRPr="006C55AD">
        <w:rPr>
          <w:rFonts w:ascii="Open Sans" w:hAnsi="Open Sans" w:cs="Open Sans"/>
          <w:sz w:val="20"/>
          <w:szCs w:val="20"/>
        </w:rPr>
        <w:t xml:space="preserve"> technologies currently </w:t>
      </w:r>
      <w:r w:rsidR="00F509DC" w:rsidRPr="006C55AD">
        <w:rPr>
          <w:rFonts w:ascii="Open Sans" w:hAnsi="Open Sans" w:cs="Open Sans"/>
          <w:sz w:val="20"/>
          <w:szCs w:val="20"/>
        </w:rPr>
        <w:lastRenderedPageBreak/>
        <w:t xml:space="preserve">excluded from current ICC or Power BECCS cluster </w:t>
      </w:r>
      <w:r w:rsidR="00E53AF9" w:rsidRPr="006C55AD">
        <w:rPr>
          <w:rFonts w:ascii="Open Sans" w:hAnsi="Open Sans" w:cs="Open Sans"/>
          <w:sz w:val="20"/>
          <w:szCs w:val="20"/>
        </w:rPr>
        <w:t>sequencing allocation</w:t>
      </w:r>
      <w:r w:rsidR="00F96E58" w:rsidRPr="006C55AD">
        <w:rPr>
          <w:rFonts w:ascii="Open Sans" w:hAnsi="Open Sans" w:cs="Open Sans"/>
          <w:sz w:val="20"/>
          <w:szCs w:val="20"/>
        </w:rPr>
        <w:t xml:space="preserve"> processes</w:t>
      </w:r>
      <w:r w:rsidR="00F509DC" w:rsidRPr="006C55AD">
        <w:rPr>
          <w:rFonts w:ascii="Open Sans" w:hAnsi="Open Sans" w:cs="Open Sans"/>
          <w:sz w:val="20"/>
          <w:szCs w:val="20"/>
        </w:rPr>
        <w:t xml:space="preserve">, due </w:t>
      </w:r>
      <w:r w:rsidR="00F96E58" w:rsidRPr="006C55AD">
        <w:rPr>
          <w:rFonts w:ascii="Open Sans" w:hAnsi="Open Sans" w:cs="Open Sans"/>
          <w:sz w:val="20"/>
          <w:szCs w:val="20"/>
        </w:rPr>
        <w:t>t</w:t>
      </w:r>
      <w:r w:rsidR="00F509DC" w:rsidRPr="006C55AD">
        <w:rPr>
          <w:rFonts w:ascii="Open Sans" w:hAnsi="Open Sans" w:cs="Open Sans"/>
          <w:sz w:val="20"/>
          <w:szCs w:val="20"/>
        </w:rPr>
        <w:t xml:space="preserve">o current eligibility threshold criteria. For example, the lack of inclusion of </w:t>
      </w:r>
      <w:r w:rsidR="00F96E58" w:rsidRPr="006C55AD">
        <w:rPr>
          <w:rFonts w:ascii="Open Sans" w:hAnsi="Open Sans" w:cs="Open Sans"/>
          <w:sz w:val="20"/>
          <w:szCs w:val="20"/>
        </w:rPr>
        <w:t>small-scale</w:t>
      </w:r>
      <w:r w:rsidR="00F509DC" w:rsidRPr="006C55AD">
        <w:rPr>
          <w:rFonts w:ascii="Open Sans" w:hAnsi="Open Sans" w:cs="Open Sans"/>
          <w:sz w:val="20"/>
          <w:szCs w:val="20"/>
        </w:rPr>
        <w:t xml:space="preserve"> power BECCS projects</w:t>
      </w:r>
      <w:r w:rsidR="00F96E58" w:rsidRPr="006C55AD">
        <w:rPr>
          <w:rFonts w:ascii="Open Sans" w:hAnsi="Open Sans" w:cs="Open Sans"/>
          <w:sz w:val="20"/>
          <w:szCs w:val="20"/>
        </w:rPr>
        <w:t xml:space="preserve"> in the current allocation round</w:t>
      </w:r>
      <w:r w:rsidR="00F509DC" w:rsidRPr="006C55AD">
        <w:rPr>
          <w:rFonts w:ascii="Open Sans" w:hAnsi="Open Sans" w:cs="Open Sans"/>
          <w:sz w:val="20"/>
          <w:szCs w:val="20"/>
        </w:rPr>
        <w:t xml:space="preserve"> has created a high level of uncertainty for projects below 100 MW and their ability to apply for funding. Making clear that such projects could still apply to the GGR Business Model would help deliver a level of certainty that there is a route to market available for such projects. </w:t>
      </w:r>
    </w:p>
    <w:p w14:paraId="2891F9D1" w14:textId="6CABD433" w:rsidR="00E53AF9" w:rsidRPr="006C55AD" w:rsidRDefault="00E53AF9" w:rsidP="00C01686">
      <w:pPr>
        <w:pStyle w:val="ListParagraph"/>
        <w:numPr>
          <w:ilvl w:val="0"/>
          <w:numId w:val="1"/>
        </w:numPr>
        <w:rPr>
          <w:rFonts w:ascii="Open Sans" w:hAnsi="Open Sans" w:cs="Open Sans"/>
          <w:sz w:val="20"/>
          <w:szCs w:val="20"/>
        </w:rPr>
      </w:pPr>
      <w:r w:rsidRPr="006C55AD">
        <w:rPr>
          <w:rFonts w:ascii="Open Sans" w:hAnsi="Open Sans" w:cs="Open Sans"/>
          <w:sz w:val="20"/>
          <w:szCs w:val="20"/>
        </w:rPr>
        <w:t xml:space="preserve">Members are keen to explore the inclusion of Biochar into the GGR Business model, while it is currently excluded. We recognise Government have stated a need to further review the evidence on its inclusion, however there is no reference to the process or timetable for doing </w:t>
      </w:r>
      <w:r w:rsidR="00214D40" w:rsidRPr="006C55AD">
        <w:rPr>
          <w:rFonts w:ascii="Open Sans" w:hAnsi="Open Sans" w:cs="Open Sans"/>
          <w:sz w:val="20"/>
          <w:szCs w:val="20"/>
        </w:rPr>
        <w:t>such a</w:t>
      </w:r>
      <w:r w:rsidRPr="006C55AD">
        <w:rPr>
          <w:rFonts w:ascii="Open Sans" w:hAnsi="Open Sans" w:cs="Open Sans"/>
          <w:sz w:val="20"/>
          <w:szCs w:val="20"/>
        </w:rPr>
        <w:t xml:space="preserve"> review. This should be made explicit with a clear route to industry engagement on the issue. </w:t>
      </w:r>
    </w:p>
    <w:p w14:paraId="23232B8C" w14:textId="662983EC" w:rsidR="009F3161" w:rsidRPr="006C55AD" w:rsidRDefault="00E53AF9" w:rsidP="00C01686">
      <w:pPr>
        <w:pStyle w:val="ListParagraph"/>
        <w:numPr>
          <w:ilvl w:val="0"/>
          <w:numId w:val="1"/>
        </w:numPr>
        <w:rPr>
          <w:rFonts w:ascii="Open Sans" w:hAnsi="Open Sans" w:cs="Open Sans"/>
          <w:sz w:val="20"/>
          <w:szCs w:val="20"/>
        </w:rPr>
      </w:pPr>
      <w:r w:rsidRPr="006C55AD">
        <w:rPr>
          <w:rFonts w:ascii="Open Sans" w:hAnsi="Open Sans" w:cs="Open Sans"/>
          <w:sz w:val="20"/>
          <w:szCs w:val="20"/>
        </w:rPr>
        <w:t>The consultation is relatively light</w:t>
      </w:r>
      <w:r w:rsidR="0074195D" w:rsidRPr="006C55AD">
        <w:rPr>
          <w:rFonts w:ascii="Open Sans" w:hAnsi="Open Sans" w:cs="Open Sans"/>
          <w:sz w:val="20"/>
          <w:szCs w:val="20"/>
        </w:rPr>
        <w:t xml:space="preserve"> on stating considerations around Government accreditation of negative emissions. </w:t>
      </w:r>
      <w:r w:rsidR="009F3161" w:rsidRPr="006C55AD">
        <w:rPr>
          <w:rFonts w:ascii="Open Sans" w:hAnsi="Open Sans" w:cs="Open Sans"/>
          <w:sz w:val="20"/>
          <w:szCs w:val="20"/>
        </w:rPr>
        <w:t xml:space="preserve">This will be an important factor </w:t>
      </w:r>
      <w:r w:rsidR="00BA4DC8" w:rsidRPr="006C55AD">
        <w:rPr>
          <w:rFonts w:ascii="Open Sans" w:hAnsi="Open Sans" w:cs="Open Sans"/>
          <w:sz w:val="20"/>
          <w:szCs w:val="20"/>
        </w:rPr>
        <w:t>in</w:t>
      </w:r>
      <w:r w:rsidR="009F3161" w:rsidRPr="006C55AD">
        <w:rPr>
          <w:rFonts w:ascii="Open Sans" w:hAnsi="Open Sans" w:cs="Open Sans"/>
          <w:sz w:val="20"/>
          <w:szCs w:val="20"/>
        </w:rPr>
        <w:t xml:space="preserve"> developing both the business model and a negative emission market. Making clear Government</w:t>
      </w:r>
      <w:r w:rsidR="00907EF8" w:rsidRPr="006C55AD">
        <w:rPr>
          <w:rFonts w:ascii="Open Sans" w:hAnsi="Open Sans" w:cs="Open Sans"/>
          <w:sz w:val="20"/>
          <w:szCs w:val="20"/>
        </w:rPr>
        <w:t>’s</w:t>
      </w:r>
      <w:r w:rsidR="009F3161" w:rsidRPr="006C55AD">
        <w:rPr>
          <w:rFonts w:ascii="Open Sans" w:hAnsi="Open Sans" w:cs="Open Sans"/>
          <w:sz w:val="20"/>
          <w:szCs w:val="20"/>
        </w:rPr>
        <w:t xml:space="preserve"> accepted accreditation will provide robustness and confidence in the sector, which in turn will help drive strong standards. This is a key element to consider in the development of the GGR business model, as well expediate the evolution of the UK ETS to accept negative emissions. </w:t>
      </w:r>
    </w:p>
    <w:p w14:paraId="46F9304A" w14:textId="1584C49D" w:rsidR="00E53AF9" w:rsidRPr="006C55AD" w:rsidRDefault="0074195D" w:rsidP="00C01686">
      <w:pPr>
        <w:pStyle w:val="ListParagraph"/>
        <w:numPr>
          <w:ilvl w:val="0"/>
          <w:numId w:val="1"/>
        </w:numPr>
        <w:rPr>
          <w:rFonts w:ascii="Open Sans" w:hAnsi="Open Sans" w:cs="Open Sans"/>
          <w:sz w:val="20"/>
          <w:szCs w:val="20"/>
        </w:rPr>
      </w:pPr>
      <w:r w:rsidRPr="006C55AD">
        <w:rPr>
          <w:rFonts w:ascii="Open Sans" w:hAnsi="Open Sans" w:cs="Open Sans"/>
          <w:sz w:val="20"/>
          <w:szCs w:val="20"/>
        </w:rPr>
        <w:t xml:space="preserve"> </w:t>
      </w:r>
      <w:r w:rsidR="00907EF8" w:rsidRPr="006C55AD">
        <w:rPr>
          <w:rFonts w:ascii="Open Sans" w:hAnsi="Open Sans" w:cs="Open Sans"/>
          <w:sz w:val="20"/>
          <w:szCs w:val="20"/>
        </w:rPr>
        <w:t>Further clarity is also required around how transportation</w:t>
      </w:r>
      <w:r w:rsidR="0064322B" w:rsidRPr="006C55AD">
        <w:rPr>
          <w:rFonts w:ascii="Open Sans" w:hAnsi="Open Sans" w:cs="Open Sans"/>
          <w:sz w:val="20"/>
          <w:szCs w:val="20"/>
        </w:rPr>
        <w:t xml:space="preserve">, shipping and storage costs will </w:t>
      </w:r>
      <w:r w:rsidR="00214D40" w:rsidRPr="006C55AD">
        <w:rPr>
          <w:rFonts w:ascii="Open Sans" w:hAnsi="Open Sans" w:cs="Open Sans"/>
          <w:sz w:val="20"/>
          <w:szCs w:val="20"/>
        </w:rPr>
        <w:t>b</w:t>
      </w:r>
      <w:r w:rsidR="0064322B" w:rsidRPr="006C55AD">
        <w:rPr>
          <w:rFonts w:ascii="Open Sans" w:hAnsi="Open Sans" w:cs="Open Sans"/>
          <w:sz w:val="20"/>
          <w:szCs w:val="20"/>
        </w:rPr>
        <w:t xml:space="preserve">e considered in setting the contracted price of the GGR Business model. </w:t>
      </w:r>
    </w:p>
    <w:p w14:paraId="3B59735C" w14:textId="77777777" w:rsidR="00892AAB" w:rsidRPr="006C55AD" w:rsidRDefault="00892AAB" w:rsidP="00892AAB">
      <w:pPr>
        <w:rPr>
          <w:rFonts w:ascii="Open Sans" w:hAnsi="Open Sans" w:cs="Open Sans"/>
          <w:b/>
          <w:bCs/>
          <w:color w:val="2F5496" w:themeColor="accent1" w:themeShade="BF"/>
          <w:sz w:val="20"/>
          <w:szCs w:val="20"/>
          <w:u w:val="single"/>
        </w:rPr>
      </w:pPr>
      <w:r w:rsidRPr="006C55AD">
        <w:rPr>
          <w:rFonts w:ascii="Open Sans" w:hAnsi="Open Sans" w:cs="Open Sans"/>
          <w:b/>
          <w:bCs/>
          <w:color w:val="2F5496" w:themeColor="accent1" w:themeShade="BF"/>
          <w:sz w:val="20"/>
          <w:szCs w:val="20"/>
          <w:u w:val="single"/>
        </w:rPr>
        <w:t>Section 3: Building a market for negative emissions</w:t>
      </w:r>
    </w:p>
    <w:p w14:paraId="71AB5D12" w14:textId="77777777" w:rsidR="00892AAB" w:rsidRPr="006C55AD" w:rsidRDefault="00892AAB" w:rsidP="00892AAB">
      <w:pPr>
        <w:rPr>
          <w:rFonts w:ascii="Open Sans" w:hAnsi="Open Sans" w:cs="Open Sans"/>
          <w:b/>
          <w:bCs/>
          <w:color w:val="2F5496" w:themeColor="accent1" w:themeShade="BF"/>
          <w:sz w:val="20"/>
          <w:szCs w:val="20"/>
        </w:rPr>
      </w:pPr>
      <w:r w:rsidRPr="006C55AD">
        <w:rPr>
          <w:rFonts w:ascii="Open Sans" w:hAnsi="Open Sans" w:cs="Open Sans"/>
          <w:b/>
          <w:bCs/>
          <w:color w:val="2F5496" w:themeColor="accent1" w:themeShade="BF"/>
          <w:sz w:val="20"/>
          <w:szCs w:val="20"/>
        </w:rPr>
        <w:t>Question 15: What do you believe is the most appropriate market framework for supporting initial GGR projects over the next decade, and how might this framework evolve over time? In your answer please consider the market options outlined in Section 3, indicating which option or combination of options would be preferable to achieve our objectives.</w:t>
      </w:r>
    </w:p>
    <w:p w14:paraId="021A8448" w14:textId="44E18977" w:rsidR="00214D40" w:rsidRPr="006C55AD" w:rsidRDefault="00982946" w:rsidP="00892AAB">
      <w:pPr>
        <w:rPr>
          <w:rFonts w:ascii="Open Sans" w:hAnsi="Open Sans" w:cs="Open Sans"/>
          <w:sz w:val="20"/>
          <w:szCs w:val="20"/>
        </w:rPr>
      </w:pPr>
      <w:r w:rsidRPr="006C55AD">
        <w:rPr>
          <w:rFonts w:ascii="Open Sans" w:hAnsi="Open Sans" w:cs="Open Sans"/>
          <w:sz w:val="20"/>
          <w:szCs w:val="20"/>
        </w:rPr>
        <w:t>As described in the REA’s response to the Governments consultation earlier in the year, the REA are in favour of seeing the inclusion of GGR</w:t>
      </w:r>
      <w:r w:rsidR="005663EC" w:rsidRPr="006C55AD">
        <w:rPr>
          <w:rFonts w:ascii="Open Sans" w:hAnsi="Open Sans" w:cs="Open Sans"/>
          <w:sz w:val="20"/>
          <w:szCs w:val="20"/>
        </w:rPr>
        <w:t xml:space="preserve"> Units </w:t>
      </w:r>
      <w:r w:rsidRPr="006C55AD">
        <w:rPr>
          <w:rFonts w:ascii="Open Sans" w:hAnsi="Open Sans" w:cs="Open Sans"/>
          <w:sz w:val="20"/>
          <w:szCs w:val="20"/>
        </w:rPr>
        <w:t xml:space="preserve">within the UK ETS as the main market framework for establishing </w:t>
      </w:r>
      <w:r w:rsidR="00FB5035" w:rsidRPr="006C55AD">
        <w:rPr>
          <w:rFonts w:ascii="Open Sans" w:hAnsi="Open Sans" w:cs="Open Sans"/>
          <w:sz w:val="20"/>
          <w:szCs w:val="20"/>
        </w:rPr>
        <w:t>a negative emission market</w:t>
      </w:r>
      <w:r w:rsidR="000E0901" w:rsidRPr="006C55AD">
        <w:rPr>
          <w:rFonts w:ascii="Open Sans" w:hAnsi="Open Sans" w:cs="Open Sans"/>
          <w:sz w:val="20"/>
          <w:szCs w:val="20"/>
        </w:rPr>
        <w:t xml:space="preserve"> [1]</w:t>
      </w:r>
      <w:r w:rsidR="00FB5035" w:rsidRPr="006C55AD">
        <w:rPr>
          <w:rFonts w:ascii="Open Sans" w:hAnsi="Open Sans" w:cs="Open Sans"/>
          <w:sz w:val="20"/>
          <w:szCs w:val="20"/>
        </w:rPr>
        <w:t>. This</w:t>
      </w:r>
      <w:r w:rsidR="000E0901" w:rsidRPr="006C55AD">
        <w:rPr>
          <w:rFonts w:ascii="Open Sans" w:hAnsi="Open Sans" w:cs="Open Sans"/>
          <w:sz w:val="20"/>
          <w:szCs w:val="20"/>
        </w:rPr>
        <w:t>,</w:t>
      </w:r>
      <w:r w:rsidR="00FB5035" w:rsidRPr="006C55AD">
        <w:rPr>
          <w:rFonts w:ascii="Open Sans" w:hAnsi="Open Sans" w:cs="Open Sans"/>
          <w:sz w:val="20"/>
          <w:szCs w:val="20"/>
        </w:rPr>
        <w:t xml:space="preserve"> in the longer term</w:t>
      </w:r>
      <w:r w:rsidR="000E0901" w:rsidRPr="006C55AD">
        <w:rPr>
          <w:rFonts w:ascii="Open Sans" w:hAnsi="Open Sans" w:cs="Open Sans"/>
          <w:sz w:val="20"/>
          <w:szCs w:val="20"/>
        </w:rPr>
        <w:t xml:space="preserve">, </w:t>
      </w:r>
      <w:r w:rsidR="00FB5035" w:rsidRPr="006C55AD">
        <w:rPr>
          <w:rFonts w:ascii="Open Sans" w:hAnsi="Open Sans" w:cs="Open Sans"/>
          <w:sz w:val="20"/>
          <w:szCs w:val="20"/>
        </w:rPr>
        <w:t xml:space="preserve">should be able to support GGR development, reducing the need for Government based support mechanisms. </w:t>
      </w:r>
    </w:p>
    <w:p w14:paraId="52100B2D" w14:textId="4FD386E3" w:rsidR="00FB5035" w:rsidRPr="006C55AD" w:rsidRDefault="00FB5035" w:rsidP="00FB5035">
      <w:pPr>
        <w:spacing w:after="0" w:line="240" w:lineRule="auto"/>
        <w:rPr>
          <w:rFonts w:ascii="Open Sans" w:hAnsi="Open Sans" w:cs="Open Sans"/>
          <w:sz w:val="18"/>
          <w:szCs w:val="18"/>
        </w:rPr>
      </w:pPr>
      <w:r w:rsidRPr="006C55AD">
        <w:rPr>
          <w:rFonts w:ascii="Open Sans" w:hAnsi="Open Sans" w:cs="Open Sans"/>
          <w:sz w:val="18"/>
          <w:szCs w:val="18"/>
        </w:rPr>
        <w:t xml:space="preserve">A good foundation for UK ETS design consideration can be found in a report published by </w:t>
      </w:r>
      <w:proofErr w:type="spellStart"/>
      <w:r w:rsidRPr="006C55AD">
        <w:rPr>
          <w:rFonts w:ascii="Open Sans" w:hAnsi="Open Sans" w:cs="Open Sans"/>
          <w:sz w:val="18"/>
          <w:szCs w:val="18"/>
        </w:rPr>
        <w:t>Oxera</w:t>
      </w:r>
      <w:proofErr w:type="spellEnd"/>
      <w:r w:rsidRPr="006C55AD">
        <w:rPr>
          <w:rFonts w:ascii="Open Sans" w:hAnsi="Open Sans" w:cs="Open Sans"/>
          <w:sz w:val="18"/>
          <w:szCs w:val="18"/>
        </w:rPr>
        <w:t xml:space="preserve"> [</w:t>
      </w:r>
      <w:r w:rsidR="000E0901" w:rsidRPr="006C55AD">
        <w:rPr>
          <w:rFonts w:ascii="Open Sans" w:hAnsi="Open Sans" w:cs="Open Sans"/>
          <w:sz w:val="18"/>
          <w:szCs w:val="18"/>
        </w:rPr>
        <w:t>2</w:t>
      </w:r>
      <w:r w:rsidRPr="006C55AD">
        <w:rPr>
          <w:rFonts w:ascii="Open Sans" w:hAnsi="Open Sans" w:cs="Open Sans"/>
          <w:sz w:val="18"/>
          <w:szCs w:val="18"/>
        </w:rPr>
        <w:t>] in which they propose three models of greater or lesser integration of a GGR unit</w:t>
      </w:r>
      <w:r w:rsidR="000E0901" w:rsidRPr="006C55AD">
        <w:rPr>
          <w:rFonts w:ascii="Open Sans" w:hAnsi="Open Sans" w:cs="Open Sans"/>
          <w:sz w:val="18"/>
          <w:szCs w:val="18"/>
        </w:rPr>
        <w:t xml:space="preserve"> into a emission trading scheme</w:t>
      </w:r>
      <w:r w:rsidRPr="006C55AD">
        <w:rPr>
          <w:rFonts w:ascii="Open Sans" w:hAnsi="Open Sans" w:cs="Open Sans"/>
          <w:sz w:val="18"/>
          <w:szCs w:val="18"/>
        </w:rPr>
        <w:t>. However, they note that all require a reduction in the number of emission allowances to apply pressure on market participants to continue to decarbonise rather than rely solely on removals. These designs include:</w:t>
      </w:r>
    </w:p>
    <w:p w14:paraId="4C89A9B2" w14:textId="77777777" w:rsidR="00FB5035" w:rsidRPr="006C55AD" w:rsidRDefault="00FB5035" w:rsidP="00FB5035">
      <w:pPr>
        <w:pStyle w:val="ListParagraph"/>
        <w:numPr>
          <w:ilvl w:val="0"/>
          <w:numId w:val="2"/>
        </w:numPr>
        <w:spacing w:after="0" w:line="240" w:lineRule="auto"/>
        <w:rPr>
          <w:rFonts w:ascii="Open Sans" w:hAnsi="Open Sans" w:cs="Open Sans"/>
          <w:sz w:val="18"/>
          <w:szCs w:val="18"/>
        </w:rPr>
      </w:pPr>
      <w:r w:rsidRPr="006C55AD">
        <w:rPr>
          <w:rFonts w:ascii="Open Sans" w:hAnsi="Open Sans" w:cs="Open Sans"/>
          <w:sz w:val="18"/>
          <w:szCs w:val="18"/>
        </w:rPr>
        <w:t xml:space="preserve">Separate Markets for EA’s and GGR units, with Government acting as broker to control numbers of EAs and GGRs, effecting both their price and availability to drive market participant behaviours. </w:t>
      </w:r>
    </w:p>
    <w:p w14:paraId="583FDE2A" w14:textId="77777777" w:rsidR="00FB5035" w:rsidRPr="006C55AD" w:rsidRDefault="00FB5035" w:rsidP="00FB5035">
      <w:pPr>
        <w:pStyle w:val="ListParagraph"/>
        <w:numPr>
          <w:ilvl w:val="0"/>
          <w:numId w:val="2"/>
        </w:numPr>
        <w:spacing w:after="0" w:line="240" w:lineRule="auto"/>
        <w:rPr>
          <w:rFonts w:ascii="Open Sans" w:hAnsi="Open Sans" w:cs="Open Sans"/>
          <w:sz w:val="18"/>
          <w:szCs w:val="18"/>
        </w:rPr>
      </w:pPr>
      <w:r w:rsidRPr="006C55AD">
        <w:rPr>
          <w:rFonts w:ascii="Open Sans" w:hAnsi="Open Sans" w:cs="Open Sans"/>
          <w:sz w:val="18"/>
          <w:szCs w:val="18"/>
        </w:rPr>
        <w:t xml:space="preserve">Separate markets, but with a price cap for GGR units, so that GGRs do not become more valuable than EA’s. </w:t>
      </w:r>
    </w:p>
    <w:p w14:paraId="253ADC8F" w14:textId="77777777" w:rsidR="00FB5035" w:rsidRPr="006C55AD" w:rsidRDefault="00FB5035" w:rsidP="00FB5035">
      <w:pPr>
        <w:pStyle w:val="ListParagraph"/>
        <w:numPr>
          <w:ilvl w:val="0"/>
          <w:numId w:val="2"/>
        </w:numPr>
        <w:spacing w:after="0" w:line="240" w:lineRule="auto"/>
        <w:rPr>
          <w:rFonts w:ascii="Open Sans" w:hAnsi="Open Sans" w:cs="Open Sans"/>
          <w:sz w:val="18"/>
          <w:szCs w:val="18"/>
        </w:rPr>
      </w:pPr>
      <w:r w:rsidRPr="006C55AD">
        <w:rPr>
          <w:rFonts w:ascii="Open Sans" w:hAnsi="Open Sans" w:cs="Open Sans"/>
          <w:sz w:val="18"/>
          <w:szCs w:val="18"/>
        </w:rPr>
        <w:t xml:space="preserve">Fully integrated markets whereby EAs and GGRs are auctioned together assuming the cost convergence of the two units within a mature market scenario. </w:t>
      </w:r>
    </w:p>
    <w:p w14:paraId="5E2C119F" w14:textId="77777777" w:rsidR="00FB5035" w:rsidRPr="006C55AD" w:rsidRDefault="00FB5035" w:rsidP="00FB5035">
      <w:pPr>
        <w:spacing w:after="0" w:line="240" w:lineRule="auto"/>
        <w:rPr>
          <w:rFonts w:ascii="Open Sans" w:hAnsi="Open Sans" w:cs="Open Sans"/>
          <w:sz w:val="18"/>
          <w:szCs w:val="18"/>
        </w:rPr>
      </w:pPr>
    </w:p>
    <w:p w14:paraId="5BACD907" w14:textId="3D1D1824" w:rsidR="00FB5035" w:rsidRPr="006C55AD" w:rsidRDefault="00FB5035" w:rsidP="00FB5035">
      <w:pPr>
        <w:spacing w:after="0" w:line="240" w:lineRule="auto"/>
        <w:rPr>
          <w:rFonts w:ascii="Open Sans" w:hAnsi="Open Sans" w:cs="Open Sans"/>
          <w:sz w:val="18"/>
          <w:szCs w:val="18"/>
        </w:rPr>
      </w:pPr>
      <w:r w:rsidRPr="006C55AD">
        <w:rPr>
          <w:rFonts w:ascii="Open Sans" w:hAnsi="Open Sans" w:cs="Open Sans"/>
          <w:sz w:val="18"/>
          <w:szCs w:val="18"/>
        </w:rPr>
        <w:t xml:space="preserve">It is possible these three models likely reflect transitional steps Government may wish to consider in the introduction of </w:t>
      </w:r>
      <w:r w:rsidR="000E0901" w:rsidRPr="006C55AD">
        <w:rPr>
          <w:rFonts w:ascii="Open Sans" w:hAnsi="Open Sans" w:cs="Open Sans"/>
          <w:sz w:val="18"/>
          <w:szCs w:val="18"/>
        </w:rPr>
        <w:t>GGRs.</w:t>
      </w:r>
      <w:r w:rsidRPr="006C55AD">
        <w:rPr>
          <w:rFonts w:ascii="Open Sans" w:hAnsi="Open Sans" w:cs="Open Sans"/>
          <w:sz w:val="18"/>
          <w:szCs w:val="18"/>
        </w:rPr>
        <w:t xml:space="preserve"> Option one provides the most control, as the GGR market is established, and participant behaviours can be monitored. Whereas option three reflects a long term aim whereby the market is operating with limited government intervention. </w:t>
      </w:r>
      <w:r w:rsidR="000E0901" w:rsidRPr="006C55AD">
        <w:rPr>
          <w:rFonts w:ascii="Open Sans" w:hAnsi="Open Sans" w:cs="Open Sans"/>
          <w:sz w:val="18"/>
          <w:szCs w:val="18"/>
        </w:rPr>
        <w:t xml:space="preserve"> As such these steps could be considered the transitional pathway for how the framework could develop over the next decade.</w:t>
      </w:r>
    </w:p>
    <w:p w14:paraId="0C8E81A3" w14:textId="77777777" w:rsidR="00FB5035" w:rsidRPr="006C55AD" w:rsidRDefault="00FB5035" w:rsidP="00892AAB">
      <w:pPr>
        <w:rPr>
          <w:rFonts w:ascii="Open Sans" w:hAnsi="Open Sans" w:cs="Open Sans"/>
          <w:sz w:val="20"/>
          <w:szCs w:val="20"/>
        </w:rPr>
      </w:pPr>
    </w:p>
    <w:p w14:paraId="22FC6173" w14:textId="7AC87A0C" w:rsidR="00FB5035" w:rsidRPr="006C55AD" w:rsidRDefault="000E0901" w:rsidP="00FB5035">
      <w:pPr>
        <w:spacing w:after="0" w:line="240" w:lineRule="auto"/>
        <w:rPr>
          <w:rFonts w:ascii="Open Sans" w:hAnsi="Open Sans" w:cs="Open Sans"/>
          <w:sz w:val="18"/>
          <w:szCs w:val="18"/>
        </w:rPr>
      </w:pPr>
      <w:r w:rsidRPr="006C55AD">
        <w:rPr>
          <w:rFonts w:ascii="Open Sans" w:hAnsi="Open Sans" w:cs="Open Sans"/>
          <w:sz w:val="18"/>
          <w:szCs w:val="18"/>
        </w:rPr>
        <w:t xml:space="preserve">The establishment of a GGR unit in the UK ETS would also necessitate </w:t>
      </w:r>
      <w:r w:rsidR="00FB5035" w:rsidRPr="006C55AD">
        <w:rPr>
          <w:rFonts w:ascii="Open Sans" w:hAnsi="Open Sans" w:cs="Open Sans"/>
          <w:sz w:val="18"/>
          <w:szCs w:val="18"/>
        </w:rPr>
        <w:t>a government</w:t>
      </w:r>
      <w:r w:rsidRPr="006C55AD">
        <w:rPr>
          <w:rFonts w:ascii="Open Sans" w:hAnsi="Open Sans" w:cs="Open Sans"/>
          <w:sz w:val="18"/>
          <w:szCs w:val="18"/>
        </w:rPr>
        <w:t xml:space="preserve"> backed accreditation for neg</w:t>
      </w:r>
      <w:r w:rsidR="00FB5035" w:rsidRPr="006C55AD">
        <w:rPr>
          <w:rFonts w:ascii="Open Sans" w:hAnsi="Open Sans" w:cs="Open Sans"/>
          <w:sz w:val="18"/>
          <w:szCs w:val="18"/>
        </w:rPr>
        <w:t>ative emissions</w:t>
      </w:r>
      <w:r w:rsidRPr="006C55AD">
        <w:rPr>
          <w:rFonts w:ascii="Open Sans" w:hAnsi="Open Sans" w:cs="Open Sans"/>
          <w:sz w:val="18"/>
          <w:szCs w:val="18"/>
        </w:rPr>
        <w:t>. I</w:t>
      </w:r>
      <w:r w:rsidR="00FB5035" w:rsidRPr="006C55AD">
        <w:rPr>
          <w:rFonts w:ascii="Open Sans" w:hAnsi="Open Sans" w:cs="Open Sans"/>
          <w:sz w:val="18"/>
          <w:szCs w:val="18"/>
        </w:rPr>
        <w:t>t is appropriate</w:t>
      </w:r>
      <w:r w:rsidRPr="006C55AD">
        <w:rPr>
          <w:rFonts w:ascii="Open Sans" w:hAnsi="Open Sans" w:cs="Open Sans"/>
          <w:sz w:val="18"/>
          <w:szCs w:val="18"/>
        </w:rPr>
        <w:t xml:space="preserve"> then</w:t>
      </w:r>
      <w:r w:rsidR="00FB5035" w:rsidRPr="006C55AD">
        <w:rPr>
          <w:rFonts w:ascii="Open Sans" w:hAnsi="Open Sans" w:cs="Open Sans"/>
          <w:sz w:val="18"/>
          <w:szCs w:val="18"/>
        </w:rPr>
        <w:t xml:space="preserve"> for there to be opportunities for market participants to interact both with the voluntary market, and for those sites developing GGRs outside of the UK ETS to also have the option to be able to provide credits into the ETS. This of course will need careful accounting and likely require the establishment of suitable registers of credits to ensure that there is no double counting between markets. The design of GGRs within the UK ETS should set the expectation from the start that in the medium to long term it aims to interact with other GGR markets. Confirmation of those linkages can then be confirmed once robust processes are in place.</w:t>
      </w:r>
    </w:p>
    <w:p w14:paraId="04CFD9F4" w14:textId="735FDC5F" w:rsidR="00FB5035" w:rsidRPr="006C55AD" w:rsidRDefault="00FB5035" w:rsidP="00892AAB">
      <w:pPr>
        <w:rPr>
          <w:rFonts w:ascii="Open Sans" w:hAnsi="Open Sans" w:cs="Open Sans"/>
          <w:sz w:val="20"/>
          <w:szCs w:val="20"/>
        </w:rPr>
      </w:pPr>
    </w:p>
    <w:p w14:paraId="3F9611C9" w14:textId="07204751" w:rsidR="000E0901" w:rsidRPr="006C55AD" w:rsidRDefault="000E0901" w:rsidP="00892AAB">
      <w:pPr>
        <w:rPr>
          <w:rFonts w:ascii="Open Sans" w:hAnsi="Open Sans" w:cs="Open Sans"/>
          <w:sz w:val="20"/>
          <w:szCs w:val="20"/>
        </w:rPr>
      </w:pPr>
      <w:r w:rsidRPr="006C55AD">
        <w:rPr>
          <w:rFonts w:ascii="Open Sans" w:hAnsi="Open Sans" w:cs="Open Sans"/>
          <w:sz w:val="20"/>
          <w:szCs w:val="20"/>
        </w:rPr>
        <w:t xml:space="preserve">[1] The REA’s response to </w:t>
      </w:r>
      <w:r w:rsidR="005663EC" w:rsidRPr="006C55AD">
        <w:rPr>
          <w:rFonts w:ascii="Open Sans" w:hAnsi="Open Sans" w:cs="Open Sans"/>
          <w:sz w:val="20"/>
          <w:szCs w:val="20"/>
        </w:rPr>
        <w:t xml:space="preserve">the consultation on Developing the UK Emission Trading Scheme can be read here: </w:t>
      </w:r>
      <w:hyperlink r:id="rId9" w:history="1">
        <w:r w:rsidR="005663EC" w:rsidRPr="006C55AD">
          <w:rPr>
            <w:rStyle w:val="Hyperlink"/>
            <w:rFonts w:ascii="Open Sans" w:hAnsi="Open Sans" w:cs="Open Sans"/>
            <w:sz w:val="20"/>
            <w:szCs w:val="20"/>
          </w:rPr>
          <w:t>https://www.r-e-a.net/resources/rea-draft-response-to-developing-the-uk-emissions-trading-scheme-call-for-evidence/</w:t>
        </w:r>
      </w:hyperlink>
      <w:r w:rsidR="005663EC" w:rsidRPr="006C55AD">
        <w:rPr>
          <w:rFonts w:ascii="Open Sans" w:hAnsi="Open Sans" w:cs="Open Sans"/>
          <w:sz w:val="20"/>
          <w:szCs w:val="20"/>
        </w:rPr>
        <w:t xml:space="preserve"> </w:t>
      </w:r>
    </w:p>
    <w:p w14:paraId="760F4B5A" w14:textId="42B34B63" w:rsidR="000E0901" w:rsidRPr="006C55AD" w:rsidRDefault="000E0901" w:rsidP="000E0901">
      <w:pPr>
        <w:spacing w:after="0" w:line="240" w:lineRule="auto"/>
        <w:rPr>
          <w:rFonts w:ascii="Open Sans" w:hAnsi="Open Sans" w:cs="Open Sans"/>
          <w:b/>
          <w:bCs/>
          <w:color w:val="2F5496" w:themeColor="accent1" w:themeShade="BF"/>
          <w:sz w:val="18"/>
          <w:szCs w:val="18"/>
        </w:rPr>
      </w:pPr>
      <w:r w:rsidRPr="006C55AD">
        <w:rPr>
          <w:rFonts w:ascii="Open Sans" w:hAnsi="Open Sans" w:cs="Open Sans"/>
          <w:b/>
          <w:bCs/>
          <w:sz w:val="18"/>
          <w:szCs w:val="18"/>
        </w:rPr>
        <w:t xml:space="preserve">[2] </w:t>
      </w:r>
      <w:r w:rsidRPr="006C55AD">
        <w:rPr>
          <w:rFonts w:ascii="Open Sans" w:hAnsi="Open Sans" w:cs="Open Sans"/>
          <w:sz w:val="18"/>
          <w:szCs w:val="18"/>
        </w:rPr>
        <w:t xml:space="preserve">Market design for negative emissions in the UK ETS, </w:t>
      </w:r>
      <w:proofErr w:type="spellStart"/>
      <w:r w:rsidRPr="006C55AD">
        <w:rPr>
          <w:rFonts w:ascii="Open Sans" w:hAnsi="Open Sans" w:cs="Open Sans"/>
          <w:sz w:val="18"/>
          <w:szCs w:val="18"/>
        </w:rPr>
        <w:t>Oxera</w:t>
      </w:r>
      <w:proofErr w:type="spellEnd"/>
      <w:r w:rsidRPr="006C55AD">
        <w:rPr>
          <w:rFonts w:ascii="Open Sans" w:hAnsi="Open Sans" w:cs="Open Sans"/>
          <w:sz w:val="18"/>
          <w:szCs w:val="18"/>
        </w:rPr>
        <w:t xml:space="preserve">, April 2022. </w:t>
      </w:r>
      <w:hyperlink r:id="rId10" w:history="1">
        <w:r w:rsidRPr="006C55AD">
          <w:rPr>
            <w:rStyle w:val="Hyperlink"/>
            <w:rFonts w:ascii="Open Sans" w:hAnsi="Open Sans" w:cs="Open Sans"/>
            <w:sz w:val="18"/>
            <w:szCs w:val="18"/>
          </w:rPr>
          <w:t>https://www.oxera.com/insights/reports/market-design-for-negative-emissions-in-the-uk-ets/</w:t>
        </w:r>
      </w:hyperlink>
      <w:r w:rsidRPr="006C55AD">
        <w:rPr>
          <w:rFonts w:ascii="Open Sans" w:hAnsi="Open Sans" w:cs="Open Sans"/>
          <w:sz w:val="18"/>
          <w:szCs w:val="18"/>
        </w:rPr>
        <w:t xml:space="preserve"> </w:t>
      </w:r>
    </w:p>
    <w:p w14:paraId="4AB0A74E" w14:textId="77777777" w:rsidR="000E0901" w:rsidRPr="006C55AD" w:rsidRDefault="000E0901" w:rsidP="00892AAB">
      <w:pPr>
        <w:rPr>
          <w:rFonts w:ascii="Open Sans" w:hAnsi="Open Sans" w:cs="Open Sans"/>
          <w:sz w:val="20"/>
          <w:szCs w:val="20"/>
        </w:rPr>
      </w:pPr>
    </w:p>
    <w:p w14:paraId="561E74C6" w14:textId="543BC6DE" w:rsidR="00892AAB" w:rsidRPr="006C55AD" w:rsidRDefault="00892AAB" w:rsidP="00892AAB">
      <w:pPr>
        <w:rPr>
          <w:rFonts w:ascii="Open Sans" w:hAnsi="Open Sans" w:cs="Open Sans"/>
          <w:b/>
          <w:bCs/>
          <w:color w:val="2F5496" w:themeColor="accent1" w:themeShade="BF"/>
          <w:sz w:val="20"/>
          <w:szCs w:val="20"/>
        </w:rPr>
      </w:pPr>
      <w:r w:rsidRPr="006C55AD">
        <w:rPr>
          <w:rFonts w:ascii="Open Sans" w:hAnsi="Open Sans" w:cs="Open Sans"/>
          <w:b/>
          <w:bCs/>
          <w:color w:val="2F5496" w:themeColor="accent1" w:themeShade="BF"/>
          <w:sz w:val="20"/>
          <w:szCs w:val="20"/>
        </w:rPr>
        <w:t>Question 16: What steps should the Government take to stimulate voluntary corporate demand for negative emissions credits?</w:t>
      </w:r>
    </w:p>
    <w:p w14:paraId="79895996" w14:textId="0DDA28BD" w:rsidR="00985EBF" w:rsidRPr="006C55AD" w:rsidRDefault="00985EBF" w:rsidP="00883271">
      <w:pPr>
        <w:rPr>
          <w:rFonts w:ascii="Open Sans" w:hAnsi="Open Sans" w:cs="Open Sans"/>
          <w:sz w:val="20"/>
          <w:szCs w:val="20"/>
        </w:rPr>
      </w:pPr>
      <w:r w:rsidRPr="006C55AD">
        <w:rPr>
          <w:rFonts w:ascii="Open Sans" w:hAnsi="Open Sans" w:cs="Open Sans"/>
          <w:sz w:val="20"/>
          <w:szCs w:val="20"/>
        </w:rPr>
        <w:t xml:space="preserve">Develop and publish a clear pathway for the </w:t>
      </w:r>
      <w:r w:rsidR="00883271" w:rsidRPr="006C55AD">
        <w:rPr>
          <w:rFonts w:ascii="Open Sans" w:hAnsi="Open Sans" w:cs="Open Sans"/>
          <w:sz w:val="20"/>
          <w:szCs w:val="20"/>
        </w:rPr>
        <w:t xml:space="preserve">developmnet of a </w:t>
      </w:r>
      <w:r w:rsidR="0098511E" w:rsidRPr="006C55AD">
        <w:rPr>
          <w:rFonts w:ascii="Open Sans" w:hAnsi="Open Sans" w:cs="Open Sans"/>
          <w:sz w:val="20"/>
          <w:szCs w:val="20"/>
        </w:rPr>
        <w:t>government</w:t>
      </w:r>
      <w:r w:rsidR="00883271" w:rsidRPr="006C55AD">
        <w:rPr>
          <w:rFonts w:ascii="Open Sans" w:hAnsi="Open Sans" w:cs="Open Sans"/>
          <w:sz w:val="20"/>
          <w:szCs w:val="20"/>
        </w:rPr>
        <w:t xml:space="preserve"> endorsed accreditation for negative emissions, including clear ambitions for their inclusion in the UK ETS and support for the developmnet of their use in voluntary carbon markets. Providing </w:t>
      </w:r>
      <w:r w:rsidR="0098511E" w:rsidRPr="006C55AD">
        <w:rPr>
          <w:rFonts w:ascii="Open Sans" w:hAnsi="Open Sans" w:cs="Open Sans"/>
          <w:sz w:val="20"/>
          <w:szCs w:val="20"/>
        </w:rPr>
        <w:t xml:space="preserve">such government endorsement will send a clear market signal that GGR credits can be considered for use in corporate decarbonisation strategies and encourage demand. </w:t>
      </w:r>
    </w:p>
    <w:p w14:paraId="6972A5DF" w14:textId="77777777" w:rsidR="00892AAB" w:rsidRPr="006C55AD" w:rsidRDefault="00892AAB" w:rsidP="00892AAB">
      <w:pPr>
        <w:rPr>
          <w:rFonts w:ascii="Open Sans" w:hAnsi="Open Sans" w:cs="Open Sans"/>
          <w:b/>
          <w:bCs/>
          <w:color w:val="2F5496" w:themeColor="accent1" w:themeShade="BF"/>
          <w:sz w:val="20"/>
          <w:szCs w:val="20"/>
        </w:rPr>
      </w:pPr>
      <w:r w:rsidRPr="006C55AD">
        <w:rPr>
          <w:rFonts w:ascii="Open Sans" w:hAnsi="Open Sans" w:cs="Open Sans"/>
          <w:b/>
          <w:bCs/>
          <w:color w:val="2F5496" w:themeColor="accent1" w:themeShade="BF"/>
          <w:sz w:val="20"/>
          <w:szCs w:val="20"/>
        </w:rPr>
        <w:t>Question 17: To maximise voluntary private investment in negative emissions credits, would it be preferable for the Government to (i) establish a regulated market for engineered GGRs or (ii) directly endorse voluntary carbon market bodies that meet high integrity and verification standards? Please outline your view of the main benefits and challenges of each approach.</w:t>
      </w:r>
    </w:p>
    <w:p w14:paraId="58248115" w14:textId="56157D82" w:rsidR="0098511E" w:rsidRPr="006C55AD" w:rsidRDefault="00553631" w:rsidP="00892AAB">
      <w:pPr>
        <w:rPr>
          <w:rFonts w:ascii="Open Sans" w:hAnsi="Open Sans" w:cs="Open Sans"/>
          <w:sz w:val="20"/>
          <w:szCs w:val="20"/>
        </w:rPr>
      </w:pPr>
      <w:r w:rsidRPr="006C55AD">
        <w:rPr>
          <w:rFonts w:ascii="Open Sans" w:hAnsi="Open Sans" w:cs="Open Sans"/>
          <w:sz w:val="20"/>
          <w:szCs w:val="20"/>
        </w:rPr>
        <w:t xml:space="preserve">Government should be aiming to utilise the work that is being </w:t>
      </w:r>
      <w:r w:rsidR="00613F40" w:rsidRPr="006C55AD">
        <w:rPr>
          <w:rFonts w:ascii="Open Sans" w:hAnsi="Open Sans" w:cs="Open Sans"/>
          <w:sz w:val="20"/>
          <w:szCs w:val="20"/>
        </w:rPr>
        <w:t xml:space="preserve">done in both academia and the voluntary markets to establish </w:t>
      </w:r>
      <w:r w:rsidR="00327AEA" w:rsidRPr="006C55AD">
        <w:rPr>
          <w:rFonts w:ascii="Open Sans" w:hAnsi="Open Sans" w:cs="Open Sans"/>
          <w:sz w:val="20"/>
          <w:szCs w:val="20"/>
        </w:rPr>
        <w:t xml:space="preserve">their own </w:t>
      </w:r>
      <w:r w:rsidR="00613F40" w:rsidRPr="006C55AD">
        <w:rPr>
          <w:rFonts w:ascii="Open Sans" w:hAnsi="Open Sans" w:cs="Open Sans"/>
          <w:sz w:val="20"/>
          <w:szCs w:val="20"/>
        </w:rPr>
        <w:t>government backed accreditation for negative emissions. This can form the basis of their inclusion in a regulated market as part of the UK ETS</w:t>
      </w:r>
      <w:r w:rsidR="00327AEA" w:rsidRPr="006C55AD">
        <w:rPr>
          <w:rFonts w:ascii="Open Sans" w:hAnsi="Open Sans" w:cs="Open Sans"/>
          <w:sz w:val="20"/>
          <w:szCs w:val="20"/>
        </w:rPr>
        <w:t xml:space="preserve">, as described in question 15. This will set a strong </w:t>
      </w:r>
      <w:r w:rsidR="00872EB6" w:rsidRPr="006C55AD">
        <w:rPr>
          <w:rFonts w:ascii="Open Sans" w:hAnsi="Open Sans" w:cs="Open Sans"/>
          <w:sz w:val="20"/>
          <w:szCs w:val="20"/>
        </w:rPr>
        <w:t xml:space="preserve">benchmark </w:t>
      </w:r>
      <w:r w:rsidR="00327AEA" w:rsidRPr="006C55AD">
        <w:rPr>
          <w:rFonts w:ascii="Open Sans" w:hAnsi="Open Sans" w:cs="Open Sans"/>
          <w:sz w:val="20"/>
          <w:szCs w:val="20"/>
        </w:rPr>
        <w:t xml:space="preserve">for which voluntary private investors consider different credits in the market, as well as providing a strong signal for continued investment in the sector. </w:t>
      </w:r>
      <w:r w:rsidR="00872EB6" w:rsidRPr="006C55AD">
        <w:rPr>
          <w:rFonts w:ascii="Open Sans" w:hAnsi="Open Sans" w:cs="Open Sans"/>
          <w:sz w:val="20"/>
          <w:szCs w:val="20"/>
        </w:rPr>
        <w:t xml:space="preserve"> A clear transitional pathway to GGR unit inclusion in the UK ETS should be developed, further demonstrating the government’s intentions and driving confidence in the sector. </w:t>
      </w:r>
    </w:p>
    <w:p w14:paraId="6E5242F6" w14:textId="117CBBAC" w:rsidR="00892AAB" w:rsidRPr="006C55AD" w:rsidRDefault="00892AAB" w:rsidP="00892AAB">
      <w:pPr>
        <w:rPr>
          <w:rFonts w:ascii="Open Sans" w:hAnsi="Open Sans" w:cs="Open Sans"/>
          <w:b/>
          <w:bCs/>
          <w:color w:val="2F5496" w:themeColor="accent1" w:themeShade="BF"/>
          <w:sz w:val="20"/>
          <w:szCs w:val="20"/>
        </w:rPr>
      </w:pPr>
      <w:r w:rsidRPr="006C55AD">
        <w:rPr>
          <w:rFonts w:ascii="Open Sans" w:hAnsi="Open Sans" w:cs="Open Sans"/>
          <w:b/>
          <w:bCs/>
          <w:color w:val="2F5496" w:themeColor="accent1" w:themeShade="BF"/>
          <w:sz w:val="20"/>
          <w:szCs w:val="20"/>
        </w:rPr>
        <w:t>Question 18: Would it be desirable for the Government to establish a regulated market for engineered GGRs to allow for future integration with the UK ETS and/or provide the foundation for a GGR obligation scheme? If so, how could this be achieved?</w:t>
      </w:r>
    </w:p>
    <w:p w14:paraId="2C933385" w14:textId="4166DDCD" w:rsidR="00872EB6" w:rsidRPr="006C55AD" w:rsidRDefault="00F36738" w:rsidP="00892AAB">
      <w:pPr>
        <w:rPr>
          <w:rFonts w:ascii="Open Sans" w:hAnsi="Open Sans" w:cs="Open Sans"/>
          <w:sz w:val="20"/>
          <w:szCs w:val="20"/>
        </w:rPr>
      </w:pPr>
      <w:r w:rsidRPr="006C55AD">
        <w:rPr>
          <w:rFonts w:ascii="Open Sans" w:hAnsi="Open Sans" w:cs="Open Sans"/>
          <w:sz w:val="20"/>
          <w:szCs w:val="20"/>
        </w:rPr>
        <w:t>Yes</w:t>
      </w:r>
      <w:r w:rsidR="00FE4FA8" w:rsidRPr="006C55AD">
        <w:rPr>
          <w:rFonts w:ascii="Open Sans" w:hAnsi="Open Sans" w:cs="Open Sans"/>
          <w:sz w:val="20"/>
          <w:szCs w:val="20"/>
        </w:rPr>
        <w:t xml:space="preserve">, preparing a clear transition to inclusion of the GGR into the </w:t>
      </w:r>
      <w:r w:rsidRPr="006C55AD">
        <w:rPr>
          <w:rFonts w:ascii="Open Sans" w:hAnsi="Open Sans" w:cs="Open Sans"/>
          <w:sz w:val="20"/>
          <w:szCs w:val="20"/>
        </w:rPr>
        <w:t xml:space="preserve">UK ETS. </w:t>
      </w:r>
      <w:r w:rsidR="001F230F" w:rsidRPr="006C55AD">
        <w:rPr>
          <w:rFonts w:ascii="Open Sans" w:hAnsi="Open Sans" w:cs="Open Sans"/>
          <w:sz w:val="20"/>
          <w:szCs w:val="20"/>
        </w:rPr>
        <w:t xml:space="preserve">This is </w:t>
      </w:r>
      <w:r w:rsidR="00BA4DC8" w:rsidRPr="006C55AD">
        <w:rPr>
          <w:rFonts w:ascii="Open Sans" w:hAnsi="Open Sans" w:cs="Open Sans"/>
          <w:sz w:val="20"/>
          <w:szCs w:val="20"/>
        </w:rPr>
        <w:t>since</w:t>
      </w:r>
      <w:r w:rsidR="001F230F" w:rsidRPr="006C55AD">
        <w:rPr>
          <w:rFonts w:ascii="Open Sans" w:hAnsi="Open Sans" w:cs="Open Sans"/>
          <w:sz w:val="20"/>
          <w:szCs w:val="20"/>
        </w:rPr>
        <w:t xml:space="preserve"> the majority of industries likely interested in utilising such credits are, or will be, captured within the UK ETS obligations. </w:t>
      </w:r>
    </w:p>
    <w:p w14:paraId="4BFD7788" w14:textId="2257DDA3" w:rsidR="00DE6CA1" w:rsidRPr="006C55AD" w:rsidRDefault="00F36738" w:rsidP="00F36738">
      <w:pPr>
        <w:rPr>
          <w:rFonts w:ascii="Open Sans" w:hAnsi="Open Sans" w:cs="Open Sans"/>
          <w:sz w:val="20"/>
          <w:szCs w:val="20"/>
        </w:rPr>
      </w:pPr>
      <w:r w:rsidRPr="006C55AD">
        <w:rPr>
          <w:rFonts w:ascii="Open Sans" w:hAnsi="Open Sans" w:cs="Open Sans"/>
          <w:sz w:val="20"/>
          <w:szCs w:val="20"/>
        </w:rPr>
        <w:lastRenderedPageBreak/>
        <w:t>As described in Question 15</w:t>
      </w:r>
      <w:r w:rsidR="00BA4DC8" w:rsidRPr="006C55AD">
        <w:rPr>
          <w:rFonts w:ascii="Open Sans" w:hAnsi="Open Sans" w:cs="Open Sans"/>
          <w:sz w:val="20"/>
          <w:szCs w:val="20"/>
        </w:rPr>
        <w:t>,</w:t>
      </w:r>
      <w:r w:rsidRPr="006C55AD">
        <w:rPr>
          <w:rFonts w:ascii="Open Sans" w:hAnsi="Open Sans" w:cs="Open Sans"/>
          <w:sz w:val="20"/>
          <w:szCs w:val="20"/>
        </w:rPr>
        <w:t xml:space="preserve"> the REA are in favour of seeing the inclusion of GGR Units within the UK ETS as the main market framework for establishing a negative emission </w:t>
      </w:r>
      <w:r w:rsidR="001F230F" w:rsidRPr="006C55AD">
        <w:rPr>
          <w:rFonts w:ascii="Open Sans" w:hAnsi="Open Sans" w:cs="Open Sans"/>
          <w:sz w:val="20"/>
          <w:szCs w:val="20"/>
        </w:rPr>
        <w:t xml:space="preserve">market. </w:t>
      </w:r>
      <w:r w:rsidRPr="006C55AD">
        <w:rPr>
          <w:rFonts w:ascii="Open Sans" w:hAnsi="Open Sans" w:cs="Open Sans"/>
          <w:sz w:val="20"/>
          <w:szCs w:val="20"/>
        </w:rPr>
        <w:t xml:space="preserve">This, in the longer term, should be able to support GGR development, reducing the need for Government based support mechanisms. </w:t>
      </w:r>
      <w:r w:rsidR="00DE6CA1" w:rsidRPr="006C55AD">
        <w:rPr>
          <w:rFonts w:ascii="Open Sans" w:hAnsi="Open Sans" w:cs="Open Sans"/>
          <w:sz w:val="20"/>
          <w:szCs w:val="20"/>
        </w:rPr>
        <w:t xml:space="preserve">The </w:t>
      </w:r>
      <w:r w:rsidR="001F230F" w:rsidRPr="006C55AD">
        <w:rPr>
          <w:rFonts w:ascii="Open Sans" w:hAnsi="Open Sans" w:cs="Open Sans"/>
          <w:sz w:val="20"/>
          <w:szCs w:val="20"/>
        </w:rPr>
        <w:t>process for developing</w:t>
      </w:r>
      <w:r w:rsidR="00DE6CA1" w:rsidRPr="006C55AD">
        <w:rPr>
          <w:rFonts w:ascii="Open Sans" w:hAnsi="Open Sans" w:cs="Open Sans"/>
          <w:sz w:val="20"/>
          <w:szCs w:val="20"/>
        </w:rPr>
        <w:t xml:space="preserve"> a regulated market should be focused on:</w:t>
      </w:r>
    </w:p>
    <w:p w14:paraId="3BF5A203" w14:textId="5DB95542" w:rsidR="00F36738" w:rsidRPr="006C55AD" w:rsidRDefault="00DE6CA1" w:rsidP="00DE6CA1">
      <w:pPr>
        <w:pStyle w:val="ListParagraph"/>
        <w:numPr>
          <w:ilvl w:val="0"/>
          <w:numId w:val="1"/>
        </w:numPr>
        <w:rPr>
          <w:rFonts w:ascii="Open Sans" w:hAnsi="Open Sans" w:cs="Open Sans"/>
          <w:sz w:val="20"/>
          <w:szCs w:val="20"/>
        </w:rPr>
      </w:pPr>
      <w:r w:rsidRPr="006C55AD">
        <w:rPr>
          <w:rFonts w:ascii="Open Sans" w:hAnsi="Open Sans" w:cs="Open Sans"/>
          <w:sz w:val="20"/>
          <w:szCs w:val="20"/>
        </w:rPr>
        <w:t>Setting out the transition pathway for the inclusion of GGR Units within UK ETS, possibly using the steps described in question 15 aligned with the OXERA report.</w:t>
      </w:r>
    </w:p>
    <w:p w14:paraId="598530AF" w14:textId="7ADEBB93" w:rsidR="00DE6CA1" w:rsidRPr="006C55AD" w:rsidRDefault="00DE6CA1" w:rsidP="00DE6CA1">
      <w:pPr>
        <w:pStyle w:val="ListParagraph"/>
        <w:numPr>
          <w:ilvl w:val="0"/>
          <w:numId w:val="1"/>
        </w:numPr>
        <w:rPr>
          <w:rFonts w:ascii="Open Sans" w:hAnsi="Open Sans" w:cs="Open Sans"/>
          <w:sz w:val="20"/>
          <w:szCs w:val="20"/>
        </w:rPr>
      </w:pPr>
      <w:r w:rsidRPr="006C55AD">
        <w:rPr>
          <w:rFonts w:ascii="Open Sans" w:hAnsi="Open Sans" w:cs="Open Sans"/>
          <w:sz w:val="20"/>
          <w:szCs w:val="20"/>
        </w:rPr>
        <w:t>Providing confidence to the market by establishing</w:t>
      </w:r>
      <w:r w:rsidR="00FE4FA8" w:rsidRPr="006C55AD">
        <w:rPr>
          <w:rFonts w:ascii="Open Sans" w:hAnsi="Open Sans" w:cs="Open Sans"/>
          <w:sz w:val="20"/>
          <w:szCs w:val="20"/>
        </w:rPr>
        <w:t xml:space="preserve"> a government backed accreditation </w:t>
      </w:r>
      <w:r w:rsidR="00721008" w:rsidRPr="006C55AD">
        <w:rPr>
          <w:rFonts w:ascii="Open Sans" w:hAnsi="Open Sans" w:cs="Open Sans"/>
          <w:sz w:val="20"/>
          <w:szCs w:val="20"/>
        </w:rPr>
        <w:t>standard that demonstrates clear</w:t>
      </w:r>
      <w:r w:rsidR="001F230F" w:rsidRPr="006C55AD">
        <w:rPr>
          <w:rFonts w:ascii="Open Sans" w:hAnsi="Open Sans" w:cs="Open Sans"/>
          <w:sz w:val="20"/>
          <w:szCs w:val="20"/>
        </w:rPr>
        <w:t xml:space="preserve"> support for and scrutiny of negative emission credits to drive confidence in the market. </w:t>
      </w:r>
    </w:p>
    <w:p w14:paraId="64DFC73C" w14:textId="77777777" w:rsidR="00892AAB" w:rsidRPr="006C55AD" w:rsidRDefault="00892AAB" w:rsidP="00892AAB">
      <w:pPr>
        <w:rPr>
          <w:rFonts w:ascii="Open Sans" w:hAnsi="Open Sans" w:cs="Open Sans"/>
          <w:b/>
          <w:bCs/>
          <w:color w:val="2F5496" w:themeColor="accent1" w:themeShade="BF"/>
          <w:sz w:val="20"/>
          <w:szCs w:val="20"/>
          <w:u w:val="single"/>
        </w:rPr>
      </w:pPr>
      <w:r w:rsidRPr="006C55AD">
        <w:rPr>
          <w:rFonts w:ascii="Open Sans" w:hAnsi="Open Sans" w:cs="Open Sans"/>
          <w:b/>
          <w:bCs/>
          <w:color w:val="2F5496" w:themeColor="accent1" w:themeShade="BF"/>
          <w:sz w:val="20"/>
          <w:szCs w:val="20"/>
          <w:u w:val="single"/>
        </w:rPr>
        <w:t>Section 4: Accounting and sustainability frameworks</w:t>
      </w:r>
    </w:p>
    <w:p w14:paraId="77EB29FA" w14:textId="3ED533C0" w:rsidR="00892AAB" w:rsidRPr="006C55AD" w:rsidRDefault="00892AAB" w:rsidP="00892AAB">
      <w:pPr>
        <w:rPr>
          <w:rFonts w:ascii="Open Sans" w:hAnsi="Open Sans" w:cs="Open Sans"/>
          <w:b/>
          <w:bCs/>
          <w:color w:val="2F5496" w:themeColor="accent1" w:themeShade="BF"/>
          <w:sz w:val="20"/>
          <w:szCs w:val="20"/>
        </w:rPr>
      </w:pPr>
      <w:r w:rsidRPr="006C55AD">
        <w:rPr>
          <w:rFonts w:ascii="Open Sans" w:hAnsi="Open Sans" w:cs="Open Sans"/>
          <w:b/>
          <w:bCs/>
          <w:color w:val="2F5496" w:themeColor="accent1" w:themeShade="BF"/>
          <w:sz w:val="20"/>
          <w:szCs w:val="20"/>
        </w:rPr>
        <w:t>Question 19: Do you agree with the government’s immediate priority for MRV, including a review of standards that could underpin business model support for initial GGR projects? Please share any views or suggestions that could help to inform our approach.</w:t>
      </w:r>
    </w:p>
    <w:p w14:paraId="142F2D7C" w14:textId="13AE3416" w:rsidR="00F26112" w:rsidRPr="006C55AD" w:rsidRDefault="00F26112" w:rsidP="00892AAB">
      <w:pPr>
        <w:rPr>
          <w:rFonts w:ascii="Open Sans" w:hAnsi="Open Sans" w:cs="Open Sans"/>
          <w:sz w:val="20"/>
          <w:szCs w:val="20"/>
        </w:rPr>
      </w:pPr>
      <w:r w:rsidRPr="006C55AD">
        <w:rPr>
          <w:rFonts w:ascii="Open Sans" w:hAnsi="Open Sans" w:cs="Open Sans"/>
          <w:sz w:val="20"/>
          <w:szCs w:val="20"/>
        </w:rPr>
        <w:t>Yes</w:t>
      </w:r>
      <w:r w:rsidR="00BA4DC8" w:rsidRPr="006C55AD">
        <w:rPr>
          <w:rFonts w:ascii="Open Sans" w:hAnsi="Open Sans" w:cs="Open Sans"/>
          <w:sz w:val="20"/>
          <w:szCs w:val="20"/>
        </w:rPr>
        <w:t xml:space="preserve">, </w:t>
      </w:r>
      <w:r w:rsidR="002B690F" w:rsidRPr="006C55AD">
        <w:rPr>
          <w:rFonts w:ascii="Open Sans" w:hAnsi="Open Sans" w:cs="Open Sans"/>
          <w:sz w:val="20"/>
          <w:szCs w:val="20"/>
        </w:rPr>
        <w:t>the REA agrees with the proposed approach of reviewing the existing landscape</w:t>
      </w:r>
      <w:r w:rsidR="00482EBB" w:rsidRPr="006C55AD">
        <w:rPr>
          <w:rFonts w:ascii="Open Sans" w:hAnsi="Open Sans" w:cs="Open Sans"/>
          <w:sz w:val="20"/>
          <w:szCs w:val="20"/>
        </w:rPr>
        <w:t xml:space="preserve"> of MRV developments, which should be considered alongside the recommendations of the Government own MRV Task and Finish Group and </w:t>
      </w:r>
      <w:r w:rsidR="00A524E0" w:rsidRPr="006C55AD">
        <w:rPr>
          <w:rFonts w:ascii="Open Sans" w:hAnsi="Open Sans" w:cs="Open Sans"/>
          <w:sz w:val="20"/>
          <w:szCs w:val="20"/>
        </w:rPr>
        <w:t>in further consultation with industry</w:t>
      </w:r>
      <w:r w:rsidR="00482EBB" w:rsidRPr="006C55AD">
        <w:rPr>
          <w:rFonts w:ascii="Open Sans" w:hAnsi="Open Sans" w:cs="Open Sans"/>
          <w:sz w:val="20"/>
          <w:szCs w:val="20"/>
        </w:rPr>
        <w:t>. This will form a strong basis for developing government backed MRV protocols for negative emissions, both setting a recognisable standard and, due to building o</w:t>
      </w:r>
      <w:r w:rsidR="00C10DFB" w:rsidRPr="006C55AD">
        <w:rPr>
          <w:rFonts w:ascii="Open Sans" w:hAnsi="Open Sans" w:cs="Open Sans"/>
          <w:sz w:val="20"/>
          <w:szCs w:val="20"/>
        </w:rPr>
        <w:t>n</w:t>
      </w:r>
      <w:r w:rsidR="00482EBB" w:rsidRPr="006C55AD">
        <w:rPr>
          <w:rFonts w:ascii="Open Sans" w:hAnsi="Open Sans" w:cs="Open Sans"/>
          <w:sz w:val="20"/>
          <w:szCs w:val="20"/>
        </w:rPr>
        <w:t xml:space="preserve"> existing work, likely </w:t>
      </w:r>
      <w:r w:rsidR="00C10DFB" w:rsidRPr="006C55AD">
        <w:rPr>
          <w:rFonts w:ascii="Open Sans" w:hAnsi="Open Sans" w:cs="Open Sans"/>
          <w:sz w:val="20"/>
          <w:szCs w:val="20"/>
        </w:rPr>
        <w:t>be compatible</w:t>
      </w:r>
      <w:r w:rsidR="001D62E3" w:rsidRPr="006C55AD">
        <w:rPr>
          <w:rFonts w:ascii="Open Sans" w:hAnsi="Open Sans" w:cs="Open Sans"/>
          <w:sz w:val="20"/>
          <w:szCs w:val="20"/>
        </w:rPr>
        <w:t xml:space="preserve"> with MRV developments in voluntary carbon markets, which should also be an important aim. </w:t>
      </w:r>
      <w:r w:rsidR="00482EBB" w:rsidRPr="006C55AD">
        <w:rPr>
          <w:rFonts w:ascii="Open Sans" w:hAnsi="Open Sans" w:cs="Open Sans"/>
          <w:sz w:val="20"/>
          <w:szCs w:val="20"/>
        </w:rPr>
        <w:t xml:space="preserve"> </w:t>
      </w:r>
    </w:p>
    <w:p w14:paraId="0B841EAB" w14:textId="2B22198D" w:rsidR="00482EBB" w:rsidRPr="006C55AD" w:rsidRDefault="00482EBB" w:rsidP="00892AAB">
      <w:pPr>
        <w:rPr>
          <w:rFonts w:ascii="Open Sans" w:hAnsi="Open Sans" w:cs="Open Sans"/>
          <w:sz w:val="20"/>
          <w:szCs w:val="20"/>
        </w:rPr>
      </w:pPr>
      <w:r w:rsidRPr="006C55AD">
        <w:rPr>
          <w:rFonts w:ascii="Open Sans" w:hAnsi="Open Sans" w:cs="Open Sans"/>
          <w:sz w:val="20"/>
          <w:szCs w:val="20"/>
        </w:rPr>
        <w:t>Given the identification of BECCS of strategic importance</w:t>
      </w:r>
      <w:r w:rsidR="00A524E0" w:rsidRPr="006C55AD">
        <w:rPr>
          <w:rFonts w:ascii="Open Sans" w:hAnsi="Open Sans" w:cs="Open Sans"/>
          <w:sz w:val="20"/>
          <w:szCs w:val="20"/>
        </w:rPr>
        <w:t xml:space="preserve"> in the consultation</w:t>
      </w:r>
      <w:r w:rsidR="001D62E3" w:rsidRPr="006C55AD">
        <w:rPr>
          <w:rFonts w:ascii="Open Sans" w:hAnsi="Open Sans" w:cs="Open Sans"/>
          <w:sz w:val="20"/>
          <w:szCs w:val="20"/>
        </w:rPr>
        <w:t xml:space="preserve"> </w:t>
      </w:r>
      <w:r w:rsidRPr="006C55AD">
        <w:rPr>
          <w:rFonts w:ascii="Open Sans" w:hAnsi="Open Sans" w:cs="Open Sans"/>
          <w:sz w:val="20"/>
          <w:szCs w:val="20"/>
        </w:rPr>
        <w:t xml:space="preserve">we would also stress the importance of building </w:t>
      </w:r>
      <w:r w:rsidR="001D62E3" w:rsidRPr="006C55AD">
        <w:rPr>
          <w:rFonts w:ascii="Open Sans" w:hAnsi="Open Sans" w:cs="Open Sans"/>
          <w:sz w:val="20"/>
          <w:szCs w:val="20"/>
        </w:rPr>
        <w:t xml:space="preserve">upon </w:t>
      </w:r>
      <w:r w:rsidRPr="006C55AD">
        <w:rPr>
          <w:rFonts w:ascii="Open Sans" w:hAnsi="Open Sans" w:cs="Open Sans"/>
          <w:sz w:val="20"/>
          <w:szCs w:val="20"/>
        </w:rPr>
        <w:t xml:space="preserve">existing </w:t>
      </w:r>
      <w:r w:rsidR="00C10DFB" w:rsidRPr="006C55AD">
        <w:rPr>
          <w:rFonts w:ascii="Open Sans" w:hAnsi="Open Sans" w:cs="Open Sans"/>
          <w:sz w:val="20"/>
          <w:szCs w:val="20"/>
        </w:rPr>
        <w:t xml:space="preserve">biomass and energy from waste </w:t>
      </w:r>
      <w:r w:rsidRPr="006C55AD">
        <w:rPr>
          <w:rFonts w:ascii="Open Sans" w:hAnsi="Open Sans" w:cs="Open Sans"/>
          <w:sz w:val="20"/>
          <w:szCs w:val="20"/>
        </w:rPr>
        <w:t xml:space="preserve">sustainability governance arrangements. </w:t>
      </w:r>
      <w:r w:rsidR="001D62E3" w:rsidRPr="006C55AD">
        <w:rPr>
          <w:rFonts w:ascii="Open Sans" w:hAnsi="Open Sans" w:cs="Open Sans"/>
          <w:sz w:val="20"/>
          <w:szCs w:val="20"/>
        </w:rPr>
        <w:t>Both</w:t>
      </w:r>
      <w:r w:rsidRPr="006C55AD">
        <w:rPr>
          <w:rFonts w:ascii="Open Sans" w:hAnsi="Open Sans" w:cs="Open Sans"/>
          <w:sz w:val="20"/>
          <w:szCs w:val="20"/>
        </w:rPr>
        <w:t xml:space="preserve"> include </w:t>
      </w:r>
      <w:r w:rsidR="001D62E3" w:rsidRPr="006C55AD">
        <w:rPr>
          <w:rFonts w:ascii="Open Sans" w:hAnsi="Open Sans" w:cs="Open Sans"/>
          <w:sz w:val="20"/>
          <w:szCs w:val="20"/>
        </w:rPr>
        <w:t xml:space="preserve">existing </w:t>
      </w:r>
      <w:r w:rsidRPr="006C55AD">
        <w:rPr>
          <w:rFonts w:ascii="Open Sans" w:hAnsi="Open Sans" w:cs="Open Sans"/>
          <w:sz w:val="20"/>
          <w:szCs w:val="20"/>
        </w:rPr>
        <w:t>monitoring, reporting and verification protocols upon which negative emission</w:t>
      </w:r>
      <w:r w:rsidR="001D62E3" w:rsidRPr="006C55AD">
        <w:rPr>
          <w:rFonts w:ascii="Open Sans" w:hAnsi="Open Sans" w:cs="Open Sans"/>
          <w:sz w:val="20"/>
          <w:szCs w:val="20"/>
        </w:rPr>
        <w:t xml:space="preserve"> protocols can be </w:t>
      </w:r>
      <w:r w:rsidRPr="006C55AD">
        <w:rPr>
          <w:rFonts w:ascii="Open Sans" w:hAnsi="Open Sans" w:cs="Open Sans"/>
          <w:sz w:val="20"/>
          <w:szCs w:val="20"/>
        </w:rPr>
        <w:t xml:space="preserve">based. Starting from scratch, </w:t>
      </w:r>
      <w:r w:rsidR="001D62E3" w:rsidRPr="006C55AD">
        <w:rPr>
          <w:rFonts w:ascii="Open Sans" w:hAnsi="Open Sans" w:cs="Open Sans"/>
          <w:sz w:val="20"/>
          <w:szCs w:val="20"/>
        </w:rPr>
        <w:t>without</w:t>
      </w:r>
      <w:r w:rsidRPr="006C55AD">
        <w:rPr>
          <w:rFonts w:ascii="Open Sans" w:hAnsi="Open Sans" w:cs="Open Sans"/>
          <w:sz w:val="20"/>
          <w:szCs w:val="20"/>
        </w:rPr>
        <w:t xml:space="preserve"> due regard for existing </w:t>
      </w:r>
      <w:r w:rsidR="00C10DFB" w:rsidRPr="006C55AD">
        <w:rPr>
          <w:rFonts w:ascii="Open Sans" w:hAnsi="Open Sans" w:cs="Open Sans"/>
          <w:sz w:val="20"/>
          <w:szCs w:val="20"/>
        </w:rPr>
        <w:t xml:space="preserve">protocols </w:t>
      </w:r>
      <w:r w:rsidRPr="006C55AD">
        <w:rPr>
          <w:rFonts w:ascii="Open Sans" w:hAnsi="Open Sans" w:cs="Open Sans"/>
          <w:sz w:val="20"/>
          <w:szCs w:val="20"/>
        </w:rPr>
        <w:t xml:space="preserve">risks unnecessarily complicating the market, leading to unintended consequences. </w:t>
      </w:r>
    </w:p>
    <w:p w14:paraId="796CBA3D" w14:textId="53863144" w:rsidR="001D62E3" w:rsidRPr="006C55AD" w:rsidRDefault="001D62E3" w:rsidP="00892AAB">
      <w:pPr>
        <w:rPr>
          <w:rFonts w:ascii="Open Sans" w:hAnsi="Open Sans" w:cs="Open Sans"/>
          <w:sz w:val="20"/>
          <w:szCs w:val="20"/>
        </w:rPr>
      </w:pPr>
      <w:r w:rsidRPr="006C55AD">
        <w:rPr>
          <w:rFonts w:ascii="Open Sans" w:hAnsi="Open Sans" w:cs="Open Sans"/>
          <w:sz w:val="20"/>
          <w:szCs w:val="20"/>
        </w:rPr>
        <w:t xml:space="preserve">Finally, Government should also be aware that due to the diverse number of technologies that could be supported by the GGR Business model it is </w:t>
      </w:r>
      <w:r w:rsidR="008506DB" w:rsidRPr="006C55AD">
        <w:rPr>
          <w:rFonts w:ascii="Open Sans" w:hAnsi="Open Sans" w:cs="Open Sans"/>
          <w:sz w:val="20"/>
          <w:szCs w:val="20"/>
        </w:rPr>
        <w:t>unlikely</w:t>
      </w:r>
      <w:r w:rsidRPr="006C55AD">
        <w:rPr>
          <w:rFonts w:ascii="Open Sans" w:hAnsi="Open Sans" w:cs="Open Sans"/>
          <w:sz w:val="20"/>
          <w:szCs w:val="20"/>
        </w:rPr>
        <w:t xml:space="preserve"> that one set of MRV </w:t>
      </w:r>
      <w:r w:rsidR="008506DB" w:rsidRPr="006C55AD">
        <w:rPr>
          <w:rFonts w:ascii="Open Sans" w:hAnsi="Open Sans" w:cs="Open Sans"/>
          <w:sz w:val="20"/>
          <w:szCs w:val="20"/>
        </w:rPr>
        <w:t>protocols</w:t>
      </w:r>
      <w:r w:rsidRPr="006C55AD">
        <w:rPr>
          <w:rFonts w:ascii="Open Sans" w:hAnsi="Open Sans" w:cs="Open Sans"/>
          <w:sz w:val="20"/>
          <w:szCs w:val="20"/>
        </w:rPr>
        <w:t xml:space="preserve"> are likely to be appli</w:t>
      </w:r>
      <w:r w:rsidR="008506DB" w:rsidRPr="006C55AD">
        <w:rPr>
          <w:rFonts w:ascii="Open Sans" w:hAnsi="Open Sans" w:cs="Open Sans"/>
          <w:sz w:val="20"/>
          <w:szCs w:val="20"/>
        </w:rPr>
        <w:t xml:space="preserve">cable </w:t>
      </w:r>
      <w:r w:rsidRPr="006C55AD">
        <w:rPr>
          <w:rFonts w:ascii="Open Sans" w:hAnsi="Open Sans" w:cs="Open Sans"/>
          <w:sz w:val="20"/>
          <w:szCs w:val="20"/>
        </w:rPr>
        <w:t xml:space="preserve">to all </w:t>
      </w:r>
      <w:r w:rsidR="00C10DFB" w:rsidRPr="006C55AD">
        <w:rPr>
          <w:rFonts w:ascii="Open Sans" w:hAnsi="Open Sans" w:cs="Open Sans"/>
          <w:sz w:val="20"/>
          <w:szCs w:val="20"/>
        </w:rPr>
        <w:t xml:space="preserve">technologies. A </w:t>
      </w:r>
      <w:r w:rsidR="008506DB" w:rsidRPr="006C55AD">
        <w:rPr>
          <w:rFonts w:ascii="Open Sans" w:hAnsi="Open Sans" w:cs="Open Sans"/>
          <w:sz w:val="20"/>
          <w:szCs w:val="20"/>
        </w:rPr>
        <w:t>principle-based</w:t>
      </w:r>
      <w:r w:rsidRPr="006C55AD">
        <w:rPr>
          <w:rFonts w:ascii="Open Sans" w:hAnsi="Open Sans" w:cs="Open Sans"/>
          <w:sz w:val="20"/>
          <w:szCs w:val="20"/>
        </w:rPr>
        <w:t xml:space="preserve"> </w:t>
      </w:r>
      <w:r w:rsidR="008506DB" w:rsidRPr="006C55AD">
        <w:rPr>
          <w:rFonts w:ascii="Open Sans" w:hAnsi="Open Sans" w:cs="Open Sans"/>
          <w:sz w:val="20"/>
          <w:szCs w:val="20"/>
        </w:rPr>
        <w:t>approach</w:t>
      </w:r>
      <w:r w:rsidRPr="006C55AD">
        <w:rPr>
          <w:rFonts w:ascii="Open Sans" w:hAnsi="Open Sans" w:cs="Open Sans"/>
          <w:sz w:val="20"/>
          <w:szCs w:val="20"/>
        </w:rPr>
        <w:t xml:space="preserve"> of </w:t>
      </w:r>
      <w:r w:rsidR="008506DB" w:rsidRPr="006C55AD">
        <w:rPr>
          <w:rFonts w:ascii="Open Sans" w:hAnsi="Open Sans" w:cs="Open Sans"/>
          <w:sz w:val="20"/>
          <w:szCs w:val="20"/>
        </w:rPr>
        <w:t xml:space="preserve">what is to be achieved by a MRV process might need to be established </w:t>
      </w:r>
      <w:r w:rsidR="00C10DFB" w:rsidRPr="006C55AD">
        <w:rPr>
          <w:rFonts w:ascii="Open Sans" w:hAnsi="Open Sans" w:cs="Open Sans"/>
          <w:sz w:val="20"/>
          <w:szCs w:val="20"/>
        </w:rPr>
        <w:t>to</w:t>
      </w:r>
      <w:r w:rsidR="008506DB" w:rsidRPr="006C55AD">
        <w:rPr>
          <w:rFonts w:ascii="Open Sans" w:hAnsi="Open Sans" w:cs="Open Sans"/>
          <w:sz w:val="20"/>
          <w:szCs w:val="20"/>
        </w:rPr>
        <w:t xml:space="preserve"> ensure similar outcomes across protocols.</w:t>
      </w:r>
    </w:p>
    <w:p w14:paraId="13B64C37" w14:textId="77777777" w:rsidR="00892AAB" w:rsidRPr="006C55AD" w:rsidRDefault="00892AAB" w:rsidP="00892AAB">
      <w:pPr>
        <w:rPr>
          <w:rFonts w:ascii="Open Sans" w:hAnsi="Open Sans" w:cs="Open Sans"/>
          <w:b/>
          <w:bCs/>
          <w:color w:val="2F5496" w:themeColor="accent1" w:themeShade="BF"/>
          <w:sz w:val="20"/>
          <w:szCs w:val="20"/>
        </w:rPr>
      </w:pPr>
      <w:r w:rsidRPr="006C55AD">
        <w:rPr>
          <w:rFonts w:ascii="Open Sans" w:hAnsi="Open Sans" w:cs="Open Sans"/>
          <w:b/>
          <w:bCs/>
          <w:color w:val="2F5496" w:themeColor="accent1" w:themeShade="BF"/>
          <w:sz w:val="20"/>
          <w:szCs w:val="20"/>
        </w:rPr>
        <w:t>Question 20: Beyond ensuring the legitimacy of initial projects, what is the appropriate role for the government in developing a robust and enduring framework for negative emissions MRV, compared to the role of other bodies such as those outlined in Figure 1?</w:t>
      </w:r>
    </w:p>
    <w:p w14:paraId="6A4B43A5" w14:textId="0877D3A7" w:rsidR="00F149D9" w:rsidRPr="006C55AD" w:rsidRDefault="00E11884" w:rsidP="00892AAB">
      <w:pPr>
        <w:rPr>
          <w:rFonts w:ascii="Open Sans" w:hAnsi="Open Sans" w:cs="Open Sans"/>
          <w:sz w:val="20"/>
          <w:szCs w:val="20"/>
        </w:rPr>
      </w:pPr>
      <w:r w:rsidRPr="006C55AD">
        <w:rPr>
          <w:rFonts w:ascii="Open Sans" w:hAnsi="Open Sans" w:cs="Open Sans"/>
          <w:sz w:val="20"/>
          <w:szCs w:val="20"/>
        </w:rPr>
        <w:t>Government’s</w:t>
      </w:r>
      <w:r w:rsidR="00A524E0" w:rsidRPr="006C55AD">
        <w:rPr>
          <w:rFonts w:ascii="Open Sans" w:hAnsi="Open Sans" w:cs="Open Sans"/>
          <w:sz w:val="20"/>
          <w:szCs w:val="20"/>
        </w:rPr>
        <w:t xml:space="preserve"> role differs from that of other bodies </w:t>
      </w:r>
      <w:r w:rsidR="00D92D86" w:rsidRPr="006C55AD">
        <w:rPr>
          <w:rFonts w:ascii="Open Sans" w:hAnsi="Open Sans" w:cs="Open Sans"/>
          <w:sz w:val="20"/>
          <w:szCs w:val="20"/>
        </w:rPr>
        <w:t>in that</w:t>
      </w:r>
      <w:r w:rsidR="00A524E0" w:rsidRPr="006C55AD">
        <w:rPr>
          <w:rFonts w:ascii="Open Sans" w:hAnsi="Open Sans" w:cs="Open Sans"/>
          <w:sz w:val="20"/>
          <w:szCs w:val="20"/>
        </w:rPr>
        <w:t xml:space="preserve"> it is setting a national standard and MRV protocol against which to </w:t>
      </w:r>
      <w:r w:rsidR="00D92D86" w:rsidRPr="006C55AD">
        <w:rPr>
          <w:rFonts w:ascii="Open Sans" w:hAnsi="Open Sans" w:cs="Open Sans"/>
          <w:sz w:val="20"/>
          <w:szCs w:val="20"/>
        </w:rPr>
        <w:t xml:space="preserve">run </w:t>
      </w:r>
      <w:r w:rsidR="00A524E0" w:rsidRPr="006C55AD">
        <w:rPr>
          <w:rFonts w:ascii="Open Sans" w:hAnsi="Open Sans" w:cs="Open Sans"/>
          <w:sz w:val="20"/>
          <w:szCs w:val="20"/>
        </w:rPr>
        <w:t xml:space="preserve">its own </w:t>
      </w:r>
      <w:r w:rsidR="00D92D86" w:rsidRPr="006C55AD">
        <w:rPr>
          <w:rFonts w:ascii="Open Sans" w:hAnsi="Open Sans" w:cs="Open Sans"/>
          <w:sz w:val="20"/>
          <w:szCs w:val="20"/>
        </w:rPr>
        <w:t xml:space="preserve">obligated </w:t>
      </w:r>
      <w:r w:rsidR="00C10DFB" w:rsidRPr="006C55AD">
        <w:rPr>
          <w:rFonts w:ascii="Open Sans" w:hAnsi="Open Sans" w:cs="Open Sans"/>
          <w:sz w:val="20"/>
          <w:szCs w:val="20"/>
        </w:rPr>
        <w:t xml:space="preserve">regulated </w:t>
      </w:r>
      <w:r w:rsidR="00D92D86" w:rsidRPr="006C55AD">
        <w:rPr>
          <w:rFonts w:ascii="Open Sans" w:hAnsi="Open Sans" w:cs="Open Sans"/>
          <w:sz w:val="20"/>
          <w:szCs w:val="20"/>
        </w:rPr>
        <w:t>carbon market. This carries with it a level of further authority</w:t>
      </w:r>
      <w:r w:rsidR="00C10DFB" w:rsidRPr="006C55AD">
        <w:rPr>
          <w:rFonts w:ascii="Open Sans" w:hAnsi="Open Sans" w:cs="Open Sans"/>
          <w:sz w:val="20"/>
          <w:szCs w:val="20"/>
        </w:rPr>
        <w:t xml:space="preserve"> and scrutiny</w:t>
      </w:r>
      <w:r w:rsidR="00D92D86" w:rsidRPr="006C55AD">
        <w:rPr>
          <w:rFonts w:ascii="Open Sans" w:hAnsi="Open Sans" w:cs="Open Sans"/>
          <w:sz w:val="20"/>
          <w:szCs w:val="20"/>
        </w:rPr>
        <w:t xml:space="preserve">. For similar reasons it would not be appropriate for government to </w:t>
      </w:r>
      <w:r w:rsidR="00C10DFB" w:rsidRPr="006C55AD">
        <w:rPr>
          <w:rFonts w:ascii="Open Sans" w:hAnsi="Open Sans" w:cs="Open Sans"/>
          <w:sz w:val="20"/>
          <w:szCs w:val="20"/>
        </w:rPr>
        <w:t xml:space="preserve">just </w:t>
      </w:r>
      <w:r w:rsidR="00D92D86" w:rsidRPr="006C55AD">
        <w:rPr>
          <w:rFonts w:ascii="Open Sans" w:hAnsi="Open Sans" w:cs="Open Sans"/>
          <w:sz w:val="20"/>
          <w:szCs w:val="20"/>
        </w:rPr>
        <w:t xml:space="preserve">endorse </w:t>
      </w:r>
      <w:r w:rsidR="00F149D9" w:rsidRPr="006C55AD">
        <w:rPr>
          <w:rFonts w:ascii="Open Sans" w:hAnsi="Open Sans" w:cs="Open Sans"/>
          <w:sz w:val="20"/>
          <w:szCs w:val="20"/>
        </w:rPr>
        <w:t>other bodies standards</w:t>
      </w:r>
      <w:r w:rsidR="00D92D86" w:rsidRPr="006C55AD">
        <w:rPr>
          <w:rFonts w:ascii="Open Sans" w:hAnsi="Open Sans" w:cs="Open Sans"/>
          <w:sz w:val="20"/>
          <w:szCs w:val="20"/>
        </w:rPr>
        <w:t xml:space="preserve">, </w:t>
      </w:r>
      <w:r w:rsidR="00F149D9" w:rsidRPr="006C55AD">
        <w:rPr>
          <w:rFonts w:ascii="Open Sans" w:hAnsi="Open Sans" w:cs="Open Sans"/>
          <w:sz w:val="20"/>
          <w:szCs w:val="20"/>
        </w:rPr>
        <w:t xml:space="preserve">especially </w:t>
      </w:r>
      <w:r w:rsidR="00D92D86" w:rsidRPr="006C55AD">
        <w:rPr>
          <w:rFonts w:ascii="Open Sans" w:hAnsi="Open Sans" w:cs="Open Sans"/>
          <w:sz w:val="20"/>
          <w:szCs w:val="20"/>
        </w:rPr>
        <w:t xml:space="preserve">given </w:t>
      </w:r>
      <w:r w:rsidR="00F149D9" w:rsidRPr="006C55AD">
        <w:rPr>
          <w:rFonts w:ascii="Open Sans" w:hAnsi="Open Sans" w:cs="Open Sans"/>
          <w:sz w:val="20"/>
          <w:szCs w:val="20"/>
        </w:rPr>
        <w:t xml:space="preserve">differences in methodology assumptions and </w:t>
      </w:r>
      <w:r w:rsidR="00D92D86" w:rsidRPr="006C55AD">
        <w:rPr>
          <w:rFonts w:ascii="Open Sans" w:hAnsi="Open Sans" w:cs="Open Sans"/>
          <w:sz w:val="20"/>
          <w:szCs w:val="20"/>
        </w:rPr>
        <w:t xml:space="preserve">the potential for contradiction or scheme </w:t>
      </w:r>
      <w:r w:rsidR="00C10DFB" w:rsidRPr="006C55AD">
        <w:rPr>
          <w:rFonts w:ascii="Open Sans" w:hAnsi="Open Sans" w:cs="Open Sans"/>
          <w:sz w:val="20"/>
          <w:szCs w:val="20"/>
        </w:rPr>
        <w:t>diversions</w:t>
      </w:r>
      <w:r w:rsidR="00F149D9" w:rsidRPr="006C55AD">
        <w:rPr>
          <w:rFonts w:ascii="Open Sans" w:hAnsi="Open Sans" w:cs="Open Sans"/>
          <w:sz w:val="20"/>
          <w:szCs w:val="20"/>
        </w:rPr>
        <w:t xml:space="preserve">. As such, it </w:t>
      </w:r>
      <w:r w:rsidR="00D92D86" w:rsidRPr="006C55AD">
        <w:rPr>
          <w:rFonts w:ascii="Open Sans" w:hAnsi="Open Sans" w:cs="Open Sans"/>
          <w:sz w:val="20"/>
          <w:szCs w:val="20"/>
        </w:rPr>
        <w:t>would be appropriate for Government to use other standards as a starting point</w:t>
      </w:r>
      <w:r w:rsidR="00C10DFB" w:rsidRPr="006C55AD">
        <w:rPr>
          <w:rFonts w:ascii="Open Sans" w:hAnsi="Open Sans" w:cs="Open Sans"/>
          <w:sz w:val="20"/>
          <w:szCs w:val="20"/>
        </w:rPr>
        <w:t>,</w:t>
      </w:r>
      <w:r w:rsidR="00D92D86" w:rsidRPr="006C55AD">
        <w:rPr>
          <w:rFonts w:ascii="Open Sans" w:hAnsi="Open Sans" w:cs="Open Sans"/>
          <w:sz w:val="20"/>
          <w:szCs w:val="20"/>
        </w:rPr>
        <w:t xml:space="preserve"> but to ultimately develop a UK </w:t>
      </w:r>
      <w:r w:rsidR="00F149D9" w:rsidRPr="006C55AD">
        <w:rPr>
          <w:rFonts w:ascii="Open Sans" w:hAnsi="Open Sans" w:cs="Open Sans"/>
          <w:sz w:val="20"/>
          <w:szCs w:val="20"/>
        </w:rPr>
        <w:t xml:space="preserve">leading </w:t>
      </w:r>
      <w:r w:rsidR="00D92D86" w:rsidRPr="006C55AD">
        <w:rPr>
          <w:rFonts w:ascii="Open Sans" w:hAnsi="Open Sans" w:cs="Open Sans"/>
          <w:sz w:val="20"/>
          <w:szCs w:val="20"/>
        </w:rPr>
        <w:t>standard</w:t>
      </w:r>
      <w:r w:rsidR="00F149D9" w:rsidRPr="006C55AD">
        <w:rPr>
          <w:rFonts w:ascii="Open Sans" w:hAnsi="Open Sans" w:cs="Open Sans"/>
          <w:sz w:val="20"/>
          <w:szCs w:val="20"/>
        </w:rPr>
        <w:t xml:space="preserve"> </w:t>
      </w:r>
      <w:r w:rsidR="00C10DFB" w:rsidRPr="006C55AD">
        <w:rPr>
          <w:rFonts w:ascii="Open Sans" w:hAnsi="Open Sans" w:cs="Open Sans"/>
          <w:sz w:val="20"/>
          <w:szCs w:val="20"/>
        </w:rPr>
        <w:t xml:space="preserve">as </w:t>
      </w:r>
      <w:r w:rsidR="00F149D9" w:rsidRPr="006C55AD">
        <w:rPr>
          <w:rFonts w:ascii="Open Sans" w:hAnsi="Open Sans" w:cs="Open Sans"/>
          <w:sz w:val="20"/>
          <w:szCs w:val="20"/>
        </w:rPr>
        <w:t>the basis for GGR Units within the UK ETS</w:t>
      </w:r>
      <w:r w:rsidR="00D92D86" w:rsidRPr="006C55AD">
        <w:rPr>
          <w:rFonts w:ascii="Open Sans" w:hAnsi="Open Sans" w:cs="Open Sans"/>
          <w:sz w:val="20"/>
          <w:szCs w:val="20"/>
        </w:rPr>
        <w:t>.</w:t>
      </w:r>
    </w:p>
    <w:p w14:paraId="4B49B4F0" w14:textId="61C6C9EA" w:rsidR="004C7EA4" w:rsidRPr="006C55AD" w:rsidRDefault="00D92D86" w:rsidP="00892AAB">
      <w:pPr>
        <w:rPr>
          <w:rFonts w:ascii="Open Sans" w:hAnsi="Open Sans" w:cs="Open Sans"/>
          <w:sz w:val="20"/>
          <w:szCs w:val="20"/>
        </w:rPr>
      </w:pPr>
      <w:r w:rsidRPr="006C55AD">
        <w:rPr>
          <w:rFonts w:ascii="Open Sans" w:hAnsi="Open Sans" w:cs="Open Sans"/>
          <w:sz w:val="20"/>
          <w:szCs w:val="20"/>
        </w:rPr>
        <w:lastRenderedPageBreak/>
        <w:t xml:space="preserve"> </w:t>
      </w:r>
      <w:r w:rsidR="00C10DFB" w:rsidRPr="006C55AD">
        <w:rPr>
          <w:rFonts w:ascii="Open Sans" w:hAnsi="Open Sans" w:cs="Open Sans"/>
          <w:sz w:val="20"/>
          <w:szCs w:val="20"/>
        </w:rPr>
        <w:t>A regulated market, and standard, will need the appointment of a regulator</w:t>
      </w:r>
      <w:r w:rsidR="00F149D9" w:rsidRPr="006C55AD">
        <w:rPr>
          <w:rFonts w:ascii="Open Sans" w:hAnsi="Open Sans" w:cs="Open Sans"/>
          <w:sz w:val="20"/>
          <w:szCs w:val="20"/>
        </w:rPr>
        <w:t xml:space="preserve"> in order properly determine compliance with the negative emission standard and its use within a regulated market. </w:t>
      </w:r>
    </w:p>
    <w:p w14:paraId="53969F23" w14:textId="07C3FF5C" w:rsidR="00892AAB" w:rsidRPr="006C55AD" w:rsidRDefault="00892AAB" w:rsidP="00892AAB">
      <w:pPr>
        <w:rPr>
          <w:rFonts w:ascii="Open Sans" w:hAnsi="Open Sans" w:cs="Open Sans"/>
          <w:b/>
          <w:bCs/>
          <w:color w:val="2F5496" w:themeColor="accent1" w:themeShade="BF"/>
          <w:sz w:val="20"/>
          <w:szCs w:val="20"/>
        </w:rPr>
      </w:pPr>
      <w:r w:rsidRPr="006C55AD">
        <w:rPr>
          <w:rFonts w:ascii="Open Sans" w:hAnsi="Open Sans" w:cs="Open Sans"/>
          <w:b/>
          <w:bCs/>
          <w:color w:val="2F5496" w:themeColor="accent1" w:themeShade="BF"/>
          <w:sz w:val="20"/>
          <w:szCs w:val="20"/>
        </w:rPr>
        <w:t>Question 21: Do you agree with our proposed principles for negative emissions legitimacy?</w:t>
      </w:r>
    </w:p>
    <w:p w14:paraId="7D89B2C9" w14:textId="77777777" w:rsidR="00E135E1" w:rsidRPr="006C55AD" w:rsidRDefault="00E135E1" w:rsidP="00892AAB">
      <w:pPr>
        <w:rPr>
          <w:rFonts w:ascii="Open Sans" w:hAnsi="Open Sans" w:cs="Open Sans"/>
          <w:sz w:val="20"/>
          <w:szCs w:val="20"/>
        </w:rPr>
      </w:pPr>
      <w:r w:rsidRPr="006C55AD">
        <w:rPr>
          <w:rFonts w:ascii="Open Sans" w:hAnsi="Open Sans" w:cs="Open Sans"/>
          <w:sz w:val="20"/>
          <w:szCs w:val="20"/>
        </w:rPr>
        <w:t xml:space="preserve">The listed principles are a good starting point. We believe they could be further strengthened by considering the Oxford Principles for Net Zero Aligned Carbon Offsetting [1], which provide a further detail around how the suggested principles could be applied. </w:t>
      </w:r>
    </w:p>
    <w:p w14:paraId="05282419" w14:textId="3C4FF578" w:rsidR="00F149D9" w:rsidRPr="006C55AD" w:rsidRDefault="00E135E1" w:rsidP="00892AAB">
      <w:pPr>
        <w:rPr>
          <w:rFonts w:ascii="Open Sans" w:hAnsi="Open Sans" w:cs="Open Sans"/>
          <w:sz w:val="20"/>
          <w:szCs w:val="20"/>
        </w:rPr>
      </w:pPr>
      <w:r w:rsidRPr="006C55AD">
        <w:rPr>
          <w:rFonts w:ascii="Open Sans" w:hAnsi="Open Sans" w:cs="Open Sans"/>
          <w:sz w:val="20"/>
          <w:szCs w:val="20"/>
        </w:rPr>
        <w:t>We welcome the ‘principle’ based approach to considering the criteria for negative emissions legitimacy, recognising that different technologies are likely to achieve these principles differently and to different extents. As such</w:t>
      </w:r>
      <w:r w:rsidR="00C24A6C" w:rsidRPr="006C55AD">
        <w:rPr>
          <w:rFonts w:ascii="Open Sans" w:hAnsi="Open Sans" w:cs="Open Sans"/>
          <w:sz w:val="20"/>
          <w:szCs w:val="20"/>
        </w:rPr>
        <w:t>,</w:t>
      </w:r>
      <w:r w:rsidRPr="006C55AD">
        <w:rPr>
          <w:rFonts w:ascii="Open Sans" w:hAnsi="Open Sans" w:cs="Open Sans"/>
          <w:sz w:val="20"/>
          <w:szCs w:val="20"/>
        </w:rPr>
        <w:t xml:space="preserve"> though</w:t>
      </w:r>
      <w:r w:rsidR="00EE1BDC" w:rsidRPr="006C55AD">
        <w:rPr>
          <w:rFonts w:ascii="Open Sans" w:hAnsi="Open Sans" w:cs="Open Sans"/>
          <w:sz w:val="20"/>
          <w:szCs w:val="20"/>
        </w:rPr>
        <w:t xml:space="preserve">t </w:t>
      </w:r>
      <w:r w:rsidRPr="006C55AD">
        <w:rPr>
          <w:rFonts w:ascii="Open Sans" w:hAnsi="Open Sans" w:cs="Open Sans"/>
          <w:sz w:val="20"/>
          <w:szCs w:val="20"/>
        </w:rPr>
        <w:t xml:space="preserve">will have to be given to how </w:t>
      </w:r>
      <w:r w:rsidR="00C24A6C" w:rsidRPr="006C55AD">
        <w:rPr>
          <w:rFonts w:ascii="Open Sans" w:hAnsi="Open Sans" w:cs="Open Sans"/>
          <w:sz w:val="20"/>
          <w:szCs w:val="20"/>
        </w:rPr>
        <w:t>delivering against these principles is rewarded</w:t>
      </w:r>
      <w:r w:rsidRPr="006C55AD">
        <w:rPr>
          <w:rFonts w:ascii="Open Sans" w:hAnsi="Open Sans" w:cs="Open Sans"/>
          <w:sz w:val="20"/>
          <w:szCs w:val="20"/>
        </w:rPr>
        <w:t>, recogni</w:t>
      </w:r>
      <w:r w:rsidR="00EE1BDC" w:rsidRPr="006C55AD">
        <w:rPr>
          <w:rFonts w:ascii="Open Sans" w:hAnsi="Open Sans" w:cs="Open Sans"/>
          <w:sz w:val="20"/>
          <w:szCs w:val="20"/>
        </w:rPr>
        <w:t>s</w:t>
      </w:r>
      <w:r w:rsidRPr="006C55AD">
        <w:rPr>
          <w:rFonts w:ascii="Open Sans" w:hAnsi="Open Sans" w:cs="Open Sans"/>
          <w:sz w:val="20"/>
          <w:szCs w:val="20"/>
        </w:rPr>
        <w:t xml:space="preserve">ing that within a wide market </w:t>
      </w:r>
      <w:r w:rsidR="00C24A6C" w:rsidRPr="006C55AD">
        <w:rPr>
          <w:rFonts w:ascii="Open Sans" w:hAnsi="Open Sans" w:cs="Open Sans"/>
          <w:sz w:val="20"/>
          <w:szCs w:val="20"/>
        </w:rPr>
        <w:t xml:space="preserve">of GGR technologies there is going to </w:t>
      </w:r>
      <w:r w:rsidR="00C053F2" w:rsidRPr="006C55AD">
        <w:rPr>
          <w:rFonts w:ascii="Open Sans" w:hAnsi="Open Sans" w:cs="Open Sans"/>
          <w:sz w:val="20"/>
          <w:szCs w:val="20"/>
        </w:rPr>
        <w:t xml:space="preserve"> be a need to balance</w:t>
      </w:r>
      <w:r w:rsidR="00C10DFB" w:rsidRPr="006C55AD">
        <w:rPr>
          <w:rFonts w:ascii="Open Sans" w:hAnsi="Open Sans" w:cs="Open Sans"/>
          <w:sz w:val="20"/>
          <w:szCs w:val="20"/>
        </w:rPr>
        <w:t xml:space="preserve"> different</w:t>
      </w:r>
      <w:r w:rsidR="00C053F2" w:rsidRPr="006C55AD">
        <w:rPr>
          <w:rFonts w:ascii="Open Sans" w:hAnsi="Open Sans" w:cs="Open Sans"/>
          <w:sz w:val="20"/>
          <w:szCs w:val="20"/>
        </w:rPr>
        <w:t xml:space="preserve"> </w:t>
      </w:r>
      <w:r w:rsidR="00C24A6C" w:rsidRPr="006C55AD">
        <w:rPr>
          <w:rFonts w:ascii="Open Sans" w:hAnsi="Open Sans" w:cs="Open Sans"/>
          <w:sz w:val="20"/>
          <w:szCs w:val="20"/>
        </w:rPr>
        <w:t xml:space="preserve">outcomes. For example, nature-based carbon capture may perform very well in relation to CO2 source and net </w:t>
      </w:r>
      <w:r w:rsidR="00C10DFB" w:rsidRPr="006C55AD">
        <w:rPr>
          <w:rFonts w:ascii="Open Sans" w:hAnsi="Open Sans" w:cs="Open Sans"/>
          <w:sz w:val="20"/>
          <w:szCs w:val="20"/>
        </w:rPr>
        <w:t>negativity but</w:t>
      </w:r>
      <w:r w:rsidR="00C24A6C" w:rsidRPr="006C55AD">
        <w:rPr>
          <w:rFonts w:ascii="Open Sans" w:hAnsi="Open Sans" w:cs="Open Sans"/>
          <w:sz w:val="20"/>
          <w:szCs w:val="20"/>
        </w:rPr>
        <w:t xml:space="preserve"> have a lower level of </w:t>
      </w:r>
      <w:r w:rsidR="00C053F2" w:rsidRPr="006C55AD">
        <w:rPr>
          <w:rFonts w:ascii="Open Sans" w:hAnsi="Open Sans" w:cs="Open Sans"/>
          <w:sz w:val="20"/>
          <w:szCs w:val="20"/>
        </w:rPr>
        <w:t>permanence</w:t>
      </w:r>
      <w:r w:rsidR="00C24A6C" w:rsidRPr="006C55AD">
        <w:rPr>
          <w:rFonts w:ascii="Open Sans" w:hAnsi="Open Sans" w:cs="Open Sans"/>
          <w:sz w:val="20"/>
          <w:szCs w:val="20"/>
        </w:rPr>
        <w:t xml:space="preserve"> then engineered solutions. As such</w:t>
      </w:r>
      <w:r w:rsidR="00C053F2" w:rsidRPr="006C55AD">
        <w:rPr>
          <w:rFonts w:ascii="Open Sans" w:hAnsi="Open Sans" w:cs="Open Sans"/>
          <w:sz w:val="20"/>
          <w:szCs w:val="20"/>
        </w:rPr>
        <w:t xml:space="preserve">, </w:t>
      </w:r>
      <w:r w:rsidR="00C24A6C" w:rsidRPr="006C55AD">
        <w:rPr>
          <w:rFonts w:ascii="Open Sans" w:hAnsi="Open Sans" w:cs="Open Sans"/>
          <w:sz w:val="20"/>
          <w:szCs w:val="20"/>
        </w:rPr>
        <w:t xml:space="preserve">thresholds and </w:t>
      </w:r>
      <w:r w:rsidR="00C053F2" w:rsidRPr="006C55AD">
        <w:rPr>
          <w:rFonts w:ascii="Open Sans" w:hAnsi="Open Sans" w:cs="Open Sans"/>
          <w:sz w:val="20"/>
          <w:szCs w:val="20"/>
        </w:rPr>
        <w:t>rewards</w:t>
      </w:r>
      <w:r w:rsidR="00C24A6C" w:rsidRPr="006C55AD">
        <w:rPr>
          <w:rFonts w:ascii="Open Sans" w:hAnsi="Open Sans" w:cs="Open Sans"/>
          <w:sz w:val="20"/>
          <w:szCs w:val="20"/>
        </w:rPr>
        <w:t xml:space="preserve"> will need to be considered around how these principles are applied. </w:t>
      </w:r>
    </w:p>
    <w:p w14:paraId="7C7C60EC" w14:textId="6E546B5F" w:rsidR="00C053F2" w:rsidRPr="006C55AD" w:rsidRDefault="00C053F2" w:rsidP="00C053F2">
      <w:pPr>
        <w:spacing w:after="0" w:line="240" w:lineRule="auto"/>
        <w:rPr>
          <w:rFonts w:ascii="Open Sans" w:hAnsi="Open Sans" w:cs="Open Sans"/>
          <w:sz w:val="18"/>
          <w:szCs w:val="18"/>
        </w:rPr>
      </w:pPr>
      <w:r w:rsidRPr="006C55AD">
        <w:rPr>
          <w:rFonts w:ascii="Open Sans" w:hAnsi="Open Sans" w:cs="Open Sans"/>
          <w:sz w:val="18"/>
          <w:szCs w:val="18"/>
        </w:rPr>
        <w:t>[1] Allen et al. (2020) The Oxford Principles for Net Zero Aligned Carbon Offsetting</w:t>
      </w:r>
    </w:p>
    <w:p w14:paraId="37A82049" w14:textId="77777777" w:rsidR="00C053F2" w:rsidRPr="006C55AD" w:rsidRDefault="00C053F2" w:rsidP="00C053F2">
      <w:pPr>
        <w:spacing w:after="0" w:line="240" w:lineRule="auto"/>
        <w:rPr>
          <w:rFonts w:ascii="Open Sans" w:hAnsi="Open Sans" w:cs="Open Sans"/>
          <w:color w:val="2F5496" w:themeColor="accent1" w:themeShade="BF"/>
          <w:sz w:val="18"/>
          <w:szCs w:val="18"/>
        </w:rPr>
      </w:pPr>
    </w:p>
    <w:p w14:paraId="5463F4A7" w14:textId="77777777" w:rsidR="00892AAB" w:rsidRPr="006C55AD" w:rsidRDefault="00892AAB" w:rsidP="00892AAB">
      <w:pPr>
        <w:rPr>
          <w:rFonts w:ascii="Open Sans" w:hAnsi="Open Sans" w:cs="Open Sans"/>
          <w:b/>
          <w:bCs/>
          <w:color w:val="2F5496" w:themeColor="accent1" w:themeShade="BF"/>
          <w:sz w:val="20"/>
          <w:szCs w:val="20"/>
          <w:u w:val="single"/>
        </w:rPr>
      </w:pPr>
      <w:r w:rsidRPr="006C55AD">
        <w:rPr>
          <w:rFonts w:ascii="Open Sans" w:hAnsi="Open Sans" w:cs="Open Sans"/>
          <w:b/>
          <w:bCs/>
          <w:color w:val="2F5496" w:themeColor="accent1" w:themeShade="BF"/>
          <w:sz w:val="20"/>
          <w:szCs w:val="20"/>
          <w:u w:val="single"/>
        </w:rPr>
        <w:t>Section 5: Applicability across different GGR technologies</w:t>
      </w:r>
    </w:p>
    <w:p w14:paraId="19AD9CF0" w14:textId="53239A4D" w:rsidR="00892AAB" w:rsidRPr="006C55AD" w:rsidRDefault="00892AAB" w:rsidP="00892AAB">
      <w:pPr>
        <w:rPr>
          <w:rFonts w:ascii="Open Sans" w:hAnsi="Open Sans" w:cs="Open Sans"/>
          <w:b/>
          <w:bCs/>
          <w:color w:val="2F5496" w:themeColor="accent1" w:themeShade="BF"/>
          <w:sz w:val="20"/>
          <w:szCs w:val="20"/>
        </w:rPr>
      </w:pPr>
      <w:r w:rsidRPr="006C55AD">
        <w:rPr>
          <w:rFonts w:ascii="Open Sans" w:hAnsi="Open Sans" w:cs="Open Sans"/>
          <w:b/>
          <w:bCs/>
          <w:color w:val="2F5496" w:themeColor="accent1" w:themeShade="BF"/>
          <w:sz w:val="20"/>
          <w:szCs w:val="20"/>
        </w:rPr>
        <w:t>Question 22: Are there specific policy requirements for initial DACCS projects that the Government should take into consideration? Please provide arguments to support your view.</w:t>
      </w:r>
    </w:p>
    <w:p w14:paraId="17E36CD1" w14:textId="06640252" w:rsidR="00C053F2" w:rsidRPr="006C55AD" w:rsidRDefault="00C053F2" w:rsidP="00892AAB">
      <w:pPr>
        <w:rPr>
          <w:rFonts w:ascii="Open Sans" w:hAnsi="Open Sans" w:cs="Open Sans"/>
          <w:i/>
          <w:iCs/>
          <w:sz w:val="20"/>
          <w:szCs w:val="20"/>
        </w:rPr>
      </w:pPr>
      <w:r w:rsidRPr="006C55AD">
        <w:rPr>
          <w:rFonts w:ascii="Open Sans" w:hAnsi="Open Sans" w:cs="Open Sans"/>
          <w:i/>
          <w:iCs/>
          <w:sz w:val="20"/>
          <w:szCs w:val="20"/>
          <w:highlight w:val="yellow"/>
        </w:rPr>
        <w:t>The REA is not intending to respond</w:t>
      </w:r>
      <w:r w:rsidR="00C10DFB" w:rsidRPr="006C55AD">
        <w:rPr>
          <w:rFonts w:ascii="Open Sans" w:hAnsi="Open Sans" w:cs="Open Sans"/>
          <w:i/>
          <w:iCs/>
          <w:sz w:val="20"/>
          <w:szCs w:val="20"/>
          <w:highlight w:val="yellow"/>
        </w:rPr>
        <w:t xml:space="preserve"> to this question</w:t>
      </w:r>
      <w:r w:rsidRPr="006C55AD">
        <w:rPr>
          <w:rFonts w:ascii="Open Sans" w:hAnsi="Open Sans" w:cs="Open Sans"/>
          <w:i/>
          <w:iCs/>
          <w:sz w:val="20"/>
          <w:szCs w:val="20"/>
          <w:highlight w:val="yellow"/>
        </w:rPr>
        <w:t xml:space="preserve"> as we do not have members directly involved in DACCS developmnet</w:t>
      </w:r>
    </w:p>
    <w:p w14:paraId="346A56BD" w14:textId="77777777" w:rsidR="00892AAB" w:rsidRPr="006C55AD" w:rsidRDefault="00892AAB" w:rsidP="00892AAB">
      <w:pPr>
        <w:rPr>
          <w:rFonts w:ascii="Open Sans" w:hAnsi="Open Sans" w:cs="Open Sans"/>
          <w:b/>
          <w:bCs/>
          <w:color w:val="2F5496" w:themeColor="accent1" w:themeShade="BF"/>
          <w:sz w:val="20"/>
          <w:szCs w:val="20"/>
        </w:rPr>
      </w:pPr>
      <w:r w:rsidRPr="006C55AD">
        <w:rPr>
          <w:rFonts w:ascii="Open Sans" w:hAnsi="Open Sans" w:cs="Open Sans"/>
          <w:b/>
          <w:bCs/>
          <w:color w:val="2F5496" w:themeColor="accent1" w:themeShade="BF"/>
          <w:sz w:val="20"/>
          <w:szCs w:val="20"/>
        </w:rPr>
        <w:t>Question 23: Do you have views on the applicability of the GGR business model to BECCS projects that are not eligible for the Industrial Carbon Capture or Power BECCS business models?</w:t>
      </w:r>
    </w:p>
    <w:p w14:paraId="30A21040" w14:textId="504AE187" w:rsidR="00C053F2" w:rsidRPr="006C55AD" w:rsidRDefault="00A32F6F" w:rsidP="00892AAB">
      <w:pPr>
        <w:rPr>
          <w:rFonts w:ascii="Open Sans" w:hAnsi="Open Sans" w:cs="Open Sans"/>
          <w:sz w:val="20"/>
          <w:szCs w:val="20"/>
        </w:rPr>
      </w:pPr>
      <w:r w:rsidRPr="006C55AD">
        <w:rPr>
          <w:rFonts w:ascii="Open Sans" w:hAnsi="Open Sans" w:cs="Open Sans"/>
          <w:sz w:val="20"/>
          <w:szCs w:val="20"/>
        </w:rPr>
        <w:t xml:space="preserve">It is important that the GGR Business Model becomes the umbrella mechanism by which projects that can not get support through the Power BECCS,  ICC or Hydrogen Business Models continue to have a route to market. </w:t>
      </w:r>
    </w:p>
    <w:p w14:paraId="1DA59AAC" w14:textId="4F23C3E0" w:rsidR="00192881" w:rsidRPr="006C55AD" w:rsidRDefault="00A32F6F" w:rsidP="00892AAB">
      <w:pPr>
        <w:rPr>
          <w:rFonts w:ascii="Open Sans" w:hAnsi="Open Sans" w:cs="Open Sans"/>
          <w:sz w:val="20"/>
          <w:szCs w:val="20"/>
        </w:rPr>
      </w:pPr>
      <w:r w:rsidRPr="006C55AD">
        <w:rPr>
          <w:rFonts w:ascii="Open Sans" w:hAnsi="Open Sans" w:cs="Open Sans"/>
          <w:sz w:val="20"/>
          <w:szCs w:val="20"/>
        </w:rPr>
        <w:t xml:space="preserve">Importantly this must include applications that may technically be eligible for other business models but then become excluded through the chosen </w:t>
      </w:r>
      <w:r w:rsidR="00796AC0" w:rsidRPr="006C55AD">
        <w:rPr>
          <w:rFonts w:ascii="Open Sans" w:hAnsi="Open Sans" w:cs="Open Sans"/>
          <w:sz w:val="20"/>
          <w:szCs w:val="20"/>
        </w:rPr>
        <w:t xml:space="preserve">eligibility </w:t>
      </w:r>
      <w:r w:rsidRPr="006C55AD">
        <w:rPr>
          <w:rFonts w:ascii="Open Sans" w:hAnsi="Open Sans" w:cs="Open Sans"/>
          <w:sz w:val="20"/>
          <w:szCs w:val="20"/>
        </w:rPr>
        <w:t xml:space="preserve">criteria within a specific allocation process. Most recently we have seen </w:t>
      </w:r>
      <w:r w:rsidR="00796AC0" w:rsidRPr="006C55AD">
        <w:rPr>
          <w:rFonts w:ascii="Open Sans" w:hAnsi="Open Sans" w:cs="Open Sans"/>
          <w:sz w:val="20"/>
          <w:szCs w:val="20"/>
        </w:rPr>
        <w:t xml:space="preserve">this </w:t>
      </w:r>
      <w:r w:rsidRPr="006C55AD">
        <w:rPr>
          <w:rFonts w:ascii="Open Sans" w:hAnsi="Open Sans" w:cs="Open Sans"/>
          <w:sz w:val="20"/>
          <w:szCs w:val="20"/>
        </w:rPr>
        <w:t xml:space="preserve">be the case with the Power BECCS </w:t>
      </w:r>
      <w:r w:rsidR="0061642D" w:rsidRPr="006C55AD">
        <w:rPr>
          <w:rFonts w:ascii="Open Sans" w:hAnsi="Open Sans" w:cs="Open Sans"/>
          <w:sz w:val="20"/>
          <w:szCs w:val="20"/>
        </w:rPr>
        <w:t>Cluster Sequencing Process, where within the current phase</w:t>
      </w:r>
      <w:r w:rsidR="00796AC0" w:rsidRPr="006C55AD">
        <w:rPr>
          <w:rFonts w:ascii="Open Sans" w:hAnsi="Open Sans" w:cs="Open Sans"/>
          <w:sz w:val="20"/>
          <w:szCs w:val="20"/>
        </w:rPr>
        <w:t xml:space="preserve">, </w:t>
      </w:r>
      <w:r w:rsidR="0061642D" w:rsidRPr="006C55AD">
        <w:rPr>
          <w:rFonts w:ascii="Open Sans" w:hAnsi="Open Sans" w:cs="Open Sans"/>
          <w:sz w:val="20"/>
          <w:szCs w:val="20"/>
        </w:rPr>
        <w:t xml:space="preserve">projects less </w:t>
      </w:r>
      <w:r w:rsidR="00796AC0" w:rsidRPr="006C55AD">
        <w:rPr>
          <w:rFonts w:ascii="Open Sans" w:hAnsi="Open Sans" w:cs="Open Sans"/>
          <w:sz w:val="20"/>
          <w:szCs w:val="20"/>
        </w:rPr>
        <w:t>than</w:t>
      </w:r>
      <w:r w:rsidR="0061642D" w:rsidRPr="006C55AD">
        <w:rPr>
          <w:rFonts w:ascii="Open Sans" w:hAnsi="Open Sans" w:cs="Open Sans"/>
          <w:sz w:val="20"/>
          <w:szCs w:val="20"/>
        </w:rPr>
        <w:t xml:space="preserve"> 100 MW capacity are not able to apply. These eligibility restrictions immediately exclude ~1.3GW of operational biomass power plants with the potential to provide ~8.3Mtpa of carbon </w:t>
      </w:r>
      <w:r w:rsidR="00796AC0" w:rsidRPr="006C55AD">
        <w:rPr>
          <w:rFonts w:ascii="Open Sans" w:hAnsi="Open Sans" w:cs="Open Sans"/>
          <w:sz w:val="20"/>
          <w:szCs w:val="20"/>
        </w:rPr>
        <w:t>removals,</w:t>
      </w:r>
      <w:r w:rsidR="0061642D" w:rsidRPr="006C55AD">
        <w:rPr>
          <w:rFonts w:ascii="Open Sans" w:hAnsi="Open Sans" w:cs="Open Sans"/>
          <w:sz w:val="20"/>
          <w:szCs w:val="20"/>
        </w:rPr>
        <w:t xml:space="preserve"> without providing clear indication of whether and when support to develop BECCS might be extended to this cohort of assets.</w:t>
      </w:r>
    </w:p>
    <w:p w14:paraId="2C8F9031" w14:textId="59B3DF1A" w:rsidR="0061642D" w:rsidRPr="006C55AD" w:rsidRDefault="0061642D" w:rsidP="00892AAB">
      <w:pPr>
        <w:rPr>
          <w:rFonts w:ascii="Open Sans" w:hAnsi="Open Sans" w:cs="Open Sans"/>
          <w:sz w:val="20"/>
          <w:szCs w:val="20"/>
        </w:rPr>
      </w:pPr>
      <w:r w:rsidRPr="006C55AD">
        <w:rPr>
          <w:rFonts w:ascii="Open Sans" w:hAnsi="Open Sans" w:cs="Open Sans"/>
          <w:sz w:val="20"/>
          <w:szCs w:val="20"/>
        </w:rPr>
        <w:t xml:space="preserve"> Providing clarity that such projects could still apply to the GGR Business Model</w:t>
      </w:r>
      <w:r w:rsidR="00796AC0" w:rsidRPr="006C55AD">
        <w:rPr>
          <w:rFonts w:ascii="Open Sans" w:hAnsi="Open Sans" w:cs="Open Sans"/>
          <w:sz w:val="20"/>
          <w:szCs w:val="20"/>
        </w:rPr>
        <w:t xml:space="preserve">, </w:t>
      </w:r>
      <w:r w:rsidRPr="006C55AD">
        <w:rPr>
          <w:rFonts w:ascii="Open Sans" w:hAnsi="Open Sans" w:cs="Open Sans"/>
          <w:sz w:val="20"/>
          <w:szCs w:val="20"/>
        </w:rPr>
        <w:t>and be supported</w:t>
      </w:r>
      <w:r w:rsidR="00796AC0" w:rsidRPr="006C55AD">
        <w:rPr>
          <w:rFonts w:ascii="Open Sans" w:hAnsi="Open Sans" w:cs="Open Sans"/>
          <w:sz w:val="20"/>
          <w:szCs w:val="20"/>
        </w:rPr>
        <w:t xml:space="preserve">, </w:t>
      </w:r>
      <w:r w:rsidRPr="006C55AD">
        <w:rPr>
          <w:rFonts w:ascii="Open Sans" w:hAnsi="Open Sans" w:cs="Open Sans"/>
          <w:sz w:val="20"/>
          <w:szCs w:val="20"/>
        </w:rPr>
        <w:t xml:space="preserve">would provide confidence and </w:t>
      </w:r>
      <w:r w:rsidR="00796AC0" w:rsidRPr="006C55AD">
        <w:rPr>
          <w:rFonts w:ascii="Open Sans" w:hAnsi="Open Sans" w:cs="Open Sans"/>
          <w:sz w:val="20"/>
          <w:szCs w:val="20"/>
        </w:rPr>
        <w:t xml:space="preserve">a </w:t>
      </w:r>
      <w:r w:rsidRPr="006C55AD">
        <w:rPr>
          <w:rFonts w:ascii="Open Sans" w:hAnsi="Open Sans" w:cs="Open Sans"/>
          <w:sz w:val="20"/>
          <w:szCs w:val="20"/>
        </w:rPr>
        <w:t xml:space="preserve">route to market for such projects. We are very concerned that </w:t>
      </w:r>
      <w:r w:rsidR="00796AC0" w:rsidRPr="006C55AD">
        <w:rPr>
          <w:rFonts w:ascii="Open Sans" w:hAnsi="Open Sans" w:cs="Open Sans"/>
          <w:sz w:val="20"/>
          <w:szCs w:val="20"/>
        </w:rPr>
        <w:t>without</w:t>
      </w:r>
      <w:r w:rsidRPr="006C55AD">
        <w:rPr>
          <w:rFonts w:ascii="Open Sans" w:hAnsi="Open Sans" w:cs="Open Sans"/>
          <w:sz w:val="20"/>
          <w:szCs w:val="20"/>
        </w:rPr>
        <w:t xml:space="preserve"> this</w:t>
      </w:r>
      <w:r w:rsidR="00796AC0" w:rsidRPr="006C55AD">
        <w:rPr>
          <w:rFonts w:ascii="Open Sans" w:hAnsi="Open Sans" w:cs="Open Sans"/>
          <w:sz w:val="20"/>
          <w:szCs w:val="20"/>
        </w:rPr>
        <w:t>.</w:t>
      </w:r>
      <w:r w:rsidRPr="006C55AD">
        <w:rPr>
          <w:rFonts w:ascii="Open Sans" w:hAnsi="Open Sans" w:cs="Open Sans"/>
          <w:sz w:val="20"/>
          <w:szCs w:val="20"/>
        </w:rPr>
        <w:t xml:space="preserve"> these </w:t>
      </w:r>
      <w:r w:rsidR="00192881" w:rsidRPr="006C55AD">
        <w:rPr>
          <w:rFonts w:ascii="Open Sans" w:hAnsi="Open Sans" w:cs="Open Sans"/>
          <w:sz w:val="20"/>
          <w:szCs w:val="20"/>
        </w:rPr>
        <w:t xml:space="preserve">projects </w:t>
      </w:r>
      <w:r w:rsidRPr="006C55AD">
        <w:rPr>
          <w:rFonts w:ascii="Open Sans" w:hAnsi="Open Sans" w:cs="Open Sans"/>
          <w:sz w:val="20"/>
          <w:szCs w:val="20"/>
        </w:rPr>
        <w:t xml:space="preserve">could fall through the gap. Excluded from the GGR Business Model because there is technically another model available, but </w:t>
      </w:r>
      <w:r w:rsidR="00192881" w:rsidRPr="006C55AD">
        <w:rPr>
          <w:rFonts w:ascii="Open Sans" w:hAnsi="Open Sans" w:cs="Open Sans"/>
          <w:sz w:val="20"/>
          <w:szCs w:val="20"/>
        </w:rPr>
        <w:t xml:space="preserve">also </w:t>
      </w:r>
      <w:r w:rsidRPr="006C55AD">
        <w:rPr>
          <w:rFonts w:ascii="Open Sans" w:hAnsi="Open Sans" w:cs="Open Sans"/>
          <w:sz w:val="20"/>
          <w:szCs w:val="20"/>
        </w:rPr>
        <w:t xml:space="preserve">excluded </w:t>
      </w:r>
      <w:r w:rsidR="00192881" w:rsidRPr="006C55AD">
        <w:rPr>
          <w:rFonts w:ascii="Open Sans" w:hAnsi="Open Sans" w:cs="Open Sans"/>
          <w:sz w:val="20"/>
          <w:szCs w:val="20"/>
        </w:rPr>
        <w:t xml:space="preserve">from that </w:t>
      </w:r>
      <w:r w:rsidRPr="006C55AD">
        <w:rPr>
          <w:rFonts w:ascii="Open Sans" w:hAnsi="Open Sans" w:cs="Open Sans"/>
          <w:sz w:val="20"/>
          <w:szCs w:val="20"/>
        </w:rPr>
        <w:t xml:space="preserve">due to current allocation eligibility criteria. </w:t>
      </w:r>
    </w:p>
    <w:p w14:paraId="240BDE82" w14:textId="2032A831" w:rsidR="00C053F2" w:rsidRPr="006C55AD" w:rsidRDefault="00192881" w:rsidP="00892AAB">
      <w:pPr>
        <w:rPr>
          <w:rFonts w:ascii="Open Sans" w:hAnsi="Open Sans" w:cs="Open Sans"/>
          <w:sz w:val="20"/>
          <w:szCs w:val="20"/>
        </w:rPr>
      </w:pPr>
      <w:r w:rsidRPr="006C55AD">
        <w:rPr>
          <w:rFonts w:ascii="Open Sans" w:hAnsi="Open Sans" w:cs="Open Sans"/>
          <w:sz w:val="20"/>
          <w:szCs w:val="20"/>
        </w:rPr>
        <w:lastRenderedPageBreak/>
        <w:t xml:space="preserve">The GGR Business Model must be as open as possible to all applications of BECCS and the different processes that could be developed. In line with the policy </w:t>
      </w:r>
      <w:r w:rsidR="00796AC0" w:rsidRPr="006C55AD">
        <w:rPr>
          <w:rFonts w:ascii="Open Sans" w:hAnsi="Open Sans" w:cs="Open Sans"/>
          <w:sz w:val="20"/>
          <w:szCs w:val="20"/>
        </w:rPr>
        <w:t>intent,</w:t>
      </w:r>
      <w:r w:rsidRPr="006C55AD">
        <w:rPr>
          <w:rFonts w:ascii="Open Sans" w:hAnsi="Open Sans" w:cs="Open Sans"/>
          <w:sz w:val="20"/>
          <w:szCs w:val="20"/>
        </w:rPr>
        <w:t xml:space="preserve"> it would be preferable that eligibility is based on demonstrating why another business model is not available for a project, rather than having a rigid set of exclusions that blocks of opportunities for innovation and further investment. </w:t>
      </w:r>
    </w:p>
    <w:p w14:paraId="2611992C" w14:textId="752B758C" w:rsidR="004C3842" w:rsidRPr="006C55AD" w:rsidRDefault="00892AAB" w:rsidP="00892AAB">
      <w:pPr>
        <w:rPr>
          <w:rFonts w:ascii="Open Sans" w:hAnsi="Open Sans" w:cs="Open Sans"/>
          <w:b/>
          <w:bCs/>
          <w:color w:val="2F5496" w:themeColor="accent1" w:themeShade="BF"/>
          <w:sz w:val="20"/>
          <w:szCs w:val="20"/>
        </w:rPr>
      </w:pPr>
      <w:r w:rsidRPr="006C55AD">
        <w:rPr>
          <w:rFonts w:ascii="Open Sans" w:hAnsi="Open Sans" w:cs="Open Sans"/>
          <w:b/>
          <w:bCs/>
          <w:color w:val="2F5496" w:themeColor="accent1" w:themeShade="BF"/>
          <w:sz w:val="20"/>
          <w:szCs w:val="20"/>
        </w:rPr>
        <w:t>Question 24: Do you have views on the applicability of the GGR business model to novel technologies excluding DACCS and BECCS? Please outline any specific policy requirements or other considerations we should take into account.</w:t>
      </w:r>
    </w:p>
    <w:p w14:paraId="1F497D7D" w14:textId="4D8CC3C9" w:rsidR="00192881" w:rsidRPr="006C55AD" w:rsidRDefault="00192881" w:rsidP="00892AAB">
      <w:pPr>
        <w:rPr>
          <w:rFonts w:ascii="Open Sans" w:hAnsi="Open Sans" w:cs="Open Sans"/>
          <w:sz w:val="20"/>
          <w:szCs w:val="20"/>
        </w:rPr>
      </w:pPr>
      <w:r w:rsidRPr="006C55AD">
        <w:rPr>
          <w:rFonts w:ascii="Open Sans" w:hAnsi="Open Sans" w:cs="Open Sans"/>
          <w:sz w:val="20"/>
          <w:szCs w:val="20"/>
        </w:rPr>
        <w:t xml:space="preserve">We have several members who would be keen to urgently engage with BEIS </w:t>
      </w:r>
      <w:r w:rsidR="00796AC0" w:rsidRPr="006C55AD">
        <w:rPr>
          <w:rFonts w:ascii="Open Sans" w:hAnsi="Open Sans" w:cs="Open Sans"/>
          <w:sz w:val="20"/>
          <w:szCs w:val="20"/>
        </w:rPr>
        <w:t>to</w:t>
      </w:r>
      <w:r w:rsidRPr="006C55AD">
        <w:rPr>
          <w:rFonts w:ascii="Open Sans" w:hAnsi="Open Sans" w:cs="Open Sans"/>
          <w:sz w:val="20"/>
          <w:szCs w:val="20"/>
        </w:rPr>
        <w:t xml:space="preserve"> see the inclusion of biochar within the GGR Business model. While we recognise BEIS</w:t>
      </w:r>
      <w:r w:rsidR="00C0353F" w:rsidRPr="006C55AD">
        <w:rPr>
          <w:rFonts w:ascii="Open Sans" w:hAnsi="Open Sans" w:cs="Open Sans"/>
          <w:sz w:val="20"/>
          <w:szCs w:val="20"/>
        </w:rPr>
        <w:t>’s</w:t>
      </w:r>
      <w:r w:rsidRPr="006C55AD">
        <w:rPr>
          <w:rFonts w:ascii="Open Sans" w:hAnsi="Open Sans" w:cs="Open Sans"/>
          <w:sz w:val="20"/>
          <w:szCs w:val="20"/>
        </w:rPr>
        <w:t xml:space="preserve"> current position to further </w:t>
      </w:r>
      <w:r w:rsidR="00C0353F" w:rsidRPr="006C55AD">
        <w:rPr>
          <w:rFonts w:ascii="Open Sans" w:hAnsi="Open Sans" w:cs="Open Sans"/>
          <w:sz w:val="20"/>
          <w:szCs w:val="20"/>
        </w:rPr>
        <w:t>review</w:t>
      </w:r>
      <w:r w:rsidRPr="006C55AD">
        <w:rPr>
          <w:rFonts w:ascii="Open Sans" w:hAnsi="Open Sans" w:cs="Open Sans"/>
          <w:sz w:val="20"/>
          <w:szCs w:val="20"/>
        </w:rPr>
        <w:t xml:space="preserve"> evidence in relation to its inclusion, in designing the GGR </w:t>
      </w:r>
      <w:r w:rsidR="00C0353F" w:rsidRPr="006C55AD">
        <w:rPr>
          <w:rFonts w:ascii="Open Sans" w:hAnsi="Open Sans" w:cs="Open Sans"/>
          <w:sz w:val="20"/>
          <w:szCs w:val="20"/>
        </w:rPr>
        <w:t>business model BEIS</w:t>
      </w:r>
      <w:r w:rsidRPr="006C55AD">
        <w:rPr>
          <w:rFonts w:ascii="Open Sans" w:hAnsi="Open Sans" w:cs="Open Sans"/>
          <w:sz w:val="20"/>
          <w:szCs w:val="20"/>
        </w:rPr>
        <w:t xml:space="preserve"> should set out a </w:t>
      </w:r>
      <w:r w:rsidR="00C0353F" w:rsidRPr="006C55AD">
        <w:rPr>
          <w:rFonts w:ascii="Open Sans" w:hAnsi="Open Sans" w:cs="Open Sans"/>
          <w:sz w:val="20"/>
          <w:szCs w:val="20"/>
        </w:rPr>
        <w:t>timetable</w:t>
      </w:r>
      <w:r w:rsidRPr="006C55AD">
        <w:rPr>
          <w:rFonts w:ascii="Open Sans" w:hAnsi="Open Sans" w:cs="Open Sans"/>
          <w:sz w:val="20"/>
          <w:szCs w:val="20"/>
        </w:rPr>
        <w:t xml:space="preserve"> and process for conducting this review. The REA would be happy to help facilitate relevant industry roundtables and information gathering so that biochar is properly considered as a viable </w:t>
      </w:r>
      <w:r w:rsidR="00C0353F" w:rsidRPr="006C55AD">
        <w:rPr>
          <w:rFonts w:ascii="Open Sans" w:hAnsi="Open Sans" w:cs="Open Sans"/>
          <w:sz w:val="20"/>
          <w:szCs w:val="20"/>
        </w:rPr>
        <w:t>engineered</w:t>
      </w:r>
      <w:r w:rsidRPr="006C55AD">
        <w:rPr>
          <w:rFonts w:ascii="Open Sans" w:hAnsi="Open Sans" w:cs="Open Sans"/>
          <w:sz w:val="20"/>
          <w:szCs w:val="20"/>
        </w:rPr>
        <w:t xml:space="preserve"> removal pathway. </w:t>
      </w:r>
      <w:r w:rsidR="00C0353F" w:rsidRPr="006C55AD">
        <w:rPr>
          <w:rFonts w:ascii="Open Sans" w:hAnsi="Open Sans" w:cs="Open Sans"/>
          <w:sz w:val="20"/>
          <w:szCs w:val="20"/>
        </w:rPr>
        <w:t xml:space="preserve">Currently there is a lack of route to market for this technology despite it being a valuable co-product of both </w:t>
      </w:r>
      <w:r w:rsidR="00796AC0" w:rsidRPr="006C55AD">
        <w:rPr>
          <w:rFonts w:ascii="Open Sans" w:hAnsi="Open Sans" w:cs="Open Sans"/>
          <w:sz w:val="20"/>
          <w:szCs w:val="20"/>
        </w:rPr>
        <w:t>several</w:t>
      </w:r>
      <w:r w:rsidR="00C0353F" w:rsidRPr="006C55AD">
        <w:rPr>
          <w:rFonts w:ascii="Open Sans" w:hAnsi="Open Sans" w:cs="Open Sans"/>
          <w:sz w:val="20"/>
          <w:szCs w:val="20"/>
        </w:rPr>
        <w:t xml:space="preserve"> biomass and waste treatment processes, such as gasification and pyrolysis. </w:t>
      </w:r>
    </w:p>
    <w:p w14:paraId="6A26DDC6" w14:textId="7016D968" w:rsidR="00C0353F" w:rsidRPr="006C55AD" w:rsidRDefault="00C0353F" w:rsidP="00892AAB">
      <w:pPr>
        <w:rPr>
          <w:rFonts w:ascii="Open Sans" w:hAnsi="Open Sans" w:cs="Open Sans"/>
          <w:sz w:val="20"/>
          <w:szCs w:val="20"/>
        </w:rPr>
      </w:pPr>
    </w:p>
    <w:p w14:paraId="379F5AE0" w14:textId="647D061E" w:rsidR="00C0353F" w:rsidRPr="006C55AD" w:rsidRDefault="00C0353F" w:rsidP="00C0353F">
      <w:pPr>
        <w:jc w:val="right"/>
        <w:rPr>
          <w:rFonts w:ascii="Open Sans" w:hAnsi="Open Sans" w:cs="Open Sans"/>
          <w:b/>
          <w:bCs/>
          <w:i/>
          <w:iCs/>
          <w:sz w:val="20"/>
          <w:szCs w:val="20"/>
        </w:rPr>
      </w:pPr>
      <w:r w:rsidRPr="006C55AD">
        <w:rPr>
          <w:rFonts w:ascii="Open Sans" w:hAnsi="Open Sans" w:cs="Open Sans"/>
          <w:b/>
          <w:bCs/>
          <w:i/>
          <w:iCs/>
          <w:sz w:val="20"/>
          <w:szCs w:val="20"/>
        </w:rPr>
        <w:t>September 2022</w:t>
      </w:r>
    </w:p>
    <w:sectPr w:rsidR="00C0353F" w:rsidRPr="006C55A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F03F1" w14:textId="77777777" w:rsidR="00777C02" w:rsidRDefault="00777C02" w:rsidP="00777C02">
      <w:pPr>
        <w:spacing w:after="0" w:line="240" w:lineRule="auto"/>
      </w:pPr>
      <w:r>
        <w:separator/>
      </w:r>
    </w:p>
  </w:endnote>
  <w:endnote w:type="continuationSeparator" w:id="0">
    <w:p w14:paraId="501E76C2" w14:textId="77777777" w:rsidR="00777C02" w:rsidRDefault="00777C02" w:rsidP="0077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781393"/>
      <w:docPartObj>
        <w:docPartGallery w:val="Page Numbers (Bottom of Page)"/>
        <w:docPartUnique/>
      </w:docPartObj>
    </w:sdtPr>
    <w:sdtContent>
      <w:sdt>
        <w:sdtPr>
          <w:id w:val="-1769616900"/>
          <w:docPartObj>
            <w:docPartGallery w:val="Page Numbers (Top of Page)"/>
            <w:docPartUnique/>
          </w:docPartObj>
        </w:sdtPr>
        <w:sdtContent>
          <w:p w14:paraId="74FE7E07" w14:textId="626F9FB2" w:rsidR="006C55AD" w:rsidRDefault="006C55A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8035E4" w14:textId="77777777" w:rsidR="006C55AD" w:rsidRDefault="006C5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C0216" w14:textId="77777777" w:rsidR="00777C02" w:rsidRDefault="00777C02" w:rsidP="00777C02">
      <w:pPr>
        <w:spacing w:after="0" w:line="240" w:lineRule="auto"/>
      </w:pPr>
      <w:r>
        <w:separator/>
      </w:r>
    </w:p>
  </w:footnote>
  <w:footnote w:type="continuationSeparator" w:id="0">
    <w:p w14:paraId="250DA0EE" w14:textId="77777777" w:rsidR="00777C02" w:rsidRDefault="00777C02" w:rsidP="00777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960B" w14:textId="0510054A" w:rsidR="00777C02" w:rsidRDefault="00777C02" w:rsidP="00777C02">
    <w:pPr>
      <w:pStyle w:val="Header"/>
      <w:jc w:val="right"/>
    </w:pPr>
    <w:r>
      <w:rPr>
        <w:noProof/>
      </w:rPr>
      <w:drawing>
        <wp:inline distT="0" distB="0" distL="0" distR="0" wp14:anchorId="52A7A4CC" wp14:editId="5C8306DB">
          <wp:extent cx="1175657" cy="611703"/>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87214" cy="6177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F253F"/>
    <w:multiLevelType w:val="hybridMultilevel"/>
    <w:tmpl w:val="BB4CCF68"/>
    <w:lvl w:ilvl="0" w:tplc="7EAC30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FC7606"/>
    <w:multiLevelType w:val="hybridMultilevel"/>
    <w:tmpl w:val="BB4CC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9484901"/>
    <w:multiLevelType w:val="hybridMultilevel"/>
    <w:tmpl w:val="B7CA53CC"/>
    <w:lvl w:ilvl="0" w:tplc="A72E24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654709">
    <w:abstractNumId w:val="2"/>
  </w:num>
  <w:num w:numId="2" w16cid:durableId="2064790179">
    <w:abstractNumId w:val="0"/>
  </w:num>
  <w:num w:numId="3" w16cid:durableId="539439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defaultTabStop w:val="720"/>
  <w:characterSpacingControl w:val="doNotCompress"/>
  <w:hdrShapeDefaults>
    <o:shapedefaults v:ext="edit" spidmax="2049">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AAB"/>
    <w:rsid w:val="00042CB7"/>
    <w:rsid w:val="000729D9"/>
    <w:rsid w:val="00092A10"/>
    <w:rsid w:val="000D03DA"/>
    <w:rsid w:val="000D5C0D"/>
    <w:rsid w:val="000E0901"/>
    <w:rsid w:val="00120B02"/>
    <w:rsid w:val="001271CD"/>
    <w:rsid w:val="00192881"/>
    <w:rsid w:val="00194066"/>
    <w:rsid w:val="001A3D79"/>
    <w:rsid w:val="001D62E3"/>
    <w:rsid w:val="001F230F"/>
    <w:rsid w:val="00214D40"/>
    <w:rsid w:val="00283030"/>
    <w:rsid w:val="00292F7D"/>
    <w:rsid w:val="00297687"/>
    <w:rsid w:val="002A0768"/>
    <w:rsid w:val="002A1DF0"/>
    <w:rsid w:val="002A4387"/>
    <w:rsid w:val="002B4049"/>
    <w:rsid w:val="002B690F"/>
    <w:rsid w:val="002C2558"/>
    <w:rsid w:val="002F52D8"/>
    <w:rsid w:val="00327AEA"/>
    <w:rsid w:val="003668B2"/>
    <w:rsid w:val="003A0982"/>
    <w:rsid w:val="003C27E4"/>
    <w:rsid w:val="003C5FF0"/>
    <w:rsid w:val="00422526"/>
    <w:rsid w:val="00457CC1"/>
    <w:rsid w:val="00482EBB"/>
    <w:rsid w:val="004C3842"/>
    <w:rsid w:val="004C4661"/>
    <w:rsid w:val="004C7EA4"/>
    <w:rsid w:val="004D514C"/>
    <w:rsid w:val="004F6CC8"/>
    <w:rsid w:val="00520CD6"/>
    <w:rsid w:val="00553631"/>
    <w:rsid w:val="00556D7B"/>
    <w:rsid w:val="005663EC"/>
    <w:rsid w:val="005754BA"/>
    <w:rsid w:val="00597889"/>
    <w:rsid w:val="005C163E"/>
    <w:rsid w:val="005F0DBC"/>
    <w:rsid w:val="005F7E3E"/>
    <w:rsid w:val="00600C8F"/>
    <w:rsid w:val="00613F40"/>
    <w:rsid w:val="0061642D"/>
    <w:rsid w:val="006165E6"/>
    <w:rsid w:val="00623180"/>
    <w:rsid w:val="00626C40"/>
    <w:rsid w:val="00633866"/>
    <w:rsid w:val="0064322B"/>
    <w:rsid w:val="006A4D34"/>
    <w:rsid w:val="006C55AD"/>
    <w:rsid w:val="006C7280"/>
    <w:rsid w:val="00717F51"/>
    <w:rsid w:val="00721008"/>
    <w:rsid w:val="0074195D"/>
    <w:rsid w:val="00751B99"/>
    <w:rsid w:val="00777C02"/>
    <w:rsid w:val="00796AC0"/>
    <w:rsid w:val="007B1ACF"/>
    <w:rsid w:val="007F628B"/>
    <w:rsid w:val="00807103"/>
    <w:rsid w:val="008506DB"/>
    <w:rsid w:val="00866294"/>
    <w:rsid w:val="00871DB8"/>
    <w:rsid w:val="00872EB6"/>
    <w:rsid w:val="00883271"/>
    <w:rsid w:val="00892AAB"/>
    <w:rsid w:val="008D09D6"/>
    <w:rsid w:val="00907EF8"/>
    <w:rsid w:val="00922015"/>
    <w:rsid w:val="0095216E"/>
    <w:rsid w:val="00976E13"/>
    <w:rsid w:val="00982946"/>
    <w:rsid w:val="0098511E"/>
    <w:rsid w:val="00985EBF"/>
    <w:rsid w:val="009B2112"/>
    <w:rsid w:val="009C04A3"/>
    <w:rsid w:val="009E778B"/>
    <w:rsid w:val="009F3161"/>
    <w:rsid w:val="00A070D6"/>
    <w:rsid w:val="00A32F6F"/>
    <w:rsid w:val="00A434A1"/>
    <w:rsid w:val="00A524E0"/>
    <w:rsid w:val="00A865ED"/>
    <w:rsid w:val="00AE788A"/>
    <w:rsid w:val="00B70460"/>
    <w:rsid w:val="00B9235A"/>
    <w:rsid w:val="00BA4DC8"/>
    <w:rsid w:val="00BC1283"/>
    <w:rsid w:val="00BD25CF"/>
    <w:rsid w:val="00BD5D83"/>
    <w:rsid w:val="00BF108D"/>
    <w:rsid w:val="00C01686"/>
    <w:rsid w:val="00C02696"/>
    <w:rsid w:val="00C0353F"/>
    <w:rsid w:val="00C053F2"/>
    <w:rsid w:val="00C10DFB"/>
    <w:rsid w:val="00C24A6C"/>
    <w:rsid w:val="00C539E1"/>
    <w:rsid w:val="00CD20CA"/>
    <w:rsid w:val="00CF489F"/>
    <w:rsid w:val="00D50862"/>
    <w:rsid w:val="00D92D86"/>
    <w:rsid w:val="00DA5331"/>
    <w:rsid w:val="00DE6CA1"/>
    <w:rsid w:val="00DF2A32"/>
    <w:rsid w:val="00E11884"/>
    <w:rsid w:val="00E135E1"/>
    <w:rsid w:val="00E24AB8"/>
    <w:rsid w:val="00E53AF9"/>
    <w:rsid w:val="00EC3E19"/>
    <w:rsid w:val="00EC43B1"/>
    <w:rsid w:val="00EE1BDC"/>
    <w:rsid w:val="00EE68B3"/>
    <w:rsid w:val="00EF575D"/>
    <w:rsid w:val="00F149D9"/>
    <w:rsid w:val="00F22CC1"/>
    <w:rsid w:val="00F26112"/>
    <w:rsid w:val="00F36738"/>
    <w:rsid w:val="00F509DC"/>
    <w:rsid w:val="00F96E58"/>
    <w:rsid w:val="00FB5035"/>
    <w:rsid w:val="00FE4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3212]"/>
    </o:shapedefaults>
    <o:shapelayout v:ext="edit">
      <o:idmap v:ext="edit" data="1"/>
    </o:shapelayout>
  </w:shapeDefaults>
  <w:decimalSymbol w:val="."/>
  <w:listSeparator w:val=","/>
  <w14:docId w14:val="5C1C2615"/>
  <w15:chartTrackingRefBased/>
  <w15:docId w15:val="{EC66D66A-B0D8-45BB-BB0F-2BA552B5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78B"/>
    <w:pPr>
      <w:ind w:left="720"/>
      <w:contextualSpacing/>
    </w:pPr>
  </w:style>
  <w:style w:type="character" w:styleId="Hyperlink">
    <w:name w:val="Hyperlink"/>
    <w:basedOn w:val="DefaultParagraphFont"/>
    <w:uiPriority w:val="99"/>
    <w:unhideWhenUsed/>
    <w:rsid w:val="00600C8F"/>
    <w:rPr>
      <w:color w:val="0563C1" w:themeColor="hyperlink"/>
      <w:u w:val="single"/>
    </w:rPr>
  </w:style>
  <w:style w:type="character" w:styleId="UnresolvedMention">
    <w:name w:val="Unresolved Mention"/>
    <w:basedOn w:val="DefaultParagraphFont"/>
    <w:uiPriority w:val="99"/>
    <w:semiHidden/>
    <w:unhideWhenUsed/>
    <w:rsid w:val="005663EC"/>
    <w:rPr>
      <w:color w:val="605E5C"/>
      <w:shd w:val="clear" w:color="auto" w:fill="E1DFDD"/>
    </w:rPr>
  </w:style>
  <w:style w:type="paragraph" w:styleId="Header">
    <w:name w:val="header"/>
    <w:basedOn w:val="Normal"/>
    <w:link w:val="HeaderChar"/>
    <w:uiPriority w:val="99"/>
    <w:unhideWhenUsed/>
    <w:rsid w:val="00777C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C02"/>
  </w:style>
  <w:style w:type="paragraph" w:styleId="Footer">
    <w:name w:val="footer"/>
    <w:basedOn w:val="Normal"/>
    <w:link w:val="FooterChar"/>
    <w:uiPriority w:val="99"/>
    <w:unhideWhenUsed/>
    <w:rsid w:val="00777C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cc.org.uk/publication/sixth-carbon-budg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oxera.com/insights/reports/market-design-for-negative-emissions-in-the-uk-ets/" TargetMode="External"/><Relationship Id="rId4" Type="http://schemas.openxmlformats.org/officeDocument/2006/relationships/settings" Target="settings.xml"/><Relationship Id="rId9" Type="http://schemas.openxmlformats.org/officeDocument/2006/relationships/hyperlink" Target="https://www.r-e-a.net/resources/rea-draft-response-to-developing-the-uk-emissions-trading-scheme-call-for-eviden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E93FA-0F8F-49E6-8BB1-CFC2480C0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12</Pages>
  <Words>5626</Words>
  <Characters>32070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Mark Sommerfeld</cp:lastModifiedBy>
  <cp:revision>18</cp:revision>
  <dcterms:created xsi:type="dcterms:W3CDTF">2022-09-20T16:55:00Z</dcterms:created>
  <dcterms:modified xsi:type="dcterms:W3CDTF">2022-09-22T19:39:00Z</dcterms:modified>
</cp:coreProperties>
</file>