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C37F" w14:textId="23F1DF6B" w:rsidR="00807C36" w:rsidRPr="00807C36" w:rsidRDefault="00FC2A44" w:rsidP="009D2EF0">
      <w:pPr>
        <w:rPr>
          <w:rFonts w:asciiTheme="majorHAnsi" w:hAnsiTheme="majorHAnsi" w:cstheme="majorHAnsi"/>
          <w:bCs/>
        </w:rPr>
      </w:pPr>
      <w:r>
        <w:rPr>
          <w:rFonts w:asciiTheme="majorHAnsi" w:hAnsiTheme="majorHAnsi" w:cstheme="majorHAnsi"/>
          <w:bCs/>
        </w:rPr>
        <w:t>This document is f</w:t>
      </w:r>
      <w:r w:rsidR="00807C36" w:rsidRPr="00807C36">
        <w:rPr>
          <w:rFonts w:asciiTheme="majorHAnsi" w:hAnsiTheme="majorHAnsi" w:cstheme="majorHAnsi"/>
          <w:bCs/>
        </w:rPr>
        <w:t xml:space="preserve">or members of; </w:t>
      </w:r>
      <w:r w:rsidR="00807C36" w:rsidRPr="00807C36">
        <w:rPr>
          <w:rFonts w:asciiTheme="majorHAnsi" w:hAnsiTheme="majorHAnsi" w:cstheme="majorHAnsi"/>
          <w:bCs/>
        </w:rPr>
        <w:br/>
      </w:r>
    </w:p>
    <w:p w14:paraId="2E3AFBF1" w14:textId="1881E821" w:rsidR="00596B82" w:rsidRPr="00807C36" w:rsidRDefault="009D2EF0" w:rsidP="00432E67">
      <w:pPr>
        <w:pStyle w:val="ListParagraph"/>
        <w:numPr>
          <w:ilvl w:val="0"/>
          <w:numId w:val="32"/>
        </w:numPr>
        <w:rPr>
          <w:rFonts w:asciiTheme="majorHAnsi" w:hAnsiTheme="majorHAnsi" w:cstheme="majorHAnsi"/>
          <w:bCs/>
        </w:rPr>
      </w:pPr>
      <w:r w:rsidRPr="00807C36">
        <w:rPr>
          <w:rFonts w:asciiTheme="majorHAnsi" w:hAnsiTheme="majorHAnsi" w:cstheme="majorHAnsi"/>
          <w:bCs/>
        </w:rPr>
        <w:t>Green Gas Certification Scheme (GGCS)</w:t>
      </w:r>
    </w:p>
    <w:p w14:paraId="3F28F4CA" w14:textId="413994A2" w:rsidR="00741567" w:rsidRPr="00807C36" w:rsidRDefault="00741567" w:rsidP="00432E67">
      <w:pPr>
        <w:pStyle w:val="ListParagraph"/>
        <w:numPr>
          <w:ilvl w:val="0"/>
          <w:numId w:val="32"/>
        </w:numPr>
        <w:rPr>
          <w:rFonts w:asciiTheme="majorHAnsi" w:hAnsiTheme="majorHAnsi" w:cstheme="majorHAnsi"/>
          <w:bCs/>
        </w:rPr>
      </w:pPr>
      <w:r w:rsidRPr="00807C36">
        <w:rPr>
          <w:rFonts w:asciiTheme="majorHAnsi" w:hAnsiTheme="majorHAnsi" w:cstheme="majorHAnsi"/>
          <w:bCs/>
        </w:rPr>
        <w:t>The European Renewable Gas Registry</w:t>
      </w:r>
      <w:r w:rsidR="00E22987" w:rsidRPr="00807C36">
        <w:rPr>
          <w:rFonts w:asciiTheme="majorHAnsi" w:hAnsiTheme="majorHAnsi" w:cstheme="majorHAnsi"/>
          <w:bCs/>
        </w:rPr>
        <w:t xml:space="preserve"> </w:t>
      </w:r>
      <w:r w:rsidRPr="00807C36">
        <w:rPr>
          <w:rFonts w:asciiTheme="majorHAnsi" w:hAnsiTheme="majorHAnsi" w:cstheme="majorHAnsi"/>
          <w:bCs/>
        </w:rPr>
        <w:t xml:space="preserve">(ERGaR) </w:t>
      </w:r>
    </w:p>
    <w:p w14:paraId="477DF187" w14:textId="17BD62FF" w:rsidR="00741567" w:rsidRPr="00FC2A44" w:rsidRDefault="00807C36" w:rsidP="00267996">
      <w:pPr>
        <w:pStyle w:val="ListParagraph"/>
        <w:numPr>
          <w:ilvl w:val="0"/>
          <w:numId w:val="32"/>
        </w:numPr>
        <w:rPr>
          <w:rFonts w:asciiTheme="majorHAnsi" w:hAnsiTheme="majorHAnsi" w:cstheme="majorHAnsi"/>
          <w:bCs/>
        </w:rPr>
      </w:pPr>
      <w:r w:rsidRPr="00807C36">
        <w:rPr>
          <w:rFonts w:asciiTheme="majorHAnsi" w:hAnsiTheme="majorHAnsi" w:cstheme="majorHAnsi"/>
          <w:bCs/>
        </w:rPr>
        <w:t xml:space="preserve">Association for </w:t>
      </w:r>
      <w:r w:rsidR="00741567" w:rsidRPr="00807C36">
        <w:rPr>
          <w:rFonts w:asciiTheme="majorHAnsi" w:hAnsiTheme="majorHAnsi" w:cstheme="majorHAnsi"/>
          <w:bCs/>
        </w:rPr>
        <w:t>Renewable Energy</w:t>
      </w:r>
      <w:r w:rsidRPr="00807C36">
        <w:rPr>
          <w:rFonts w:asciiTheme="majorHAnsi" w:hAnsiTheme="majorHAnsi" w:cstheme="majorHAnsi"/>
          <w:bCs/>
        </w:rPr>
        <w:t xml:space="preserve"> and Clean Technology </w:t>
      </w:r>
      <w:r w:rsidR="00741567" w:rsidRPr="00807C36">
        <w:rPr>
          <w:rFonts w:asciiTheme="majorHAnsi" w:hAnsiTheme="majorHAnsi" w:cstheme="majorHAnsi"/>
          <w:bCs/>
        </w:rPr>
        <w:t>(REA)</w:t>
      </w:r>
    </w:p>
    <w:p w14:paraId="48A2047C" w14:textId="77777777" w:rsidR="00FC2A44" w:rsidRDefault="00807C36" w:rsidP="00807C36">
      <w:pPr>
        <w:rPr>
          <w:rFonts w:asciiTheme="majorHAnsi" w:hAnsiTheme="majorHAnsi" w:cstheme="majorHAnsi"/>
          <w:bCs/>
        </w:rPr>
      </w:pPr>
      <w:r w:rsidRPr="00807C36">
        <w:rPr>
          <w:rFonts w:asciiTheme="majorHAnsi" w:hAnsiTheme="majorHAnsi" w:cstheme="majorHAnsi"/>
          <w:bCs/>
        </w:rPr>
        <w:br/>
      </w:r>
    </w:p>
    <w:p w14:paraId="4884159B" w14:textId="34007ECC" w:rsidR="00FC2A44" w:rsidRDefault="00FC2A44" w:rsidP="001E6F41">
      <w:pPr>
        <w:pStyle w:val="Heading1"/>
      </w:pPr>
      <w:r>
        <w:t>What is happening?</w:t>
      </w:r>
      <w:r>
        <w:br/>
      </w:r>
    </w:p>
    <w:p w14:paraId="06E41546" w14:textId="297D571F" w:rsidR="00FC2A44" w:rsidRDefault="00807C36" w:rsidP="00807C36">
      <w:pPr>
        <w:rPr>
          <w:rFonts w:asciiTheme="majorHAnsi" w:hAnsiTheme="majorHAnsi" w:cstheme="majorHAnsi"/>
          <w:bCs/>
        </w:rPr>
      </w:pPr>
      <w:r w:rsidRPr="00807C36">
        <w:rPr>
          <w:rFonts w:asciiTheme="majorHAnsi" w:hAnsiTheme="majorHAnsi" w:cstheme="majorHAnsi"/>
          <w:bCs/>
        </w:rPr>
        <w:t>The Greenhouse Gas Protocol (GHGP) is running a series of surveys related to all aspect</w:t>
      </w:r>
      <w:r>
        <w:rPr>
          <w:rFonts w:asciiTheme="majorHAnsi" w:hAnsiTheme="majorHAnsi" w:cstheme="majorHAnsi"/>
          <w:bCs/>
        </w:rPr>
        <w:t>s</w:t>
      </w:r>
      <w:r w:rsidRPr="00807C36">
        <w:rPr>
          <w:rFonts w:asciiTheme="majorHAnsi" w:hAnsiTheme="majorHAnsi" w:cstheme="majorHAnsi"/>
          <w:bCs/>
        </w:rPr>
        <w:t xml:space="preserve"> of their guidance. </w:t>
      </w:r>
    </w:p>
    <w:p w14:paraId="19A9DD41" w14:textId="77777777" w:rsidR="00FC2A44" w:rsidRDefault="00FC2A44" w:rsidP="00807C36">
      <w:pPr>
        <w:rPr>
          <w:rFonts w:asciiTheme="majorHAnsi" w:hAnsiTheme="majorHAnsi" w:cstheme="majorHAnsi"/>
          <w:bCs/>
        </w:rPr>
      </w:pPr>
    </w:p>
    <w:p w14:paraId="78B02ADB" w14:textId="4D2569BB" w:rsidR="00FC2A44" w:rsidRDefault="00AA2583" w:rsidP="00807C36">
      <w:pPr>
        <w:rPr>
          <w:rFonts w:asciiTheme="majorHAnsi" w:hAnsiTheme="majorHAnsi" w:cstheme="majorHAnsi"/>
          <w:bCs/>
        </w:rPr>
      </w:pPr>
      <w:hyperlink r:id="rId7" w:history="1">
        <w:r w:rsidR="00FC2A44" w:rsidRPr="007D5285">
          <w:rPr>
            <w:rStyle w:val="Hyperlink"/>
            <w:rFonts w:asciiTheme="majorHAnsi" w:hAnsiTheme="majorHAnsi" w:cstheme="majorHAnsi"/>
            <w:bCs/>
          </w:rPr>
          <w:t>https://ghgprotocol.org/survey-need-ghg-protocol-corporate-standards-and-guidance-updates</w:t>
        </w:r>
      </w:hyperlink>
      <w:r w:rsidR="00FC2A44">
        <w:rPr>
          <w:rFonts w:asciiTheme="majorHAnsi" w:hAnsiTheme="majorHAnsi" w:cstheme="majorHAnsi"/>
          <w:bCs/>
        </w:rPr>
        <w:t xml:space="preserve"> </w:t>
      </w:r>
    </w:p>
    <w:p w14:paraId="55BA67EF" w14:textId="77777777" w:rsidR="00FC2A44" w:rsidRDefault="00FC2A44" w:rsidP="00807C36">
      <w:pPr>
        <w:rPr>
          <w:rFonts w:asciiTheme="majorHAnsi" w:hAnsiTheme="majorHAnsi" w:cstheme="majorHAnsi"/>
          <w:bCs/>
        </w:rPr>
      </w:pPr>
    </w:p>
    <w:p w14:paraId="7BC40338" w14:textId="27D94861" w:rsidR="00807C36" w:rsidRDefault="00807C36" w:rsidP="00807C36">
      <w:pPr>
        <w:rPr>
          <w:rFonts w:asciiTheme="majorHAnsi" w:hAnsiTheme="majorHAnsi" w:cstheme="majorHAnsi"/>
          <w:bCs/>
        </w:rPr>
      </w:pPr>
      <w:r w:rsidRPr="00807C36">
        <w:rPr>
          <w:rFonts w:asciiTheme="majorHAnsi" w:hAnsiTheme="majorHAnsi" w:cstheme="majorHAnsi"/>
          <w:bCs/>
        </w:rPr>
        <w:t>The GHGP is an essential part of the report</w:t>
      </w:r>
      <w:r>
        <w:rPr>
          <w:rFonts w:asciiTheme="majorHAnsi" w:hAnsiTheme="majorHAnsi" w:cstheme="majorHAnsi"/>
          <w:bCs/>
        </w:rPr>
        <w:t>ing</w:t>
      </w:r>
      <w:r w:rsidRPr="00807C36">
        <w:rPr>
          <w:rFonts w:asciiTheme="majorHAnsi" w:hAnsiTheme="majorHAnsi" w:cstheme="majorHAnsi"/>
          <w:bCs/>
        </w:rPr>
        <w:t xml:space="preserve"> rules </w:t>
      </w:r>
      <w:r>
        <w:rPr>
          <w:rFonts w:asciiTheme="majorHAnsi" w:hAnsiTheme="majorHAnsi" w:cstheme="majorHAnsi"/>
          <w:bCs/>
        </w:rPr>
        <w:t xml:space="preserve">for </w:t>
      </w:r>
      <w:r w:rsidRPr="00807C36">
        <w:rPr>
          <w:rFonts w:asciiTheme="majorHAnsi" w:hAnsiTheme="majorHAnsi" w:cstheme="majorHAnsi"/>
          <w:bCs/>
        </w:rPr>
        <w:t>consumers of biomethane and ensuring that those consumers see value in purchasing Biomethane Certificates of all types across Europe (</w:t>
      </w:r>
      <w:proofErr w:type="spellStart"/>
      <w:r w:rsidRPr="00807C36">
        <w:rPr>
          <w:rFonts w:asciiTheme="majorHAnsi" w:hAnsiTheme="majorHAnsi" w:cstheme="majorHAnsi"/>
          <w:bCs/>
        </w:rPr>
        <w:t>GoO</w:t>
      </w:r>
      <w:proofErr w:type="spellEnd"/>
      <w:r w:rsidRPr="00807C36">
        <w:rPr>
          <w:rFonts w:asciiTheme="majorHAnsi" w:hAnsiTheme="majorHAnsi" w:cstheme="majorHAnsi"/>
          <w:bCs/>
        </w:rPr>
        <w:t xml:space="preserve"> and </w:t>
      </w:r>
      <w:proofErr w:type="spellStart"/>
      <w:r w:rsidRPr="00807C36">
        <w:rPr>
          <w:rFonts w:asciiTheme="majorHAnsi" w:hAnsiTheme="majorHAnsi" w:cstheme="majorHAnsi"/>
          <w:bCs/>
        </w:rPr>
        <w:t>PoS</w:t>
      </w:r>
      <w:proofErr w:type="spellEnd"/>
      <w:r w:rsidRPr="00807C36">
        <w:rPr>
          <w:rFonts w:asciiTheme="majorHAnsi" w:hAnsiTheme="majorHAnsi" w:cstheme="majorHAnsi"/>
          <w:bCs/>
        </w:rPr>
        <w:t>)</w:t>
      </w:r>
      <w:r>
        <w:rPr>
          <w:rFonts w:asciiTheme="majorHAnsi" w:hAnsiTheme="majorHAnsi" w:cstheme="majorHAnsi"/>
          <w:bCs/>
        </w:rPr>
        <w:t xml:space="preserve">. </w:t>
      </w:r>
    </w:p>
    <w:p w14:paraId="716B4A47" w14:textId="77777777" w:rsidR="00807C36" w:rsidRDefault="00807C36" w:rsidP="00807C36">
      <w:pPr>
        <w:rPr>
          <w:rFonts w:asciiTheme="majorHAnsi" w:hAnsiTheme="majorHAnsi" w:cstheme="majorHAnsi"/>
          <w:bCs/>
        </w:rPr>
      </w:pPr>
    </w:p>
    <w:p w14:paraId="4386E8E9" w14:textId="77777777" w:rsidR="00807C36" w:rsidRDefault="00807C36" w:rsidP="00807C36">
      <w:pPr>
        <w:rPr>
          <w:rFonts w:asciiTheme="majorHAnsi" w:hAnsiTheme="majorHAnsi" w:cstheme="majorHAnsi"/>
          <w:bCs/>
        </w:rPr>
      </w:pPr>
      <w:r>
        <w:rPr>
          <w:rFonts w:asciiTheme="majorHAnsi" w:hAnsiTheme="majorHAnsi" w:cstheme="majorHAnsi"/>
          <w:bCs/>
        </w:rPr>
        <w:t xml:space="preserve">These surveys are independent to the feedback process for the Land Sector and Carbon Removal guidance which ended in November 2022 although responding to these surveys is a key part of the same efforts to ensure that market based reporting is valid within Scope 1. </w:t>
      </w:r>
    </w:p>
    <w:p w14:paraId="5D68702B" w14:textId="77777777" w:rsidR="00807C36" w:rsidRDefault="00807C36" w:rsidP="00807C36">
      <w:pPr>
        <w:rPr>
          <w:rFonts w:asciiTheme="majorHAnsi" w:hAnsiTheme="majorHAnsi" w:cstheme="majorHAnsi"/>
          <w:bCs/>
        </w:rPr>
      </w:pPr>
    </w:p>
    <w:p w14:paraId="269375D3" w14:textId="77777777" w:rsidR="00807C36" w:rsidRDefault="00807C36" w:rsidP="00807C36">
      <w:pPr>
        <w:rPr>
          <w:rFonts w:asciiTheme="majorHAnsi" w:hAnsiTheme="majorHAnsi" w:cstheme="majorHAnsi"/>
          <w:bCs/>
        </w:rPr>
      </w:pPr>
      <w:r>
        <w:rPr>
          <w:rFonts w:asciiTheme="majorHAnsi" w:hAnsiTheme="majorHAnsi" w:cstheme="majorHAnsi"/>
          <w:bCs/>
        </w:rPr>
        <w:t xml:space="preserve">Below you will see a draft of the reply that the Green Gas Certification Scheme will submit on behalf of our members, with adapted version submitted by the REA and ERGaR. </w:t>
      </w:r>
    </w:p>
    <w:p w14:paraId="4A9DA162" w14:textId="77777777" w:rsidR="00807C36" w:rsidRDefault="00807C36" w:rsidP="00807C36">
      <w:pPr>
        <w:rPr>
          <w:rFonts w:asciiTheme="majorHAnsi" w:hAnsiTheme="majorHAnsi" w:cstheme="majorHAnsi"/>
          <w:bCs/>
        </w:rPr>
      </w:pPr>
    </w:p>
    <w:p w14:paraId="584BB9A8" w14:textId="2857D082" w:rsidR="00736051" w:rsidRPr="00FC2A44" w:rsidRDefault="00807C36" w:rsidP="00FC2A44">
      <w:pPr>
        <w:rPr>
          <w:rFonts w:asciiTheme="majorHAnsi" w:hAnsiTheme="majorHAnsi" w:cstheme="majorHAnsi"/>
          <w:b/>
          <w:sz w:val="28"/>
          <w:szCs w:val="28"/>
        </w:rPr>
      </w:pPr>
      <w:r>
        <w:rPr>
          <w:rFonts w:asciiTheme="majorHAnsi" w:hAnsiTheme="majorHAnsi" w:cstheme="majorHAnsi"/>
          <w:bCs/>
        </w:rPr>
        <w:t>GGCS, REA and ERGaR members are encouraged to make their own submissions to the survey</w:t>
      </w:r>
      <w:r w:rsidR="00140359">
        <w:rPr>
          <w:rFonts w:asciiTheme="majorHAnsi" w:hAnsiTheme="majorHAnsi" w:cstheme="majorHAnsi"/>
          <w:bCs/>
        </w:rPr>
        <w:t xml:space="preserve"> and may which to provide a detailed reply or use the simple reply template also provided. </w:t>
      </w:r>
      <w:r>
        <w:rPr>
          <w:rFonts w:asciiTheme="majorHAnsi" w:hAnsiTheme="majorHAnsi" w:cstheme="majorHAnsi"/>
          <w:bCs/>
        </w:rPr>
        <w:t xml:space="preserve"> </w:t>
      </w:r>
      <w:r>
        <w:rPr>
          <w:rFonts w:asciiTheme="majorHAnsi" w:hAnsiTheme="majorHAnsi" w:cstheme="majorHAnsi"/>
          <w:b/>
          <w:sz w:val="28"/>
          <w:szCs w:val="28"/>
        </w:rPr>
        <w:br/>
      </w:r>
      <w:r>
        <w:rPr>
          <w:rFonts w:asciiTheme="majorHAnsi" w:hAnsiTheme="majorHAnsi" w:cstheme="majorHAnsi"/>
          <w:b/>
          <w:sz w:val="28"/>
          <w:szCs w:val="28"/>
        </w:rPr>
        <w:br/>
      </w:r>
      <w:r w:rsidR="00FC2A44" w:rsidRPr="00FC2A44">
        <w:rPr>
          <w:rFonts w:asciiTheme="majorHAnsi" w:hAnsiTheme="majorHAnsi" w:cstheme="majorHAnsi"/>
          <w:bCs/>
        </w:rPr>
        <w:t xml:space="preserve">Of the four surveys’ most relevant one to the renewable gas certificate market is survey 4 on market based reporting. </w:t>
      </w:r>
      <w:r w:rsidR="00FC2A44">
        <w:rPr>
          <w:rFonts w:asciiTheme="majorHAnsi" w:hAnsiTheme="majorHAnsi" w:cstheme="majorHAnsi"/>
        </w:rPr>
        <w:t xml:space="preserve">Survey is to be completed online </w:t>
      </w:r>
      <w:hyperlink r:id="rId8" w:history="1">
        <w:r w:rsidR="00FC2A44" w:rsidRPr="00FC2A44">
          <w:rPr>
            <w:rStyle w:val="Hyperlink"/>
            <w:rFonts w:asciiTheme="majorHAnsi" w:hAnsiTheme="majorHAnsi" w:cstheme="majorHAnsi"/>
          </w:rPr>
          <w:t>here</w:t>
        </w:r>
      </w:hyperlink>
      <w:r w:rsidR="00FC2A44">
        <w:rPr>
          <w:rFonts w:asciiTheme="majorHAnsi" w:hAnsiTheme="majorHAnsi" w:cstheme="majorHAnsi"/>
        </w:rPr>
        <w:t xml:space="preserve">. </w:t>
      </w:r>
    </w:p>
    <w:p w14:paraId="561432FE" w14:textId="77777777" w:rsidR="009F00F6" w:rsidRPr="00484C1F" w:rsidRDefault="009F00F6" w:rsidP="00267996">
      <w:pPr>
        <w:rPr>
          <w:rFonts w:asciiTheme="majorHAnsi" w:hAnsiTheme="majorHAnsi" w:cstheme="majorHAnsi"/>
        </w:rPr>
      </w:pPr>
    </w:p>
    <w:p w14:paraId="6A29D4B6" w14:textId="4121228C" w:rsidR="005B2823" w:rsidRPr="00484C1F" w:rsidRDefault="00FC2A44" w:rsidP="00807C36">
      <w:pPr>
        <w:rPr>
          <w:rFonts w:asciiTheme="majorHAnsi" w:hAnsiTheme="majorHAnsi" w:cstheme="majorHAnsi"/>
        </w:rPr>
      </w:pPr>
      <w:r w:rsidRPr="00FC2A44">
        <w:rPr>
          <w:rFonts w:asciiTheme="majorHAnsi" w:hAnsiTheme="majorHAnsi" w:cstheme="majorHAnsi"/>
        </w:rPr>
        <w:t xml:space="preserve">An explanatory </w:t>
      </w:r>
      <w:r w:rsidR="005B2823" w:rsidRPr="00484C1F">
        <w:rPr>
          <w:rFonts w:asciiTheme="majorHAnsi" w:hAnsiTheme="majorHAnsi" w:cstheme="majorHAnsi"/>
        </w:rPr>
        <w:t>memo</w:t>
      </w:r>
      <w:r>
        <w:rPr>
          <w:rFonts w:asciiTheme="majorHAnsi" w:hAnsiTheme="majorHAnsi" w:cstheme="majorHAnsi"/>
        </w:rPr>
        <w:t xml:space="preserve"> along with a list of the survey questions can be found here</w:t>
      </w:r>
      <w:r w:rsidR="007C20DC" w:rsidRPr="00484C1F">
        <w:rPr>
          <w:rFonts w:asciiTheme="majorHAnsi" w:hAnsiTheme="majorHAnsi" w:cstheme="majorHAnsi"/>
        </w:rPr>
        <w:t xml:space="preserve"> </w:t>
      </w:r>
      <w:hyperlink r:id="rId9" w:history="1">
        <w:r w:rsidR="007C20DC" w:rsidRPr="00484C1F">
          <w:rPr>
            <w:rStyle w:val="Hyperlink"/>
            <w:rFonts w:asciiTheme="majorHAnsi" w:hAnsiTheme="majorHAnsi" w:cstheme="majorHAnsi"/>
          </w:rPr>
          <w:t>here</w:t>
        </w:r>
      </w:hyperlink>
      <w:r>
        <w:rPr>
          <w:rFonts w:asciiTheme="majorHAnsi" w:hAnsiTheme="majorHAnsi" w:cstheme="majorHAnsi"/>
        </w:rPr>
        <w:t xml:space="preserve">, which </w:t>
      </w:r>
      <w:r w:rsidR="007C20DC" w:rsidRPr="00484C1F">
        <w:rPr>
          <w:rFonts w:asciiTheme="majorHAnsi" w:hAnsiTheme="majorHAnsi" w:cstheme="majorHAnsi"/>
        </w:rPr>
        <w:t>states that</w:t>
      </w:r>
      <w:r w:rsidR="005B2823" w:rsidRPr="00484C1F">
        <w:rPr>
          <w:rFonts w:asciiTheme="majorHAnsi" w:hAnsiTheme="majorHAnsi" w:cstheme="majorHAnsi"/>
        </w:rPr>
        <w:t>:</w:t>
      </w:r>
    </w:p>
    <w:p w14:paraId="51CF7430" w14:textId="77777777" w:rsidR="00484C1F" w:rsidRPr="00484C1F" w:rsidRDefault="00484C1F" w:rsidP="00267996">
      <w:pPr>
        <w:rPr>
          <w:rFonts w:asciiTheme="majorHAnsi" w:hAnsiTheme="majorHAnsi" w:cstheme="majorHAnsi"/>
        </w:rPr>
      </w:pPr>
    </w:p>
    <w:p w14:paraId="3108D459" w14:textId="5E95E388" w:rsidR="004A7274" w:rsidRDefault="007C20DC" w:rsidP="00C3668A">
      <w:pPr>
        <w:rPr>
          <w:rFonts w:asciiTheme="majorHAnsi" w:hAnsiTheme="majorHAnsi" w:cstheme="majorHAnsi"/>
        </w:rPr>
      </w:pPr>
      <w:r w:rsidRPr="00484C1F">
        <w:rPr>
          <w:rFonts w:asciiTheme="majorHAnsi" w:hAnsiTheme="majorHAnsi" w:cstheme="majorHAnsi"/>
        </w:rPr>
        <w:t>“</w:t>
      </w:r>
      <w:r w:rsidRPr="00484C1F">
        <w:rPr>
          <w:rFonts w:asciiTheme="majorHAnsi" w:hAnsiTheme="majorHAnsi" w:cstheme="majorHAnsi"/>
          <w:i/>
        </w:rPr>
        <w:t>This is an initial exploratory survey to gather inputs and perspectives from stakeholders related to market-based accounting approaches</w:t>
      </w:r>
      <w:r w:rsidR="00A10F6C">
        <w:rPr>
          <w:rFonts w:asciiTheme="majorHAnsi" w:hAnsiTheme="majorHAnsi" w:cstheme="majorHAnsi"/>
        </w:rPr>
        <w:t>”.</w:t>
      </w:r>
    </w:p>
    <w:p w14:paraId="3746CC05" w14:textId="36D09E69" w:rsidR="00FC2A44" w:rsidRDefault="00FC2A44" w:rsidP="00C3668A">
      <w:pPr>
        <w:rPr>
          <w:rFonts w:asciiTheme="majorHAnsi" w:hAnsiTheme="majorHAnsi" w:cstheme="majorHAnsi"/>
        </w:rPr>
      </w:pPr>
    </w:p>
    <w:p w14:paraId="7C5A05B9" w14:textId="45BCE183" w:rsidR="00FC2A44" w:rsidRDefault="00FC2A44" w:rsidP="00C3668A">
      <w:pPr>
        <w:rPr>
          <w:rFonts w:asciiTheme="majorHAnsi" w:hAnsiTheme="majorHAnsi" w:cstheme="majorHAnsi"/>
        </w:rPr>
      </w:pPr>
      <w:r>
        <w:rPr>
          <w:rFonts w:asciiTheme="majorHAnsi" w:hAnsiTheme="majorHAnsi" w:cstheme="majorHAnsi"/>
        </w:rPr>
        <w:t xml:space="preserve">This shows that the survey is starting point for </w:t>
      </w:r>
      <w:proofErr w:type="spellStart"/>
      <w:proofErr w:type="gramStart"/>
      <w:r>
        <w:rPr>
          <w:rFonts w:asciiTheme="majorHAnsi" w:hAnsiTheme="majorHAnsi" w:cstheme="majorHAnsi"/>
        </w:rPr>
        <w:t>a</w:t>
      </w:r>
      <w:proofErr w:type="spellEnd"/>
      <w:proofErr w:type="gramEnd"/>
      <w:r>
        <w:rPr>
          <w:rFonts w:asciiTheme="majorHAnsi" w:hAnsiTheme="majorHAnsi" w:cstheme="majorHAnsi"/>
        </w:rPr>
        <w:t xml:space="preserve"> ongoing discussion regarding market based reporting that will take place over the next 18 months. </w:t>
      </w:r>
    </w:p>
    <w:p w14:paraId="35DFD142" w14:textId="77777777" w:rsidR="00A10F6C" w:rsidRPr="00484C1F" w:rsidRDefault="00A10F6C" w:rsidP="00C3668A">
      <w:pPr>
        <w:rPr>
          <w:rFonts w:asciiTheme="majorHAnsi" w:hAnsiTheme="majorHAnsi" w:cstheme="majorHAnsi"/>
        </w:rPr>
      </w:pPr>
    </w:p>
    <w:p w14:paraId="770116C2" w14:textId="77777777" w:rsidR="00FC2A44" w:rsidRDefault="00FC2A44" w:rsidP="00A10F6C">
      <w:pPr>
        <w:rPr>
          <w:rFonts w:asciiTheme="majorHAnsi" w:hAnsiTheme="majorHAnsi" w:cstheme="majorHAnsi"/>
        </w:rPr>
      </w:pPr>
    </w:p>
    <w:p w14:paraId="29ED93C4" w14:textId="77777777" w:rsidR="00FC2A44" w:rsidRDefault="00FC2A44" w:rsidP="00A10F6C">
      <w:pPr>
        <w:rPr>
          <w:rFonts w:asciiTheme="majorHAnsi" w:hAnsiTheme="majorHAnsi" w:cstheme="majorHAnsi"/>
        </w:rPr>
      </w:pPr>
    </w:p>
    <w:p w14:paraId="3A6FBA89" w14:textId="75BBDCA1" w:rsidR="00FC2A44" w:rsidRDefault="00FC2A44" w:rsidP="00A10F6C">
      <w:pPr>
        <w:rPr>
          <w:rFonts w:asciiTheme="majorHAnsi" w:hAnsiTheme="majorHAnsi" w:cstheme="majorHAnsi"/>
        </w:rPr>
      </w:pPr>
    </w:p>
    <w:p w14:paraId="3DD08978" w14:textId="16C81E00" w:rsidR="00FC2A44" w:rsidRDefault="00FC2A44" w:rsidP="001E6F41">
      <w:pPr>
        <w:pStyle w:val="Heading1"/>
      </w:pPr>
      <w:r>
        <w:t xml:space="preserve">What </w:t>
      </w:r>
      <w:r w:rsidR="001E6F41">
        <w:t>is</w:t>
      </w:r>
      <w:r>
        <w:t xml:space="preserve"> the key background </w:t>
      </w:r>
      <w:r w:rsidR="001E6F41">
        <w:t>info</w:t>
      </w:r>
      <w:r>
        <w:t xml:space="preserve"> from the GHGP?</w:t>
      </w:r>
    </w:p>
    <w:p w14:paraId="1114D207" w14:textId="77777777" w:rsidR="00FC2A44" w:rsidRDefault="00FC2A44" w:rsidP="00A10F6C">
      <w:pPr>
        <w:rPr>
          <w:rFonts w:asciiTheme="majorHAnsi" w:hAnsiTheme="majorHAnsi" w:cstheme="majorHAnsi"/>
        </w:rPr>
      </w:pPr>
    </w:p>
    <w:p w14:paraId="6BF40911" w14:textId="489ED9C2" w:rsidR="00A10F6C" w:rsidRDefault="00E808C5" w:rsidP="00A10F6C">
      <w:pPr>
        <w:rPr>
          <w:rFonts w:asciiTheme="majorHAnsi" w:hAnsiTheme="majorHAnsi" w:cstheme="majorHAnsi"/>
        </w:rPr>
      </w:pPr>
      <w:r w:rsidRPr="00484C1F">
        <w:rPr>
          <w:rFonts w:asciiTheme="majorHAnsi" w:hAnsiTheme="majorHAnsi" w:cstheme="majorHAnsi"/>
        </w:rPr>
        <w:t>Included in the background to this survey in the memo is the following:</w:t>
      </w:r>
    </w:p>
    <w:p w14:paraId="6344E27F" w14:textId="77777777" w:rsidR="00A10F6C" w:rsidRDefault="00A10F6C" w:rsidP="00A10F6C">
      <w:pPr>
        <w:rPr>
          <w:rFonts w:asciiTheme="majorHAnsi" w:hAnsiTheme="majorHAnsi" w:cstheme="majorHAnsi"/>
        </w:rPr>
      </w:pPr>
    </w:p>
    <w:p w14:paraId="08C657EC" w14:textId="298202A8" w:rsidR="00E808C5" w:rsidRDefault="00E808C5" w:rsidP="00A10F6C">
      <w:pPr>
        <w:rPr>
          <w:rFonts w:asciiTheme="majorHAnsi" w:hAnsiTheme="majorHAnsi" w:cstheme="majorHAnsi"/>
          <w:i/>
        </w:rPr>
      </w:pPr>
      <w:r w:rsidRPr="00484C1F">
        <w:rPr>
          <w:rFonts w:asciiTheme="majorHAnsi" w:hAnsiTheme="majorHAnsi" w:cstheme="majorHAnsi"/>
          <w:i/>
        </w:rPr>
        <w:t>“Companies may</w:t>
      </w:r>
      <w:r w:rsidR="00FC2A44">
        <w:rPr>
          <w:rFonts w:asciiTheme="majorHAnsi" w:hAnsiTheme="majorHAnsi" w:cstheme="majorHAnsi"/>
          <w:i/>
        </w:rPr>
        <w:t>…</w:t>
      </w:r>
      <w:r w:rsidRPr="00484C1F">
        <w:rPr>
          <w:rFonts w:asciiTheme="majorHAnsi" w:hAnsiTheme="majorHAnsi" w:cstheme="majorHAnsi"/>
          <w:i/>
        </w:rPr>
        <w:t>report the following information in a GHG inventory report, separately from emissions reported in the scopes:</w:t>
      </w:r>
      <w:r w:rsidR="00A10F6C">
        <w:rPr>
          <w:rFonts w:asciiTheme="majorHAnsi" w:hAnsiTheme="majorHAnsi" w:cstheme="majorHAnsi"/>
          <w:i/>
        </w:rPr>
        <w:t xml:space="preserve"> </w:t>
      </w:r>
      <w:r w:rsidRPr="00484C1F">
        <w:rPr>
          <w:rFonts w:asciiTheme="majorHAnsi" w:hAnsiTheme="majorHAnsi" w:cstheme="majorHAnsi"/>
          <w:i/>
        </w:rPr>
        <w:t>purchases of credits, certificates, or other instruments, and/or</w:t>
      </w:r>
      <w:r w:rsidR="00A10F6C">
        <w:rPr>
          <w:rFonts w:asciiTheme="majorHAnsi" w:hAnsiTheme="majorHAnsi" w:cstheme="majorHAnsi"/>
          <w:i/>
        </w:rPr>
        <w:t xml:space="preserve"> </w:t>
      </w:r>
      <w:r w:rsidRPr="00484C1F">
        <w:rPr>
          <w:rFonts w:asciiTheme="majorHAnsi" w:hAnsiTheme="majorHAnsi" w:cstheme="majorHAnsi"/>
          <w:i/>
        </w:rPr>
        <w:t>the GHG impact of company actions or financing, such as avoided emissions, using project or intervention accounting methods (where impacts on emissions are quantified relative to a counterfactual baseline scenario).”</w:t>
      </w:r>
    </w:p>
    <w:p w14:paraId="53733514" w14:textId="77777777" w:rsidR="00A10F6C" w:rsidRPr="00484C1F" w:rsidRDefault="00A10F6C" w:rsidP="00A10F6C">
      <w:pPr>
        <w:rPr>
          <w:rFonts w:asciiTheme="majorHAnsi" w:hAnsiTheme="majorHAnsi" w:cstheme="majorHAnsi"/>
          <w:i/>
        </w:rPr>
      </w:pPr>
    </w:p>
    <w:p w14:paraId="3C27B521" w14:textId="16E7184B" w:rsidR="00E808C5" w:rsidRDefault="005B2823" w:rsidP="009B59AC">
      <w:pPr>
        <w:rPr>
          <w:rFonts w:asciiTheme="majorHAnsi" w:hAnsiTheme="majorHAnsi" w:cstheme="majorHAnsi"/>
          <w:i/>
        </w:rPr>
      </w:pPr>
      <w:r w:rsidRPr="00484C1F">
        <w:rPr>
          <w:rFonts w:asciiTheme="majorHAnsi" w:hAnsiTheme="majorHAnsi" w:cstheme="majorHAnsi"/>
          <w:i/>
        </w:rPr>
        <w:t>Additional market-based accounting approaches have been proposed for a variety of other commodities, sectors, and end-uses since the introduction of the Scope 2 Guidance. Market-based accounting approaches have recently been proposed for many different sectors, including natural gas/biomethane, aviation fuels (SAF), agricultural commodities, freight transport, maritime shipping, oil, steel, aluminum, and others. Market-based proposals have typically arisen in cases where companies purchase products or commodities from common pools or distribution systems, and direct contracting with suppliers or traceability to individual points of origin are not feasible.</w:t>
      </w:r>
      <w:r w:rsidR="00FC2A44">
        <w:rPr>
          <w:rFonts w:asciiTheme="majorHAnsi" w:hAnsiTheme="majorHAnsi" w:cstheme="majorHAnsi"/>
          <w:i/>
        </w:rPr>
        <w:t>”</w:t>
      </w:r>
    </w:p>
    <w:p w14:paraId="10FCD544" w14:textId="54607210" w:rsidR="00FC2A44" w:rsidRDefault="00FC2A44" w:rsidP="009B59AC">
      <w:pPr>
        <w:rPr>
          <w:rFonts w:asciiTheme="majorHAnsi" w:hAnsiTheme="majorHAnsi" w:cstheme="majorHAnsi"/>
          <w:i/>
        </w:rPr>
      </w:pPr>
    </w:p>
    <w:p w14:paraId="1304ACBA" w14:textId="4382B883" w:rsidR="00FC2A44" w:rsidRPr="00FC2A44" w:rsidRDefault="00FC2A44" w:rsidP="009B59AC">
      <w:pPr>
        <w:rPr>
          <w:rFonts w:asciiTheme="majorHAnsi" w:hAnsiTheme="majorHAnsi" w:cstheme="majorHAnsi"/>
          <w:iCs/>
        </w:rPr>
      </w:pPr>
      <w:r>
        <w:rPr>
          <w:rFonts w:asciiTheme="majorHAnsi" w:hAnsiTheme="majorHAnsi" w:cstheme="majorHAnsi"/>
          <w:iCs/>
        </w:rPr>
        <w:t xml:space="preserve">Note for GGCS/ERGaR/REA members - </w:t>
      </w:r>
      <w:r w:rsidRPr="00FC2A44">
        <w:rPr>
          <w:rFonts w:asciiTheme="majorHAnsi" w:hAnsiTheme="majorHAnsi" w:cstheme="majorHAnsi"/>
          <w:iCs/>
        </w:rPr>
        <w:t>This shows that the question on the table is not about if Biomethane Certificates can be used or not. It is about where in a company’s GHG report is would take effects</w:t>
      </w:r>
      <w:r>
        <w:rPr>
          <w:rFonts w:asciiTheme="majorHAnsi" w:hAnsiTheme="majorHAnsi" w:cstheme="majorHAnsi"/>
          <w:iCs/>
        </w:rPr>
        <w:t xml:space="preserve">, would be “separately from emissions reported in the Scopes” aka “off scope” or can it be included “in Scope” to show a </w:t>
      </w:r>
      <w:proofErr w:type="gramStart"/>
      <w:r>
        <w:rPr>
          <w:rFonts w:asciiTheme="majorHAnsi" w:hAnsiTheme="majorHAnsi" w:cstheme="majorHAnsi"/>
          <w:iCs/>
        </w:rPr>
        <w:t>market based</w:t>
      </w:r>
      <w:proofErr w:type="gramEnd"/>
      <w:r>
        <w:rPr>
          <w:rFonts w:asciiTheme="majorHAnsi" w:hAnsiTheme="majorHAnsi" w:cstheme="majorHAnsi"/>
          <w:iCs/>
        </w:rPr>
        <w:t xml:space="preserve"> emission (in Scope 1). </w:t>
      </w:r>
    </w:p>
    <w:p w14:paraId="05C8305D" w14:textId="77777777" w:rsidR="00A10F6C" w:rsidRPr="00484C1F" w:rsidRDefault="00A10F6C" w:rsidP="009B59AC">
      <w:pPr>
        <w:rPr>
          <w:rFonts w:asciiTheme="majorHAnsi" w:hAnsiTheme="majorHAnsi" w:cstheme="majorHAnsi"/>
          <w:i/>
        </w:rPr>
      </w:pPr>
    </w:p>
    <w:p w14:paraId="59B5ACB6" w14:textId="25580945" w:rsidR="00270A23" w:rsidRPr="00484C1F" w:rsidRDefault="005B2823" w:rsidP="009B59AC">
      <w:pPr>
        <w:rPr>
          <w:rFonts w:asciiTheme="majorHAnsi" w:hAnsiTheme="majorHAnsi" w:cstheme="majorHAnsi"/>
          <w:i/>
        </w:rPr>
      </w:pPr>
      <w:r w:rsidRPr="00484C1F">
        <w:rPr>
          <w:rFonts w:asciiTheme="majorHAnsi" w:hAnsiTheme="majorHAnsi" w:cstheme="majorHAnsi"/>
          <w:i/>
        </w:rPr>
        <w:t>Some proposals would seek to expand the type of market-based accounting introduced in the Scope 2 Guidance to account for scope 1 and/or scope 3 emissions. Other types of market-based approaches have also been proposed, such as supply shed interventions, project-based insetting, baseline-and-credit approaches, etc. At the same time, there has been mixed feedback on the use of the market-based method in scope 2, including some criticisms about its efficacy and appropriateness.</w:t>
      </w:r>
      <w:r w:rsidR="00267996" w:rsidRPr="00484C1F">
        <w:rPr>
          <w:rFonts w:asciiTheme="majorHAnsi" w:hAnsiTheme="majorHAnsi" w:cstheme="majorHAnsi"/>
          <w:i/>
        </w:rPr>
        <w:br/>
      </w:r>
    </w:p>
    <w:p w14:paraId="554BA266" w14:textId="77777777" w:rsidR="00FC2A44" w:rsidRDefault="00270A23" w:rsidP="00FC2A44">
      <w:pPr>
        <w:rPr>
          <w:rFonts w:asciiTheme="majorHAnsi" w:hAnsiTheme="majorHAnsi" w:cstheme="majorHAnsi"/>
          <w:i/>
        </w:rPr>
      </w:pPr>
      <w:r w:rsidRPr="00FC2A44">
        <w:rPr>
          <w:rFonts w:asciiTheme="majorHAnsi" w:hAnsiTheme="majorHAnsi" w:cstheme="majorHAnsi"/>
          <w:i/>
        </w:rPr>
        <w:t xml:space="preserve">Examples of market-based instruments that have been proposed include… </w:t>
      </w:r>
    </w:p>
    <w:p w14:paraId="2184228E" w14:textId="77777777" w:rsidR="00FC2A44" w:rsidRDefault="00FC2A44" w:rsidP="00FC2A44">
      <w:pPr>
        <w:rPr>
          <w:rFonts w:asciiTheme="majorHAnsi" w:hAnsiTheme="majorHAnsi" w:cstheme="majorHAnsi"/>
          <w:i/>
        </w:rPr>
      </w:pPr>
    </w:p>
    <w:p w14:paraId="6EF314AE" w14:textId="3568609E" w:rsidR="006C69C8" w:rsidRPr="00FC2A44" w:rsidRDefault="006C69C8" w:rsidP="00FC2A44">
      <w:pPr>
        <w:pStyle w:val="ListParagraph"/>
        <w:numPr>
          <w:ilvl w:val="0"/>
          <w:numId w:val="33"/>
        </w:numPr>
        <w:rPr>
          <w:rFonts w:asciiTheme="majorHAnsi" w:hAnsiTheme="majorHAnsi" w:cstheme="majorHAnsi"/>
          <w:i/>
        </w:rPr>
      </w:pPr>
      <w:r w:rsidRPr="00FC2A44">
        <w:rPr>
          <w:rFonts w:asciiTheme="majorHAnsi" w:hAnsiTheme="majorHAnsi" w:cstheme="majorHAnsi"/>
          <w:i/>
        </w:rPr>
        <w:t>Certification/chain-of-custody models</w:t>
      </w:r>
    </w:p>
    <w:p w14:paraId="03BBBB38" w14:textId="0D96C4F6" w:rsidR="00270A23" w:rsidRPr="00484C1F" w:rsidRDefault="006C69C8" w:rsidP="00FC2A44">
      <w:pPr>
        <w:pStyle w:val="ListParagraph"/>
        <w:numPr>
          <w:ilvl w:val="0"/>
          <w:numId w:val="33"/>
        </w:numPr>
        <w:rPr>
          <w:rFonts w:asciiTheme="majorHAnsi" w:hAnsiTheme="majorHAnsi" w:cstheme="majorHAnsi"/>
          <w:i/>
        </w:rPr>
      </w:pPr>
      <w:r w:rsidRPr="00484C1F">
        <w:rPr>
          <w:rFonts w:asciiTheme="majorHAnsi" w:hAnsiTheme="majorHAnsi" w:cstheme="majorHAnsi"/>
          <w:i/>
        </w:rPr>
        <w:t xml:space="preserve">Mass-balance certification: Purchases of certificates in which materials or products with a set of specified characteristics are mixed with materials or products without that set of </w:t>
      </w:r>
      <w:proofErr w:type="gramStart"/>
      <w:r w:rsidRPr="00484C1F">
        <w:rPr>
          <w:rFonts w:asciiTheme="majorHAnsi" w:hAnsiTheme="majorHAnsi" w:cstheme="majorHAnsi"/>
          <w:i/>
        </w:rPr>
        <w:t>characteristics</w:t>
      </w:r>
      <w:proofErr w:type="gramEnd"/>
    </w:p>
    <w:p w14:paraId="38B17416" w14:textId="7F7CB0DD" w:rsidR="006C69C8" w:rsidRPr="00FC2A44" w:rsidRDefault="006C69C8" w:rsidP="00FC2A44">
      <w:pPr>
        <w:pStyle w:val="ListParagraph"/>
        <w:numPr>
          <w:ilvl w:val="0"/>
          <w:numId w:val="33"/>
        </w:numPr>
        <w:rPr>
          <w:rFonts w:asciiTheme="majorHAnsi" w:hAnsiTheme="majorHAnsi" w:cstheme="majorHAnsi"/>
          <w:i/>
        </w:rPr>
      </w:pPr>
      <w:r w:rsidRPr="00FC2A44">
        <w:rPr>
          <w:rFonts w:asciiTheme="majorHAnsi" w:hAnsiTheme="majorHAnsi" w:cstheme="majorHAnsi"/>
          <w:i/>
        </w:rPr>
        <w:t>Book-and-claim certificates: Purchases of certificates in which environmental attributes are separated from the products the company physically consumes</w:t>
      </w:r>
      <w:r w:rsidR="00267996" w:rsidRPr="00FC2A44">
        <w:rPr>
          <w:rFonts w:asciiTheme="majorHAnsi" w:hAnsiTheme="majorHAnsi" w:cstheme="majorHAnsi"/>
          <w:i/>
        </w:rPr>
        <w:br/>
      </w:r>
    </w:p>
    <w:p w14:paraId="73C80EFF" w14:textId="577EE423" w:rsidR="006C69C8" w:rsidRPr="00484C1F" w:rsidRDefault="006C69C8" w:rsidP="009B59AC">
      <w:pPr>
        <w:rPr>
          <w:rFonts w:asciiTheme="majorHAnsi" w:hAnsiTheme="majorHAnsi" w:cstheme="majorHAnsi"/>
          <w:i/>
        </w:rPr>
      </w:pPr>
      <w:r w:rsidRPr="00484C1F">
        <w:rPr>
          <w:rFonts w:asciiTheme="majorHAnsi" w:hAnsiTheme="majorHAnsi" w:cstheme="majorHAnsi"/>
          <w:i/>
        </w:rPr>
        <w:t>The GHG Protocol is undertaking a process to determine the need and scope for additional guidance building on the existing set of corporate GHG accounting and reporting standards for scope 1, scope 2, and scope 3 emissions. As part of this process, the GHG Protocol plans to holistically examine the appropriateness of market-based accounting methods across sectors, end-uses, and scopes. This process would seek to explore whether market-based accounting is appropriate for scope 1, scope 2, and/or scope 3 and/or project accounting. It would also explore whether the accounting approach for scope 2 (e.g., dual reporting using location-based and market-based methods, market instrument quality criteria, etc.) would need to be applied, amended, or expanded if it were applied outside of scope 2.</w:t>
      </w:r>
    </w:p>
    <w:p w14:paraId="0E9F6296" w14:textId="77777777" w:rsidR="005B2823" w:rsidRPr="00484C1F" w:rsidRDefault="005B2823" w:rsidP="00267996">
      <w:pPr>
        <w:rPr>
          <w:rFonts w:asciiTheme="majorHAnsi" w:hAnsiTheme="majorHAnsi" w:cstheme="majorHAnsi"/>
        </w:rPr>
      </w:pPr>
    </w:p>
    <w:p w14:paraId="39679A4D" w14:textId="77777777" w:rsidR="00FC2A44" w:rsidRDefault="00FC2A44" w:rsidP="00267996">
      <w:pPr>
        <w:rPr>
          <w:rFonts w:asciiTheme="majorHAnsi" w:hAnsiTheme="majorHAnsi" w:cstheme="majorHAnsi"/>
        </w:rPr>
      </w:pPr>
    </w:p>
    <w:p w14:paraId="4A97500E" w14:textId="3F6BE430" w:rsidR="00FC2A44" w:rsidRDefault="00FC2A44" w:rsidP="00267996">
      <w:pPr>
        <w:rPr>
          <w:rFonts w:asciiTheme="majorHAnsi" w:hAnsiTheme="majorHAnsi" w:cstheme="majorHAnsi"/>
        </w:rPr>
      </w:pPr>
      <w:r>
        <w:rPr>
          <w:rFonts w:asciiTheme="majorHAnsi" w:hAnsiTheme="majorHAnsi" w:cstheme="majorHAnsi"/>
          <w:iCs/>
        </w:rPr>
        <w:t xml:space="preserve">Note for GGCS/ERGaR/REA members – after three years </w:t>
      </w:r>
      <w:r w:rsidR="00116726">
        <w:rPr>
          <w:rFonts w:asciiTheme="majorHAnsi" w:hAnsiTheme="majorHAnsi" w:cstheme="majorHAnsi"/>
          <w:iCs/>
        </w:rPr>
        <w:t xml:space="preserve">over developing a draft </w:t>
      </w:r>
      <w:r>
        <w:rPr>
          <w:rFonts w:asciiTheme="majorHAnsi" w:hAnsiTheme="majorHAnsi" w:cstheme="majorHAnsi"/>
          <w:iCs/>
        </w:rPr>
        <w:t xml:space="preserve"> </w:t>
      </w:r>
      <w:hyperlink r:id="rId10" w:history="1">
        <w:r w:rsidR="00116726" w:rsidRPr="00116726">
          <w:rPr>
            <w:rStyle w:val="Hyperlink"/>
            <w:rFonts w:asciiTheme="majorHAnsi" w:hAnsiTheme="majorHAnsi" w:cstheme="majorHAnsi"/>
            <w:iCs/>
          </w:rPr>
          <w:t xml:space="preserve">Land Sector and Carbon Removal </w:t>
        </w:r>
        <w:r w:rsidR="00116726">
          <w:rPr>
            <w:rStyle w:val="Hyperlink"/>
            <w:rFonts w:asciiTheme="majorHAnsi" w:hAnsiTheme="majorHAnsi" w:cstheme="majorHAnsi"/>
            <w:iCs/>
          </w:rPr>
          <w:t>guidance document,</w:t>
        </w:r>
      </w:hyperlink>
      <w:r w:rsidR="00116726">
        <w:rPr>
          <w:rFonts w:asciiTheme="majorHAnsi" w:hAnsiTheme="majorHAnsi" w:cstheme="majorHAnsi"/>
          <w:iCs/>
        </w:rPr>
        <w:t xml:space="preserve">  during which market-based reporting was not widely discussed, this new process will be taking a detailed look. </w:t>
      </w:r>
    </w:p>
    <w:p w14:paraId="459287B6" w14:textId="77777777" w:rsidR="00FC2A44" w:rsidRDefault="00FC2A44" w:rsidP="00267996">
      <w:pPr>
        <w:rPr>
          <w:rFonts w:asciiTheme="majorHAnsi" w:hAnsiTheme="majorHAnsi" w:cstheme="majorHAnsi"/>
        </w:rPr>
      </w:pPr>
    </w:p>
    <w:p w14:paraId="6AA75408" w14:textId="77777777" w:rsidR="00FC2A44" w:rsidRPr="00116726" w:rsidRDefault="00FC2A44" w:rsidP="00267996">
      <w:pPr>
        <w:rPr>
          <w:rFonts w:asciiTheme="majorHAnsi" w:hAnsiTheme="majorHAnsi" w:cstheme="majorHAnsi"/>
          <w:sz w:val="32"/>
          <w:szCs w:val="32"/>
        </w:rPr>
      </w:pPr>
    </w:p>
    <w:p w14:paraId="598465B2" w14:textId="0D0ADD55" w:rsidR="00FC2A44" w:rsidRPr="00116726" w:rsidRDefault="00116726" w:rsidP="00267996">
      <w:pPr>
        <w:rPr>
          <w:rFonts w:asciiTheme="majorHAnsi" w:hAnsiTheme="majorHAnsi" w:cstheme="majorHAnsi"/>
          <w:sz w:val="32"/>
          <w:szCs w:val="32"/>
        </w:rPr>
      </w:pPr>
      <w:r w:rsidRPr="00116726">
        <w:rPr>
          <w:rFonts w:asciiTheme="majorHAnsi" w:hAnsiTheme="majorHAnsi" w:cstheme="majorHAnsi"/>
          <w:sz w:val="32"/>
          <w:szCs w:val="32"/>
        </w:rPr>
        <w:t xml:space="preserve">Questions to which GGCS, ERGaR, REA will be replying. </w:t>
      </w:r>
    </w:p>
    <w:p w14:paraId="7EC5DF68" w14:textId="77777777" w:rsidR="00FC2A44" w:rsidRDefault="00FC2A44" w:rsidP="00267996">
      <w:pPr>
        <w:rPr>
          <w:rFonts w:asciiTheme="majorHAnsi" w:hAnsiTheme="majorHAnsi" w:cstheme="majorHAnsi"/>
        </w:rPr>
      </w:pPr>
    </w:p>
    <w:p w14:paraId="66146289" w14:textId="77777777" w:rsidR="001E6F41" w:rsidRDefault="001E6F41" w:rsidP="00267996">
      <w:pPr>
        <w:rPr>
          <w:rFonts w:asciiTheme="majorHAnsi" w:hAnsiTheme="majorHAnsi" w:cstheme="majorHAnsi"/>
        </w:rPr>
      </w:pPr>
    </w:p>
    <w:p w14:paraId="1BACFD85" w14:textId="77777777" w:rsidR="001E6F41" w:rsidRPr="00833985" w:rsidRDefault="001E6F41" w:rsidP="001E6F41">
      <w:pPr>
        <w:rPr>
          <w:rFonts w:asciiTheme="majorHAnsi" w:hAnsiTheme="majorHAnsi" w:cstheme="majorHAnsi"/>
          <w:sz w:val="22"/>
          <w:szCs w:val="22"/>
        </w:rPr>
      </w:pPr>
      <w:r w:rsidRPr="002F4119">
        <w:rPr>
          <w:rFonts w:asciiTheme="majorHAnsi" w:hAnsiTheme="majorHAnsi" w:cstheme="majorHAnsi"/>
          <w:b/>
          <w:sz w:val="22"/>
          <w:szCs w:val="22"/>
        </w:rPr>
        <w:t xml:space="preserve">Survey 1: GHG Protocol Corporate Accounting and Reporting Standard survey </w:t>
      </w:r>
      <w:r w:rsidRPr="002F4119">
        <w:rPr>
          <w:rFonts w:asciiTheme="majorHAnsi" w:hAnsiTheme="majorHAnsi" w:cstheme="majorHAnsi"/>
          <w:sz w:val="22"/>
          <w:szCs w:val="22"/>
        </w:rPr>
        <w:t>[</w:t>
      </w:r>
      <w:hyperlink r:id="rId11" w:history="1">
        <w:r w:rsidRPr="002F4119">
          <w:rPr>
            <w:rStyle w:val="Hyperlink"/>
            <w:rFonts w:asciiTheme="majorHAnsi" w:hAnsiTheme="majorHAnsi" w:cstheme="majorHAnsi"/>
            <w:sz w:val="22"/>
            <w:szCs w:val="22"/>
          </w:rPr>
          <w:t>link to survey</w:t>
        </w:r>
      </w:hyperlink>
      <w:r w:rsidRPr="002F4119">
        <w:rPr>
          <w:rFonts w:asciiTheme="majorHAnsi" w:hAnsiTheme="majorHAnsi" w:cstheme="majorHAnsi"/>
          <w:sz w:val="22"/>
          <w:szCs w:val="22"/>
        </w:rPr>
        <w:t>]</w:t>
      </w:r>
    </w:p>
    <w:p w14:paraId="56868B9E" w14:textId="77777777" w:rsidR="001E6F41" w:rsidRPr="002F4119" w:rsidRDefault="001E6F41" w:rsidP="001E6F41">
      <w:pPr>
        <w:pStyle w:val="Default"/>
        <w:rPr>
          <w:rFonts w:asciiTheme="majorHAnsi" w:hAnsiTheme="majorHAnsi" w:cstheme="majorHAnsi"/>
          <w:sz w:val="22"/>
          <w:szCs w:val="22"/>
        </w:rPr>
      </w:pPr>
    </w:p>
    <w:p w14:paraId="02A6FE00" w14:textId="77777777" w:rsidR="001E6F41" w:rsidRPr="00833985" w:rsidRDefault="001E6F41" w:rsidP="001E6F41">
      <w:pPr>
        <w:pStyle w:val="Default"/>
        <w:numPr>
          <w:ilvl w:val="1"/>
          <w:numId w:val="22"/>
        </w:numPr>
        <w:spacing w:after="15"/>
        <w:rPr>
          <w:rFonts w:asciiTheme="majorHAnsi" w:hAnsiTheme="majorHAnsi" w:cstheme="majorHAnsi"/>
          <w:b/>
          <w:bCs/>
          <w:sz w:val="22"/>
          <w:szCs w:val="22"/>
        </w:rPr>
      </w:pPr>
      <w:r w:rsidRPr="00833985">
        <w:rPr>
          <w:rFonts w:asciiTheme="majorHAnsi" w:hAnsiTheme="majorHAnsi" w:cstheme="majorHAnsi"/>
          <w:b/>
          <w:bCs/>
          <w:sz w:val="22"/>
          <w:szCs w:val="22"/>
        </w:rPr>
        <w:t xml:space="preserve">13. Do you think there is a need to update the GHG Protocol Corporate Standard? </w:t>
      </w:r>
      <w:r w:rsidRPr="00833985">
        <w:rPr>
          <w:rFonts w:asciiTheme="majorHAnsi" w:hAnsiTheme="majorHAnsi" w:cstheme="majorHAnsi"/>
          <w:b/>
          <w:bCs/>
          <w:sz w:val="22"/>
          <w:szCs w:val="22"/>
        </w:rPr>
        <w:br/>
      </w:r>
    </w:p>
    <w:p w14:paraId="5B6AF20E" w14:textId="77777777" w:rsidR="001E6F41" w:rsidRPr="002F4119" w:rsidRDefault="001E6F41" w:rsidP="001E6F41">
      <w:pPr>
        <w:rPr>
          <w:rFonts w:asciiTheme="majorHAnsi" w:hAnsiTheme="majorHAnsi" w:cstheme="majorHAnsi"/>
          <w:sz w:val="22"/>
          <w:szCs w:val="22"/>
        </w:rPr>
      </w:pPr>
      <w:r w:rsidRPr="00833985">
        <w:rPr>
          <w:rFonts w:asciiTheme="majorHAnsi" w:hAnsiTheme="majorHAnsi" w:cstheme="majorHAnsi"/>
          <w:sz w:val="22"/>
          <w:szCs w:val="22"/>
        </w:rPr>
        <w:t xml:space="preserve">b. Minor update (limited updates, clarifications, additional guidance, or refresh needed) </w:t>
      </w:r>
    </w:p>
    <w:p w14:paraId="30D4FBCD" w14:textId="77777777" w:rsidR="001E6F41" w:rsidRPr="002F4119" w:rsidRDefault="001E6F41" w:rsidP="001E6F41">
      <w:pPr>
        <w:pStyle w:val="Default"/>
        <w:rPr>
          <w:rFonts w:asciiTheme="majorHAnsi" w:hAnsiTheme="majorHAnsi" w:cstheme="majorHAnsi"/>
          <w:sz w:val="22"/>
          <w:szCs w:val="22"/>
        </w:rPr>
      </w:pPr>
    </w:p>
    <w:p w14:paraId="75CCA37D" w14:textId="77777777" w:rsidR="001E6F41" w:rsidRPr="00833985" w:rsidRDefault="001E6F41" w:rsidP="001E6F41">
      <w:pPr>
        <w:pStyle w:val="Default"/>
        <w:rPr>
          <w:rFonts w:asciiTheme="majorHAnsi" w:hAnsiTheme="majorHAnsi" w:cstheme="majorHAnsi"/>
          <w:b/>
          <w:bCs/>
          <w:sz w:val="22"/>
          <w:szCs w:val="22"/>
        </w:rPr>
      </w:pPr>
      <w:r w:rsidRPr="00833985">
        <w:rPr>
          <w:rFonts w:asciiTheme="majorHAnsi" w:hAnsiTheme="majorHAnsi" w:cstheme="majorHAnsi"/>
          <w:b/>
          <w:bCs/>
          <w:sz w:val="22"/>
          <w:szCs w:val="22"/>
        </w:rPr>
        <w:t xml:space="preserve">14. Please explain your selection. You may enter brief comments here or submit a more detailed proposal using the proposal template. </w:t>
      </w:r>
    </w:p>
    <w:p w14:paraId="46A8DF35" w14:textId="77777777" w:rsidR="001E6F41" w:rsidRPr="002F4119" w:rsidRDefault="001E6F41" w:rsidP="001E6F41">
      <w:pPr>
        <w:rPr>
          <w:rFonts w:asciiTheme="majorHAnsi" w:hAnsiTheme="majorHAnsi" w:cstheme="majorHAnsi"/>
          <w:sz w:val="22"/>
          <w:szCs w:val="22"/>
        </w:rPr>
      </w:pPr>
    </w:p>
    <w:p w14:paraId="5787C434"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The GHG Protocol Corporate Standard needs to be updated to provide detailed information on a dual reporting approach to reporting Scope 1 emissions including detailed information on the market-based approach and how it can be applied </w:t>
      </w:r>
      <w:proofErr w:type="gramStart"/>
      <w:r w:rsidRPr="002F4119">
        <w:rPr>
          <w:rFonts w:asciiTheme="majorHAnsi" w:hAnsiTheme="majorHAnsi" w:cstheme="majorHAnsi"/>
          <w:sz w:val="22"/>
          <w:szCs w:val="22"/>
        </w:rPr>
        <w:t>e.g.</w:t>
      </w:r>
      <w:proofErr w:type="gramEnd"/>
      <w:r w:rsidRPr="002F4119">
        <w:rPr>
          <w:rFonts w:asciiTheme="majorHAnsi" w:hAnsiTheme="majorHAnsi" w:cstheme="majorHAnsi"/>
          <w:sz w:val="22"/>
          <w:szCs w:val="22"/>
        </w:rPr>
        <w:t xml:space="preserve"> related quality criteria for contractual instruments. </w:t>
      </w:r>
    </w:p>
    <w:p w14:paraId="0E7ED177" w14:textId="77777777" w:rsidR="001E6F41" w:rsidRPr="002F4119" w:rsidRDefault="001E6F41" w:rsidP="001E6F41">
      <w:pPr>
        <w:rPr>
          <w:rFonts w:asciiTheme="majorHAnsi" w:hAnsiTheme="majorHAnsi" w:cstheme="majorHAnsi"/>
          <w:sz w:val="22"/>
          <w:szCs w:val="22"/>
        </w:rPr>
      </w:pPr>
    </w:p>
    <w:p w14:paraId="32367C27"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There has already been clear guidance for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for biogas in the Scope 2 guidance from 2015-2019 which can be reissued and elaborated on further. </w:t>
      </w:r>
    </w:p>
    <w:p w14:paraId="6F45A74D" w14:textId="77777777" w:rsidR="001E6F41" w:rsidRPr="002F4119" w:rsidRDefault="001E6F41" w:rsidP="001E6F41">
      <w:pPr>
        <w:pStyle w:val="Default"/>
        <w:rPr>
          <w:rFonts w:asciiTheme="majorHAnsi" w:hAnsiTheme="majorHAnsi" w:cstheme="majorHAnsi"/>
          <w:sz w:val="22"/>
          <w:szCs w:val="22"/>
        </w:rPr>
      </w:pPr>
    </w:p>
    <w:p w14:paraId="5E302B95"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What is your experience applying the standard? Does your program implement all the requirements of the standard? If not, why not? Are there any gaps or problems you have faced in implementing the standard? Are changes to the standard and/or support on the use of the standard needed from a programmatic perspective? </w:t>
      </w:r>
    </w:p>
    <w:p w14:paraId="7904E1A5" w14:textId="77777777" w:rsidR="001E6F41" w:rsidRPr="002F4119" w:rsidRDefault="001E6F41" w:rsidP="001E6F41">
      <w:pPr>
        <w:rPr>
          <w:rFonts w:asciiTheme="majorHAnsi" w:hAnsiTheme="majorHAnsi" w:cstheme="majorHAnsi"/>
          <w:sz w:val="22"/>
          <w:szCs w:val="22"/>
        </w:rPr>
      </w:pPr>
    </w:p>
    <w:p w14:paraId="4B517412" w14:textId="77777777" w:rsidR="001E6F41" w:rsidRPr="002F4119" w:rsidRDefault="001E6F41" w:rsidP="001E6F41">
      <w:pPr>
        <w:rPr>
          <w:rFonts w:asciiTheme="majorHAnsi" w:hAnsiTheme="majorHAnsi" w:cstheme="majorHAnsi"/>
          <w:sz w:val="22"/>
          <w:szCs w:val="22"/>
        </w:rPr>
      </w:pPr>
    </w:p>
    <w:p w14:paraId="0EDEBD92"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b/>
          <w:sz w:val="22"/>
          <w:szCs w:val="22"/>
        </w:rPr>
        <w:t>Survey 2: Scope 2 Guidance survey</w:t>
      </w:r>
      <w:r w:rsidRPr="002F4119">
        <w:rPr>
          <w:rFonts w:asciiTheme="majorHAnsi" w:hAnsiTheme="majorHAnsi" w:cstheme="majorHAnsi"/>
          <w:sz w:val="22"/>
          <w:szCs w:val="22"/>
        </w:rPr>
        <w:t xml:space="preserve"> (link to </w:t>
      </w:r>
      <w:hyperlink r:id="rId12" w:history="1">
        <w:r w:rsidRPr="002F4119">
          <w:rPr>
            <w:rStyle w:val="Hyperlink"/>
            <w:rFonts w:asciiTheme="majorHAnsi" w:hAnsiTheme="majorHAnsi" w:cstheme="majorHAnsi"/>
            <w:sz w:val="22"/>
            <w:szCs w:val="22"/>
          </w:rPr>
          <w:t>survey</w:t>
        </w:r>
      </w:hyperlink>
      <w:r w:rsidRPr="002F4119">
        <w:rPr>
          <w:rFonts w:asciiTheme="majorHAnsi" w:hAnsiTheme="majorHAnsi" w:cstheme="majorHAnsi"/>
          <w:sz w:val="22"/>
          <w:szCs w:val="22"/>
        </w:rPr>
        <w:t>)</w:t>
      </w:r>
    </w:p>
    <w:p w14:paraId="121B3427" w14:textId="77777777" w:rsidR="001E6F41" w:rsidRPr="00833985" w:rsidRDefault="001E6F41" w:rsidP="001E6F41">
      <w:pPr>
        <w:rPr>
          <w:rFonts w:asciiTheme="majorHAnsi" w:hAnsiTheme="majorHAnsi" w:cstheme="majorHAnsi"/>
          <w:i/>
          <w:sz w:val="22"/>
          <w:szCs w:val="22"/>
        </w:rPr>
      </w:pPr>
      <w:r w:rsidRPr="002F4119">
        <w:rPr>
          <w:rFonts w:asciiTheme="majorHAnsi" w:hAnsiTheme="majorHAnsi" w:cstheme="majorHAnsi"/>
          <w:sz w:val="22"/>
          <w:szCs w:val="22"/>
        </w:rPr>
        <w:br/>
      </w:r>
    </w:p>
    <w:p w14:paraId="38AC72CB" w14:textId="77777777" w:rsidR="001E6F41" w:rsidRPr="00833985" w:rsidRDefault="001E6F41" w:rsidP="001E6F41">
      <w:pPr>
        <w:pStyle w:val="ListParagraph"/>
        <w:ind w:left="0"/>
        <w:rPr>
          <w:rFonts w:asciiTheme="majorHAnsi" w:hAnsiTheme="majorHAnsi" w:cstheme="majorHAnsi"/>
          <w:b/>
          <w:bCs/>
          <w:sz w:val="22"/>
          <w:szCs w:val="22"/>
        </w:rPr>
      </w:pPr>
      <w:r w:rsidRPr="00833985">
        <w:rPr>
          <w:rFonts w:asciiTheme="majorHAnsi" w:hAnsiTheme="majorHAnsi" w:cstheme="majorHAnsi"/>
          <w:b/>
          <w:bCs/>
          <w:sz w:val="22"/>
          <w:szCs w:val="22"/>
        </w:rPr>
        <w:t>12. How satisfied are you with the current GHG Protocol Scope 2 Guidance?</w:t>
      </w:r>
    </w:p>
    <w:p w14:paraId="4ABC992E" w14:textId="77777777" w:rsidR="001E6F41" w:rsidRPr="002F4119" w:rsidRDefault="001E6F41" w:rsidP="001E6F41">
      <w:pPr>
        <w:rPr>
          <w:rFonts w:asciiTheme="majorHAnsi" w:hAnsiTheme="majorHAnsi" w:cstheme="majorHAnsi"/>
          <w:sz w:val="22"/>
          <w:szCs w:val="22"/>
        </w:rPr>
      </w:pPr>
    </w:p>
    <w:p w14:paraId="404D65D5"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We are not satisfied that the current guidance does not include a reference to market-based reporting of gaseous fuels and that this Appendix, in place from 2015-2019 was removed with no notice and has not been replaced anywhere in the GHGP guidance and standard suite. Furthermore, this survey process lacks recognition that this Appendix was a well-received and well used aspect of the GHGP guidance and standard suite for many years. </w:t>
      </w:r>
    </w:p>
    <w:p w14:paraId="74487A56" w14:textId="77777777" w:rsidR="001E6F41" w:rsidRPr="002F4119" w:rsidRDefault="001E6F41" w:rsidP="001E6F41">
      <w:pPr>
        <w:rPr>
          <w:rFonts w:asciiTheme="majorHAnsi" w:hAnsiTheme="majorHAnsi" w:cstheme="majorHAnsi"/>
          <w:sz w:val="22"/>
          <w:szCs w:val="22"/>
        </w:rPr>
      </w:pPr>
    </w:p>
    <w:p w14:paraId="1B8A2CE8" w14:textId="77777777" w:rsidR="001E6F41" w:rsidRPr="00833985" w:rsidRDefault="001E6F41" w:rsidP="001E6F41">
      <w:pPr>
        <w:pStyle w:val="ListParagraph"/>
        <w:ind w:left="0"/>
        <w:rPr>
          <w:rFonts w:asciiTheme="majorHAnsi" w:hAnsiTheme="majorHAnsi" w:cstheme="majorHAnsi"/>
          <w:b/>
          <w:bCs/>
          <w:sz w:val="22"/>
          <w:szCs w:val="22"/>
        </w:rPr>
      </w:pPr>
      <w:r w:rsidRPr="00833985">
        <w:rPr>
          <w:rFonts w:asciiTheme="majorHAnsi" w:hAnsiTheme="majorHAnsi" w:cstheme="majorHAnsi"/>
          <w:b/>
          <w:bCs/>
          <w:sz w:val="22"/>
          <w:szCs w:val="22"/>
        </w:rPr>
        <w:t>13. Do you think there is a need to update the GHG Protocol Scope 2 Guidance?</w:t>
      </w:r>
    </w:p>
    <w:p w14:paraId="1EE976E8" w14:textId="77777777" w:rsidR="001E6F41" w:rsidRPr="002F4119" w:rsidRDefault="001E6F41" w:rsidP="001E6F41">
      <w:pPr>
        <w:rPr>
          <w:rFonts w:asciiTheme="majorHAnsi" w:hAnsiTheme="majorHAnsi" w:cstheme="majorHAnsi"/>
          <w:sz w:val="22"/>
          <w:szCs w:val="22"/>
        </w:rPr>
      </w:pPr>
    </w:p>
    <w:p w14:paraId="7D8365B7"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Yes</w:t>
      </w:r>
    </w:p>
    <w:p w14:paraId="34E2099A" w14:textId="77777777" w:rsidR="001E6F41" w:rsidRPr="002F4119" w:rsidRDefault="001E6F41" w:rsidP="001E6F41">
      <w:pPr>
        <w:rPr>
          <w:rFonts w:asciiTheme="majorHAnsi" w:hAnsiTheme="majorHAnsi" w:cstheme="majorHAnsi"/>
          <w:sz w:val="22"/>
          <w:szCs w:val="22"/>
        </w:rPr>
      </w:pPr>
    </w:p>
    <w:p w14:paraId="5E9736FB" w14:textId="77777777" w:rsidR="001E6F41" w:rsidRPr="00833985" w:rsidRDefault="001E6F41" w:rsidP="001E6F41">
      <w:pPr>
        <w:pStyle w:val="ListParagraph"/>
        <w:ind w:left="0"/>
        <w:rPr>
          <w:rFonts w:asciiTheme="majorHAnsi" w:hAnsiTheme="majorHAnsi" w:cstheme="majorHAnsi"/>
          <w:b/>
          <w:bCs/>
          <w:sz w:val="22"/>
          <w:szCs w:val="22"/>
        </w:rPr>
      </w:pPr>
      <w:r w:rsidRPr="00833985">
        <w:rPr>
          <w:rFonts w:asciiTheme="majorHAnsi" w:hAnsiTheme="majorHAnsi" w:cstheme="majorHAnsi"/>
          <w:b/>
          <w:bCs/>
          <w:sz w:val="22"/>
          <w:szCs w:val="22"/>
        </w:rPr>
        <w:t>14. Please explain your selection. You may enter brief comments here or submit a more detailed proposal using the proposal template.</w:t>
      </w:r>
    </w:p>
    <w:p w14:paraId="6A251372" w14:textId="77777777" w:rsidR="001E6F41" w:rsidRPr="002F4119" w:rsidRDefault="001E6F41" w:rsidP="001E6F41">
      <w:pPr>
        <w:rPr>
          <w:rFonts w:asciiTheme="majorHAnsi" w:hAnsiTheme="majorHAnsi" w:cstheme="majorHAnsi"/>
          <w:sz w:val="22"/>
          <w:szCs w:val="22"/>
        </w:rPr>
      </w:pPr>
    </w:p>
    <w:p w14:paraId="2B67FB92"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We fully support an update of the Scope 2 guidance to reflect the growing &amp; maturing of market-based Scope 2 reporting. We believe that guidance on gaseous fuel use including grid supplied low carbon gases should be fully covered within the GHGP guidance and standards suite however we recognize that it was an anomaly to have the previous guidance on reporting Scope 1 emissions from biomethane in the Scope 2 guidance. </w:t>
      </w:r>
    </w:p>
    <w:p w14:paraId="4F2ACCE1" w14:textId="77777777" w:rsidR="001E6F41" w:rsidRPr="002F4119" w:rsidRDefault="001E6F41" w:rsidP="001E6F41">
      <w:pPr>
        <w:rPr>
          <w:rFonts w:asciiTheme="majorHAnsi" w:hAnsiTheme="majorHAnsi" w:cstheme="majorHAnsi"/>
          <w:sz w:val="22"/>
          <w:szCs w:val="22"/>
        </w:rPr>
      </w:pPr>
    </w:p>
    <w:p w14:paraId="3802C076"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Such guidance on Scope 1 reporting and gaseous fuels should be given its own guidance document or incorporated into the Corporate Standard, which the key factor being that it must not be an appendix or annex. It should be given a clear status which make sense given Scope 2 and 3 have distinct and comprehensive guidance documents. </w:t>
      </w:r>
    </w:p>
    <w:p w14:paraId="5C9E37D9" w14:textId="77777777" w:rsidR="001E6F41" w:rsidRPr="00833985" w:rsidRDefault="001E6F41" w:rsidP="001E6F41">
      <w:pPr>
        <w:pStyle w:val="ListParagraph"/>
        <w:ind w:left="0"/>
        <w:rPr>
          <w:rFonts w:asciiTheme="majorHAnsi" w:hAnsiTheme="majorHAnsi" w:cstheme="majorHAnsi"/>
          <w:b/>
          <w:bCs/>
          <w:sz w:val="22"/>
          <w:szCs w:val="22"/>
        </w:rPr>
      </w:pPr>
      <w:r w:rsidRPr="00833985">
        <w:rPr>
          <w:rFonts w:asciiTheme="majorHAnsi" w:hAnsiTheme="majorHAnsi" w:cstheme="majorHAnsi"/>
          <w:b/>
          <w:bCs/>
          <w:sz w:val="22"/>
          <w:szCs w:val="22"/>
        </w:rPr>
        <w:br/>
      </w:r>
    </w:p>
    <w:p w14:paraId="3CD15686" w14:textId="77777777" w:rsidR="001E6F41" w:rsidRPr="00833985" w:rsidRDefault="001E6F41" w:rsidP="001E6F41">
      <w:pPr>
        <w:pStyle w:val="ListParagraph"/>
        <w:ind w:left="0"/>
        <w:rPr>
          <w:rFonts w:asciiTheme="majorHAnsi" w:hAnsiTheme="majorHAnsi" w:cstheme="majorHAnsi"/>
          <w:b/>
          <w:bCs/>
          <w:sz w:val="22"/>
          <w:szCs w:val="22"/>
        </w:rPr>
      </w:pPr>
      <w:bookmarkStart w:id="0" w:name="_Hlk128651897"/>
      <w:r w:rsidRPr="00833985">
        <w:rPr>
          <w:rFonts w:asciiTheme="majorHAnsi" w:hAnsiTheme="majorHAnsi" w:cstheme="majorHAnsi"/>
          <w:b/>
          <w:bCs/>
          <w:sz w:val="22"/>
          <w:szCs w:val="22"/>
        </w:rPr>
        <w:t>17. Do you think there is a need for updates related to the scope 2 market-based method?</w:t>
      </w:r>
    </w:p>
    <w:p w14:paraId="45F13296" w14:textId="77777777" w:rsidR="001E6F41" w:rsidRPr="002F4119" w:rsidRDefault="001E6F41" w:rsidP="001E6F41">
      <w:pPr>
        <w:rPr>
          <w:rFonts w:asciiTheme="majorHAnsi" w:hAnsiTheme="majorHAnsi" w:cstheme="majorHAnsi"/>
          <w:sz w:val="22"/>
          <w:szCs w:val="22"/>
        </w:rPr>
      </w:pPr>
    </w:p>
    <w:p w14:paraId="512E9183"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Yes – the quality criteria should be revisited to ensure maximum confidence in the benefits of market</w:t>
      </w:r>
      <w:r>
        <w:rPr>
          <w:rFonts w:asciiTheme="majorHAnsi" w:hAnsiTheme="majorHAnsi" w:cstheme="majorHAnsi"/>
          <w:sz w:val="22"/>
          <w:szCs w:val="22"/>
        </w:rPr>
        <w:t>-</w:t>
      </w:r>
      <w:r w:rsidRPr="002F4119">
        <w:rPr>
          <w:rFonts w:asciiTheme="majorHAnsi" w:hAnsiTheme="majorHAnsi" w:cstheme="majorHAnsi"/>
          <w:sz w:val="22"/>
          <w:szCs w:val="22"/>
        </w:rPr>
        <w:t xml:space="preserve">based Scope 2 reporting which is important to maintaining confidence in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across the scopes</w:t>
      </w:r>
      <w:bookmarkEnd w:id="0"/>
      <w:r w:rsidRPr="002F4119">
        <w:rPr>
          <w:rFonts w:asciiTheme="majorHAnsi" w:hAnsiTheme="majorHAnsi" w:cstheme="majorHAnsi"/>
          <w:sz w:val="22"/>
          <w:szCs w:val="22"/>
        </w:rPr>
        <w:t xml:space="preserve">. </w:t>
      </w:r>
    </w:p>
    <w:p w14:paraId="02913373" w14:textId="77777777" w:rsidR="001E6F41" w:rsidRPr="002F4119" w:rsidRDefault="001E6F41" w:rsidP="001E6F41">
      <w:pPr>
        <w:rPr>
          <w:rFonts w:asciiTheme="majorHAnsi" w:hAnsiTheme="majorHAnsi" w:cstheme="majorHAnsi"/>
          <w:sz w:val="22"/>
          <w:szCs w:val="22"/>
        </w:rPr>
      </w:pPr>
    </w:p>
    <w:p w14:paraId="176F62A0" w14:textId="77777777" w:rsidR="001E6F41" w:rsidRPr="00833985" w:rsidRDefault="001E6F41" w:rsidP="001E6F41">
      <w:pPr>
        <w:pStyle w:val="ListParagraph"/>
        <w:ind w:left="0"/>
        <w:rPr>
          <w:rFonts w:asciiTheme="majorHAnsi" w:hAnsiTheme="majorHAnsi" w:cstheme="majorHAnsi"/>
          <w:b/>
          <w:bCs/>
          <w:sz w:val="22"/>
          <w:szCs w:val="22"/>
        </w:rPr>
      </w:pPr>
      <w:r w:rsidRPr="00833985">
        <w:rPr>
          <w:rFonts w:asciiTheme="majorHAnsi" w:hAnsiTheme="majorHAnsi" w:cstheme="majorHAnsi"/>
          <w:b/>
          <w:bCs/>
          <w:sz w:val="22"/>
          <w:szCs w:val="22"/>
        </w:rPr>
        <w:t>19. Do you think there is a need for updates related to the dual reporting requirement, i.e., to report scope 2 emissions using both the location-based method and market-based method?</w:t>
      </w:r>
    </w:p>
    <w:p w14:paraId="27274F2C" w14:textId="77777777" w:rsidR="001E6F41" w:rsidRPr="002F4119" w:rsidRDefault="001E6F41" w:rsidP="001E6F41">
      <w:pPr>
        <w:rPr>
          <w:rFonts w:asciiTheme="majorHAnsi" w:hAnsiTheme="majorHAnsi" w:cstheme="majorHAnsi"/>
          <w:sz w:val="22"/>
          <w:szCs w:val="22"/>
        </w:rPr>
      </w:pPr>
    </w:p>
    <w:p w14:paraId="2A151A8F"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We fully support the dual reporting approach and encourage the GHGP to work with its partners in the target setting sector to ensure that rules on dual reporting are fully enforced. </w:t>
      </w:r>
    </w:p>
    <w:p w14:paraId="06A8B60C" w14:textId="77777777" w:rsidR="001E6F41" w:rsidRPr="002F4119" w:rsidRDefault="001E6F41" w:rsidP="001E6F41">
      <w:pPr>
        <w:rPr>
          <w:rFonts w:asciiTheme="majorHAnsi" w:hAnsiTheme="majorHAnsi" w:cstheme="majorHAnsi"/>
          <w:sz w:val="22"/>
          <w:szCs w:val="22"/>
        </w:rPr>
      </w:pPr>
    </w:p>
    <w:p w14:paraId="115C9286"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GHGP guidance can make reference to advertising and consumer protections legislation such as - </w:t>
      </w:r>
      <w:hyperlink r:id="rId13" w:history="1">
        <w:r w:rsidRPr="002F4119">
          <w:rPr>
            <w:rStyle w:val="Hyperlink"/>
            <w:rFonts w:asciiTheme="majorHAnsi" w:hAnsiTheme="majorHAnsi" w:cstheme="majorHAnsi"/>
            <w:sz w:val="22"/>
            <w:szCs w:val="22"/>
          </w:rPr>
          <w:t>https://greenclaims.campaign.gov.uk/</w:t>
        </w:r>
      </w:hyperlink>
      <w:r w:rsidRPr="002F4119">
        <w:rPr>
          <w:rFonts w:asciiTheme="majorHAnsi" w:hAnsiTheme="majorHAnsi" w:cstheme="majorHAnsi"/>
          <w:sz w:val="22"/>
          <w:szCs w:val="22"/>
        </w:rPr>
        <w:t xml:space="preserve"> - to help ensure that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claims are made in a transparent manner. </w:t>
      </w:r>
    </w:p>
    <w:p w14:paraId="276DDFF2" w14:textId="77777777" w:rsidR="001E6F41" w:rsidRPr="002F4119" w:rsidRDefault="001E6F41" w:rsidP="001E6F41">
      <w:pPr>
        <w:pStyle w:val="Default"/>
        <w:rPr>
          <w:rFonts w:asciiTheme="majorHAnsi" w:hAnsiTheme="majorHAnsi" w:cstheme="majorHAnsi"/>
          <w:sz w:val="22"/>
          <w:szCs w:val="22"/>
        </w:rPr>
      </w:pPr>
    </w:p>
    <w:p w14:paraId="3D350268" w14:textId="77777777" w:rsidR="001E6F41" w:rsidRPr="00833985" w:rsidRDefault="001E6F41" w:rsidP="001E6F41">
      <w:pPr>
        <w:pStyle w:val="Default"/>
        <w:rPr>
          <w:rFonts w:asciiTheme="majorHAnsi" w:hAnsiTheme="majorHAnsi" w:cstheme="majorHAnsi"/>
          <w:b/>
          <w:bCs/>
          <w:sz w:val="22"/>
          <w:szCs w:val="22"/>
        </w:rPr>
      </w:pPr>
      <w:proofErr w:type="gramStart"/>
      <w:r w:rsidRPr="00833985">
        <w:rPr>
          <w:rFonts w:asciiTheme="majorHAnsi" w:hAnsiTheme="majorHAnsi" w:cstheme="majorHAnsi"/>
          <w:b/>
          <w:bCs/>
          <w:sz w:val="22"/>
          <w:szCs w:val="22"/>
        </w:rPr>
        <w:t>32 .</w:t>
      </w:r>
      <w:proofErr w:type="gramEnd"/>
      <w:r w:rsidRPr="00833985">
        <w:rPr>
          <w:rFonts w:asciiTheme="majorHAnsi" w:hAnsiTheme="majorHAnsi" w:cstheme="majorHAnsi"/>
          <w:b/>
          <w:bCs/>
          <w:sz w:val="22"/>
          <w:szCs w:val="22"/>
        </w:rPr>
        <w:t xml:space="preserve"> GHG inventory reporting can overlap and/or interact with regulatory policy mandates, state </w:t>
      </w:r>
      <w:r w:rsidRPr="00833985">
        <w:rPr>
          <w:rFonts w:asciiTheme="majorHAnsi" w:hAnsiTheme="majorHAnsi" w:cstheme="majorHAnsi"/>
          <w:b/>
          <w:bCs/>
          <w:color w:val="auto"/>
          <w:sz w:val="22"/>
          <w:szCs w:val="22"/>
          <w:lang w:val="en-US"/>
        </w:rPr>
        <w:t>and federal subsidies, emission reporting or target-setting programs, etc. (e.g., see Scope 2 Guidance, Chapter 8.2 Reporting on the relationship between voluntary purchases and regulatory policies). Are there clarifications or changes in the Scope 2 Guidance that would simplify and harmonize complying with the Scope 2 Guidance and better align with regulatory policy mandates, programs, etc.? If so, please identify such interactions and share any potential solutions.</w:t>
      </w:r>
      <w:r w:rsidRPr="00833985">
        <w:rPr>
          <w:rFonts w:asciiTheme="majorHAnsi" w:hAnsiTheme="majorHAnsi" w:cstheme="majorHAnsi"/>
          <w:b/>
          <w:bCs/>
          <w:sz w:val="22"/>
          <w:szCs w:val="22"/>
        </w:rPr>
        <w:t xml:space="preserve"> </w:t>
      </w:r>
    </w:p>
    <w:p w14:paraId="35AA322A" w14:textId="77777777" w:rsidR="001E6F41" w:rsidRPr="002F4119" w:rsidRDefault="001E6F41" w:rsidP="001E6F41">
      <w:pPr>
        <w:pStyle w:val="Default"/>
        <w:rPr>
          <w:rFonts w:asciiTheme="majorHAnsi" w:hAnsiTheme="majorHAnsi" w:cstheme="majorHAnsi"/>
          <w:sz w:val="22"/>
          <w:szCs w:val="22"/>
        </w:rPr>
      </w:pPr>
    </w:p>
    <w:p w14:paraId="5D533BB0"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In the UK and EU inventory reporting overlaps with key policy instruments which are based on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of both purchased electricity and gaseous. The GHGP should align itself with </w:t>
      </w:r>
      <w:proofErr w:type="gramStart"/>
      <w:r w:rsidRPr="002F4119">
        <w:rPr>
          <w:rFonts w:asciiTheme="majorHAnsi" w:hAnsiTheme="majorHAnsi" w:cstheme="majorHAnsi"/>
          <w:sz w:val="22"/>
          <w:szCs w:val="22"/>
        </w:rPr>
        <w:t>this policies</w:t>
      </w:r>
      <w:proofErr w:type="gramEnd"/>
      <w:r w:rsidRPr="002F4119">
        <w:rPr>
          <w:rFonts w:asciiTheme="majorHAnsi" w:hAnsiTheme="majorHAnsi" w:cstheme="majorHAnsi"/>
          <w:sz w:val="22"/>
          <w:szCs w:val="22"/>
        </w:rPr>
        <w:t xml:space="preserve"> by supporting market based reporting (via a dual reporting approach). In that way the incentives of the GHGP and government policy would align and drive the maximum amount of renewable energy production and use. We provide below examples that relate to Scope 1 and gaseous fuel use (as this question does not appear in the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survey). </w:t>
      </w:r>
    </w:p>
    <w:p w14:paraId="5D25C53F" w14:textId="77777777" w:rsidR="001E6F41" w:rsidRPr="002F4119" w:rsidRDefault="001E6F41" w:rsidP="001E6F41">
      <w:pPr>
        <w:pStyle w:val="Default"/>
        <w:rPr>
          <w:rFonts w:asciiTheme="majorHAnsi" w:hAnsiTheme="majorHAnsi" w:cstheme="majorHAnsi"/>
          <w:sz w:val="22"/>
          <w:szCs w:val="22"/>
        </w:rPr>
      </w:pPr>
    </w:p>
    <w:p w14:paraId="0D0CFAD3"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UK Renewable Transport Fuel Obligation (RTFO) supported market-based reporting of biomethane via common carrier pipelines using a mass balance approach. </w:t>
      </w:r>
      <w:hyperlink r:id="rId14" w:history="1">
        <w:r w:rsidRPr="002F4119">
          <w:rPr>
            <w:rStyle w:val="Hyperlink"/>
            <w:rFonts w:asciiTheme="majorHAnsi" w:hAnsiTheme="majorHAnsi" w:cstheme="majorHAnsi"/>
            <w:sz w:val="22"/>
            <w:szCs w:val="22"/>
          </w:rPr>
          <w:t>Renewable Transport Fuel Obligation (RTFO): compliance, reporting and verification - GOV.UK (www.gov.uk)</w:t>
        </w:r>
      </w:hyperlink>
      <w:r w:rsidRPr="002F4119">
        <w:rPr>
          <w:rFonts w:asciiTheme="majorHAnsi" w:hAnsiTheme="majorHAnsi" w:cstheme="majorHAnsi"/>
          <w:sz w:val="22"/>
          <w:szCs w:val="22"/>
        </w:rPr>
        <w:t xml:space="preserve"> </w:t>
      </w:r>
    </w:p>
    <w:p w14:paraId="45FF2A92" w14:textId="77777777" w:rsidR="001E6F41" w:rsidRPr="002F4119" w:rsidRDefault="001E6F41" w:rsidP="001E6F41">
      <w:pPr>
        <w:pStyle w:val="Default"/>
        <w:rPr>
          <w:rFonts w:asciiTheme="majorHAnsi" w:hAnsiTheme="majorHAnsi" w:cstheme="majorHAnsi"/>
          <w:sz w:val="22"/>
          <w:szCs w:val="22"/>
        </w:rPr>
      </w:pPr>
    </w:p>
    <w:p w14:paraId="69110C89"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The UK Green Gas Levy provides exemptions to suppliers delivering 50% plus renewable gas as evidenced by a Guarantee of Origin style system which combines some elements of mass balance (consumer and producer are part of the same closed and balanced system) with elements of book and claim (temporally matching is looser than in most mass balance systems). </w:t>
      </w:r>
      <w:hyperlink r:id="rId15" w:history="1">
        <w:r w:rsidRPr="002F4119">
          <w:rPr>
            <w:rStyle w:val="Hyperlink"/>
            <w:rFonts w:asciiTheme="majorHAnsi" w:hAnsiTheme="majorHAnsi" w:cstheme="majorHAnsi"/>
            <w:sz w:val="22"/>
            <w:szCs w:val="22"/>
          </w:rPr>
          <w:t>https://www.gov.uk/government/publications/green-gas-levy-ggl-rates-and-exemptions/exemptions-from-the-green-gas-levy-ggl-approved-biomethane-certification-schemes</w:t>
        </w:r>
      </w:hyperlink>
      <w:r w:rsidRPr="002F4119">
        <w:rPr>
          <w:rFonts w:asciiTheme="majorHAnsi" w:hAnsiTheme="majorHAnsi" w:cstheme="majorHAnsi"/>
          <w:sz w:val="22"/>
          <w:szCs w:val="22"/>
        </w:rPr>
        <w:t xml:space="preserve"> </w:t>
      </w:r>
    </w:p>
    <w:p w14:paraId="4E1ADA61" w14:textId="77777777" w:rsidR="001E6F41" w:rsidRPr="002F4119" w:rsidRDefault="001E6F41" w:rsidP="001E6F41">
      <w:pPr>
        <w:rPr>
          <w:rFonts w:asciiTheme="majorHAnsi" w:hAnsiTheme="majorHAnsi" w:cstheme="majorHAnsi"/>
          <w:sz w:val="22"/>
          <w:szCs w:val="22"/>
        </w:rPr>
      </w:pPr>
    </w:p>
    <w:p w14:paraId="7738A9AE"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European Union Emission Trading Scheme – this is the flagship carbon pricing scheme in the EU and since Jan 2023 has provide clear and explicit rules supporting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emission reporting of gaseous fuels (it has supported market based approach in theory since 2013 however the rules have now been clarified). Details are contained in COMMISSION IMPLEMENTING REGULATION (EU) 2020/2085 of 14 December 2020 amending and correcting Implementing Regulation (EU) 2018/2066 on the monitoring and reporting of greenhouse gas emissions pursuant to Directive 2003/87/EC of the European Parliament and of the Council - </w:t>
      </w:r>
      <w:hyperlink r:id="rId16" w:history="1">
        <w:r w:rsidRPr="002F4119">
          <w:rPr>
            <w:rStyle w:val="Hyperlink"/>
            <w:rFonts w:asciiTheme="majorHAnsi" w:hAnsiTheme="majorHAnsi" w:cstheme="majorHAnsi"/>
            <w:sz w:val="22"/>
            <w:szCs w:val="22"/>
          </w:rPr>
          <w:t>https://eur-lex.europa.eu/eli/reg_impl/2020/2085/oj</w:t>
        </w:r>
      </w:hyperlink>
      <w:r w:rsidRPr="002F4119">
        <w:rPr>
          <w:rFonts w:asciiTheme="majorHAnsi" w:hAnsiTheme="majorHAnsi" w:cstheme="majorHAnsi"/>
          <w:sz w:val="22"/>
          <w:szCs w:val="22"/>
        </w:rPr>
        <w:t xml:space="preserve"> </w:t>
      </w:r>
    </w:p>
    <w:p w14:paraId="53D26E5F" w14:textId="77777777" w:rsidR="001E6F41" w:rsidRPr="002F4119" w:rsidRDefault="001E6F41" w:rsidP="001E6F41">
      <w:pPr>
        <w:pStyle w:val="Default"/>
        <w:rPr>
          <w:rFonts w:asciiTheme="majorHAnsi" w:hAnsiTheme="majorHAnsi" w:cstheme="majorHAnsi"/>
          <w:b/>
          <w:bCs/>
          <w:sz w:val="22"/>
          <w:szCs w:val="22"/>
        </w:rPr>
      </w:pPr>
    </w:p>
    <w:p w14:paraId="4AE11D95"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The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approach to reporting purchases to electricity, gases, heating and cooling is explicit in the first and second renewable energy directive. Article 19 of the second directive make it clear that there is no conflict between market-based reporting and government support and the two are complementary in being a driver to increasing renewable production. </w:t>
      </w:r>
    </w:p>
    <w:p w14:paraId="3938CC9F" w14:textId="77777777" w:rsidR="001E6F41" w:rsidRPr="002F4119" w:rsidRDefault="001E6F41" w:rsidP="001E6F41">
      <w:pPr>
        <w:rPr>
          <w:rFonts w:asciiTheme="majorHAnsi" w:hAnsiTheme="majorHAnsi" w:cstheme="majorHAnsi"/>
          <w:sz w:val="22"/>
          <w:szCs w:val="22"/>
        </w:rPr>
      </w:pPr>
    </w:p>
    <w:p w14:paraId="530ED464"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Article 19 – Item 2 – “Member States shall ensure that when a producer receives financial support from a support scheme, the market value of the guarantee of origin for the same production is taken into account appropriately in the relevant support scheme.”</w:t>
      </w:r>
    </w:p>
    <w:p w14:paraId="7AF6D7FE" w14:textId="77777777" w:rsidR="001E6F41" w:rsidRPr="002F4119" w:rsidRDefault="001E6F41" w:rsidP="001E6F41">
      <w:pPr>
        <w:rPr>
          <w:rFonts w:asciiTheme="majorHAnsi" w:hAnsiTheme="majorHAnsi" w:cstheme="majorHAnsi"/>
          <w:sz w:val="22"/>
          <w:szCs w:val="22"/>
        </w:rPr>
      </w:pPr>
    </w:p>
    <w:p w14:paraId="6AC9190B"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While the UK is no longer an member of the EU such an approach is shown in the current subsidy for biomethane injection, the Green Gas Support Scheme, that recognizes in its impact assessment that income from contractual instruments will form part of the business model for developers - </w:t>
      </w:r>
      <w:hyperlink r:id="rId17" w:history="1">
        <w:r w:rsidRPr="002F4119">
          <w:rPr>
            <w:rFonts w:asciiTheme="majorHAnsi" w:hAnsiTheme="majorHAnsi" w:cstheme="majorHAnsi"/>
            <w:sz w:val="22"/>
            <w:szCs w:val="22"/>
          </w:rPr>
          <w:t>Green Gas Support Scheme and Green Gas Levy: final stage Impact Assessment</w:t>
        </w:r>
      </w:hyperlink>
      <w:r w:rsidRPr="002F4119">
        <w:rPr>
          <w:rFonts w:asciiTheme="majorHAnsi" w:hAnsiTheme="majorHAnsi" w:cstheme="majorHAnsi"/>
          <w:sz w:val="22"/>
          <w:szCs w:val="22"/>
        </w:rPr>
        <w:t xml:space="preserve"> - </w:t>
      </w:r>
      <w:hyperlink r:id="rId18" w:history="1">
        <w:r w:rsidRPr="002F4119">
          <w:rPr>
            <w:rStyle w:val="Hyperlink"/>
            <w:rFonts w:asciiTheme="majorHAnsi" w:hAnsiTheme="majorHAnsi" w:cstheme="majorHAnsi"/>
            <w:sz w:val="22"/>
            <w:szCs w:val="22"/>
          </w:rPr>
          <w:t>https://www.gov.uk/government/consultations/future-support-for-low-carbon-heat</w:t>
        </w:r>
      </w:hyperlink>
      <w:r w:rsidRPr="002F4119">
        <w:rPr>
          <w:rFonts w:asciiTheme="majorHAnsi" w:hAnsiTheme="majorHAnsi" w:cstheme="majorHAnsi"/>
          <w:sz w:val="22"/>
          <w:szCs w:val="22"/>
        </w:rPr>
        <w:t xml:space="preserve"> </w:t>
      </w:r>
    </w:p>
    <w:p w14:paraId="3FD298E2" w14:textId="77777777" w:rsidR="001E6F41" w:rsidRPr="002F4119" w:rsidRDefault="001E6F41" w:rsidP="001E6F41">
      <w:pPr>
        <w:rPr>
          <w:rFonts w:asciiTheme="majorHAnsi" w:hAnsiTheme="majorHAnsi" w:cstheme="majorHAnsi"/>
          <w:sz w:val="22"/>
          <w:szCs w:val="22"/>
        </w:rPr>
      </w:pPr>
    </w:p>
    <w:p w14:paraId="0D3FE082" w14:textId="77777777" w:rsidR="001E6F41" w:rsidRPr="002F4119" w:rsidRDefault="001E6F41" w:rsidP="001E6F41">
      <w:pPr>
        <w:pStyle w:val="Default"/>
        <w:rPr>
          <w:rFonts w:asciiTheme="majorHAnsi" w:hAnsiTheme="majorHAnsi" w:cstheme="majorHAnsi"/>
          <w:sz w:val="22"/>
          <w:szCs w:val="22"/>
        </w:rPr>
      </w:pPr>
    </w:p>
    <w:p w14:paraId="66949CDD" w14:textId="77777777" w:rsidR="001E6F41" w:rsidRPr="00833985" w:rsidRDefault="001E6F41" w:rsidP="001E6F41">
      <w:pPr>
        <w:pStyle w:val="Default"/>
        <w:rPr>
          <w:rFonts w:asciiTheme="majorHAnsi" w:hAnsiTheme="majorHAnsi" w:cstheme="majorHAnsi"/>
          <w:b/>
          <w:bCs/>
          <w:sz w:val="22"/>
          <w:szCs w:val="22"/>
        </w:rPr>
      </w:pPr>
      <w:bookmarkStart w:id="1" w:name="_Hlk128651988"/>
      <w:r w:rsidRPr="00833985">
        <w:rPr>
          <w:rFonts w:asciiTheme="majorHAnsi" w:hAnsiTheme="majorHAnsi" w:cstheme="majorHAnsi"/>
          <w:b/>
          <w:bCs/>
          <w:sz w:val="22"/>
          <w:szCs w:val="22"/>
        </w:rPr>
        <w:t xml:space="preserve">36. Based on the past seven years’ worth of data, under the current market-based accounting framework, is there empirical support for the premise that market-based scope 2 accounting framework results in collective changes in low-carbon energy supply and global atmospheric GHG emission reductions? Please explain, including empirical justification on why or why not. You may enter brief comments here or submit a more detailed proposal using the proposal template. </w:t>
      </w:r>
    </w:p>
    <w:bookmarkEnd w:id="1"/>
    <w:p w14:paraId="6E52A89E" w14:textId="77777777" w:rsidR="001E6F41" w:rsidRPr="002F4119" w:rsidRDefault="001E6F41" w:rsidP="001E6F41">
      <w:pPr>
        <w:pStyle w:val="Default"/>
        <w:rPr>
          <w:rFonts w:asciiTheme="majorHAnsi" w:hAnsiTheme="majorHAnsi" w:cstheme="majorHAnsi"/>
          <w:sz w:val="22"/>
          <w:szCs w:val="22"/>
        </w:rPr>
      </w:pPr>
    </w:p>
    <w:p w14:paraId="741BA989" w14:textId="77777777" w:rsidR="001E6F41" w:rsidRPr="002F4119" w:rsidRDefault="001E6F41" w:rsidP="001E6F41">
      <w:pPr>
        <w:pStyle w:val="Default"/>
        <w:rPr>
          <w:rFonts w:asciiTheme="majorHAnsi" w:hAnsiTheme="majorHAnsi" w:cstheme="majorHAnsi"/>
          <w:i/>
          <w:sz w:val="22"/>
          <w:szCs w:val="22"/>
        </w:rPr>
      </w:pPr>
      <w:bookmarkStart w:id="2" w:name="_Hlk128652033"/>
      <w:r w:rsidRPr="002F4119">
        <w:rPr>
          <w:rFonts w:asciiTheme="majorHAnsi" w:hAnsiTheme="majorHAnsi" w:cstheme="majorHAnsi"/>
          <w:sz w:val="22"/>
          <w:szCs w:val="22"/>
        </w:rPr>
        <w:t xml:space="preserve">As you are aware from 2015-19 the Scope 2 guidance gave opportunity to use a market based report for Scope 1 emissions stating that </w:t>
      </w:r>
      <w:r w:rsidRPr="002F4119">
        <w:rPr>
          <w:rFonts w:asciiTheme="majorHAnsi" w:hAnsiTheme="majorHAnsi" w:cstheme="majorHAnsi"/>
          <w:i/>
          <w:sz w:val="22"/>
          <w:szCs w:val="22"/>
        </w:rPr>
        <w:t>“If a company has a contractual instrument specifying its gas supply as “biogas” or “biogenic,” the company should report using the market-based method and refer to the Scope 2 Quality Criteria to evaluate whether its gas use should be reported as scope 1 natural gas using a standard emission factor…”</w:t>
      </w:r>
    </w:p>
    <w:p w14:paraId="6443DB96" w14:textId="77777777" w:rsidR="001E6F41" w:rsidRPr="002F4119" w:rsidRDefault="001E6F41" w:rsidP="001E6F41">
      <w:pPr>
        <w:pStyle w:val="Default"/>
        <w:rPr>
          <w:rFonts w:asciiTheme="majorHAnsi" w:hAnsiTheme="majorHAnsi" w:cstheme="majorHAnsi"/>
          <w:i/>
          <w:sz w:val="22"/>
          <w:szCs w:val="22"/>
        </w:rPr>
      </w:pPr>
    </w:p>
    <w:p w14:paraId="1A4BFC36" w14:textId="77777777" w:rsidR="001E6F41" w:rsidRPr="002F4119" w:rsidRDefault="001E6F41" w:rsidP="001E6F41">
      <w:pPr>
        <w:rPr>
          <w:rFonts w:asciiTheme="majorHAnsi" w:hAnsiTheme="majorHAnsi" w:cstheme="majorHAnsi"/>
          <w:sz w:val="22"/>
          <w:szCs w:val="22"/>
        </w:rPr>
      </w:pPr>
      <w:proofErr w:type="spellStart"/>
      <w:r w:rsidRPr="002F4119">
        <w:rPr>
          <w:rFonts w:asciiTheme="majorHAnsi" w:hAnsiTheme="majorHAnsi" w:cstheme="majorHAnsi"/>
          <w:sz w:val="22"/>
          <w:szCs w:val="22"/>
        </w:rPr>
        <w:t>Fo</w:t>
      </w:r>
      <w:r w:rsidRPr="002F4119">
        <w:rPr>
          <w:rFonts w:asciiTheme="majorHAnsi" w:hAnsiTheme="majorHAnsi" w:cstheme="majorHAnsi"/>
          <w:iCs/>
          <w:color w:val="000000"/>
          <w:sz w:val="22"/>
          <w:szCs w:val="22"/>
          <w:lang w:val="en-GB"/>
        </w:rPr>
        <w:t>llowing</w:t>
      </w:r>
      <w:proofErr w:type="spellEnd"/>
      <w:r w:rsidRPr="002F4119">
        <w:rPr>
          <w:rFonts w:asciiTheme="majorHAnsi" w:hAnsiTheme="majorHAnsi" w:cstheme="majorHAnsi"/>
          <w:iCs/>
          <w:color w:val="000000"/>
          <w:sz w:val="22"/>
          <w:szCs w:val="22"/>
          <w:lang w:val="en-GB"/>
        </w:rPr>
        <w:t xml:space="preserve"> the publication of this Guidance document the full biomethane value chain from producers, traders to consumers have actively engaged to improve and develop the robust system for issuing biomethane contractual instruments.</w:t>
      </w:r>
      <w:r w:rsidRPr="002F4119">
        <w:rPr>
          <w:rFonts w:asciiTheme="majorHAnsi" w:hAnsiTheme="majorHAnsi" w:cstheme="majorHAnsi"/>
          <w:sz w:val="22"/>
          <w:szCs w:val="22"/>
        </w:rPr>
        <w:t xml:space="preserve"> </w:t>
      </w:r>
      <w:proofErr w:type="gramStart"/>
      <w:r>
        <w:rPr>
          <w:rFonts w:asciiTheme="majorHAnsi" w:hAnsiTheme="majorHAnsi" w:cstheme="majorHAnsi"/>
          <w:sz w:val="22"/>
          <w:szCs w:val="22"/>
        </w:rPr>
        <w:t>Therefore</w:t>
      </w:r>
      <w:proofErr w:type="gramEnd"/>
      <w:r>
        <w:rPr>
          <w:rFonts w:asciiTheme="majorHAnsi" w:hAnsiTheme="majorHAnsi" w:cstheme="majorHAnsi"/>
          <w:sz w:val="22"/>
          <w:szCs w:val="22"/>
        </w:rPr>
        <w:t xml:space="preserve"> we have seven years of evidence on how the biomethane industry has operated using market based reporting. </w:t>
      </w:r>
    </w:p>
    <w:p w14:paraId="70175A9D" w14:textId="77777777" w:rsidR="001E6F41" w:rsidRPr="002F4119" w:rsidRDefault="001E6F41" w:rsidP="001E6F41">
      <w:pPr>
        <w:pStyle w:val="Default"/>
        <w:rPr>
          <w:rFonts w:asciiTheme="majorHAnsi" w:hAnsiTheme="majorHAnsi" w:cstheme="majorHAnsi"/>
          <w:iCs/>
          <w:sz w:val="22"/>
          <w:szCs w:val="22"/>
        </w:rPr>
      </w:pPr>
    </w:p>
    <w:p w14:paraId="4AFC1F50"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In the UK, since 2015</w:t>
      </w:r>
      <w:r>
        <w:rPr>
          <w:rFonts w:asciiTheme="majorHAnsi" w:hAnsiTheme="majorHAnsi" w:cstheme="majorHAnsi"/>
          <w:iCs/>
          <w:sz w:val="22"/>
          <w:szCs w:val="22"/>
        </w:rPr>
        <w:t>,</w:t>
      </w:r>
      <w:r w:rsidRPr="002F4119">
        <w:rPr>
          <w:rFonts w:asciiTheme="majorHAnsi" w:hAnsiTheme="majorHAnsi" w:cstheme="majorHAnsi"/>
          <w:iCs/>
          <w:sz w:val="22"/>
          <w:szCs w:val="22"/>
        </w:rPr>
        <w:t xml:space="preserve"> over 14TWh of Renewable Gas Guarantees of Origin (RGGOs) issued by the registry we operate (the Green Gas Certification Scheme) have been purchased by gas consumers to show that they are consuming biomethane. Assuming a conservative value of £2/MWh for RGGOs, this is over £28 million of value delivered into the biomethane industry. Looking just at 2022 and using the much higher reported prices over this year of £10/MWh, then over £44 million of value was bought into the sector in a single year. This revenue is critical as it has supported existing biomethane producers and the operation of their plant during a volatile period. If viewed in terms of supporting new plant, this sum would be equal to the capex to build </w:t>
      </w:r>
      <w:r>
        <w:rPr>
          <w:rFonts w:asciiTheme="majorHAnsi" w:hAnsiTheme="majorHAnsi" w:cstheme="majorHAnsi"/>
          <w:iCs/>
          <w:sz w:val="22"/>
          <w:szCs w:val="22"/>
        </w:rPr>
        <w:t xml:space="preserve">approx. </w:t>
      </w:r>
      <w:r w:rsidRPr="002F4119">
        <w:rPr>
          <w:rFonts w:asciiTheme="majorHAnsi" w:hAnsiTheme="majorHAnsi" w:cstheme="majorHAnsi"/>
          <w:iCs/>
          <w:sz w:val="22"/>
          <w:szCs w:val="22"/>
        </w:rPr>
        <w:t xml:space="preserve">4 new biomethane plants of around 5MW capacity each. This income helps ensure the production of more biomethane and greater GHG savings.  </w:t>
      </w:r>
    </w:p>
    <w:p w14:paraId="454A17A7" w14:textId="77777777" w:rsidR="001E6F41" w:rsidRPr="002F4119" w:rsidRDefault="001E6F41" w:rsidP="001E6F41">
      <w:pPr>
        <w:pStyle w:val="Default"/>
        <w:rPr>
          <w:rFonts w:asciiTheme="majorHAnsi" w:hAnsiTheme="majorHAnsi" w:cstheme="majorHAnsi"/>
          <w:iCs/>
          <w:sz w:val="22"/>
          <w:szCs w:val="22"/>
        </w:rPr>
      </w:pPr>
    </w:p>
    <w:p w14:paraId="467A4878"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These figures are from the UK alone and similar levels of support to renewable energy producers from the sale of contractual instruments such as </w:t>
      </w:r>
      <w:proofErr w:type="spellStart"/>
      <w:r w:rsidRPr="002F4119">
        <w:rPr>
          <w:rFonts w:asciiTheme="majorHAnsi" w:hAnsiTheme="majorHAnsi" w:cstheme="majorHAnsi"/>
          <w:iCs/>
          <w:sz w:val="22"/>
          <w:szCs w:val="22"/>
        </w:rPr>
        <w:t>GoO</w:t>
      </w:r>
      <w:proofErr w:type="spellEnd"/>
      <w:r w:rsidRPr="002F4119">
        <w:rPr>
          <w:rFonts w:asciiTheme="majorHAnsi" w:hAnsiTheme="majorHAnsi" w:cstheme="majorHAnsi"/>
          <w:iCs/>
          <w:sz w:val="22"/>
          <w:szCs w:val="22"/>
        </w:rPr>
        <w:t xml:space="preserve"> have been seen in other </w:t>
      </w:r>
      <w:r>
        <w:rPr>
          <w:rFonts w:asciiTheme="majorHAnsi" w:hAnsiTheme="majorHAnsi" w:cstheme="majorHAnsi"/>
          <w:iCs/>
          <w:sz w:val="22"/>
          <w:szCs w:val="22"/>
        </w:rPr>
        <w:t>countries.</w:t>
      </w:r>
      <w:r w:rsidRPr="002F4119">
        <w:rPr>
          <w:rFonts w:asciiTheme="majorHAnsi" w:hAnsiTheme="majorHAnsi" w:cstheme="majorHAnsi"/>
          <w:iCs/>
          <w:sz w:val="22"/>
          <w:szCs w:val="22"/>
        </w:rPr>
        <w:t xml:space="preserve"> We include below some indicative numbers reported to us by biomethane registries who are member of the European Renewable Gas Registry (ERGaR) association. </w:t>
      </w:r>
    </w:p>
    <w:p w14:paraId="5C3B0586"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br/>
      </w:r>
      <w:proofErr w:type="spellStart"/>
      <w:r w:rsidRPr="002F4119">
        <w:rPr>
          <w:rFonts w:asciiTheme="majorHAnsi" w:hAnsiTheme="majorHAnsi" w:cstheme="majorHAnsi"/>
          <w:iCs/>
          <w:sz w:val="22"/>
          <w:szCs w:val="22"/>
        </w:rPr>
        <w:t>Energienet</w:t>
      </w:r>
      <w:proofErr w:type="spellEnd"/>
      <w:r w:rsidRPr="002F4119">
        <w:rPr>
          <w:rFonts w:asciiTheme="majorHAnsi" w:hAnsiTheme="majorHAnsi" w:cstheme="majorHAnsi"/>
          <w:iCs/>
          <w:sz w:val="22"/>
          <w:szCs w:val="22"/>
        </w:rPr>
        <w:t xml:space="preserve"> – </w:t>
      </w:r>
      <w:proofErr w:type="gramStart"/>
      <w:r w:rsidRPr="002F4119">
        <w:rPr>
          <w:rFonts w:asciiTheme="majorHAnsi" w:hAnsiTheme="majorHAnsi" w:cstheme="majorHAnsi"/>
          <w:iCs/>
          <w:sz w:val="22"/>
          <w:szCs w:val="22"/>
        </w:rPr>
        <w:t>Denmark  -</w:t>
      </w:r>
      <w:proofErr w:type="gramEnd"/>
      <w:r w:rsidRPr="002F4119">
        <w:rPr>
          <w:rFonts w:asciiTheme="majorHAnsi" w:hAnsiTheme="majorHAnsi" w:cstheme="majorHAnsi"/>
          <w:iCs/>
          <w:sz w:val="22"/>
          <w:szCs w:val="22"/>
        </w:rPr>
        <w:t xml:space="preserve">  22TWh </w:t>
      </w:r>
    </w:p>
    <w:p w14:paraId="5F4FCF07"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GRDF – France - 10TWh </w:t>
      </w:r>
    </w:p>
    <w:p w14:paraId="13C62839"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AGCS - Austria – 0.5TWh  </w:t>
      </w:r>
    </w:p>
    <w:p w14:paraId="3401BCAB"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DENA – Germany - 75TWh </w:t>
      </w:r>
    </w:p>
    <w:p w14:paraId="41AFBB2C"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VSGG - Switzerland – 2.6TWh </w:t>
      </w:r>
    </w:p>
    <w:p w14:paraId="0DAC52AA" w14:textId="77777777" w:rsidR="001E6F41" w:rsidRPr="002F4119" w:rsidRDefault="001E6F41" w:rsidP="001E6F41">
      <w:pPr>
        <w:pStyle w:val="Default"/>
        <w:rPr>
          <w:rFonts w:asciiTheme="majorHAnsi" w:hAnsiTheme="majorHAnsi" w:cstheme="majorHAnsi"/>
          <w:iCs/>
          <w:sz w:val="22"/>
          <w:szCs w:val="22"/>
        </w:rPr>
      </w:pPr>
    </w:p>
    <w:p w14:paraId="26EC08C5" w14:textId="77777777" w:rsidR="001E6F41" w:rsidRPr="002F4119" w:rsidRDefault="001E6F41" w:rsidP="001E6F41">
      <w:pPr>
        <w:pStyle w:val="Default"/>
        <w:rPr>
          <w:rFonts w:asciiTheme="majorHAnsi" w:hAnsiTheme="majorHAnsi" w:cstheme="majorHAnsi"/>
          <w:iCs/>
          <w:sz w:val="22"/>
          <w:szCs w:val="22"/>
        </w:rPr>
      </w:pPr>
      <w:r w:rsidRPr="002F4119">
        <w:rPr>
          <w:rFonts w:asciiTheme="majorHAnsi" w:hAnsiTheme="majorHAnsi" w:cstheme="majorHAnsi"/>
          <w:iCs/>
          <w:sz w:val="22"/>
          <w:szCs w:val="22"/>
        </w:rPr>
        <w:t xml:space="preserve">Across these 5 countries over 100TWh of biomethane certificates have been bought since 2015. Pricing information is not available for </w:t>
      </w:r>
      <w:proofErr w:type="gramStart"/>
      <w:r w:rsidRPr="002F4119">
        <w:rPr>
          <w:rFonts w:asciiTheme="majorHAnsi" w:hAnsiTheme="majorHAnsi" w:cstheme="majorHAnsi"/>
          <w:iCs/>
          <w:sz w:val="22"/>
          <w:szCs w:val="22"/>
        </w:rPr>
        <w:t>all of</w:t>
      </w:r>
      <w:proofErr w:type="gramEnd"/>
      <w:r w:rsidRPr="002F4119">
        <w:rPr>
          <w:rFonts w:asciiTheme="majorHAnsi" w:hAnsiTheme="majorHAnsi" w:cstheme="majorHAnsi"/>
          <w:iCs/>
          <w:sz w:val="22"/>
          <w:szCs w:val="22"/>
        </w:rPr>
        <w:t xml:space="preserve"> these certificates and there are a range of relationships to different support schemes. </w:t>
      </w:r>
      <w:proofErr w:type="gramStart"/>
      <w:r w:rsidRPr="002F4119">
        <w:rPr>
          <w:rFonts w:asciiTheme="majorHAnsi" w:hAnsiTheme="majorHAnsi" w:cstheme="majorHAnsi"/>
          <w:iCs/>
          <w:sz w:val="22"/>
          <w:szCs w:val="22"/>
        </w:rPr>
        <w:t>However</w:t>
      </w:r>
      <w:proofErr w:type="gramEnd"/>
      <w:r w:rsidRPr="002F4119">
        <w:rPr>
          <w:rFonts w:asciiTheme="majorHAnsi" w:hAnsiTheme="majorHAnsi" w:cstheme="majorHAnsi"/>
          <w:iCs/>
          <w:sz w:val="22"/>
          <w:szCs w:val="22"/>
        </w:rPr>
        <w:t xml:space="preserve"> if you made a conservative assumption that consumers purchasing these certificates gave an additional value to them of £2/MWh, over and above any value they might receive back in support or subsidy claims, then you arrive at a value of £200million.</w:t>
      </w:r>
    </w:p>
    <w:p w14:paraId="48192C35" w14:textId="77777777" w:rsidR="001E6F41" w:rsidRPr="002F4119" w:rsidRDefault="001E6F41" w:rsidP="001E6F41">
      <w:pPr>
        <w:pStyle w:val="Default"/>
        <w:rPr>
          <w:rFonts w:asciiTheme="majorHAnsi" w:hAnsiTheme="majorHAnsi" w:cstheme="majorHAnsi"/>
          <w:iCs/>
          <w:sz w:val="22"/>
          <w:szCs w:val="22"/>
        </w:rPr>
      </w:pPr>
    </w:p>
    <w:p w14:paraId="08C1C167"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Prices for RGGOs are now reported by S&amp;P Platt, Argus </w:t>
      </w:r>
      <w:proofErr w:type="gramStart"/>
      <w:r w:rsidRPr="002F4119">
        <w:rPr>
          <w:rFonts w:asciiTheme="majorHAnsi" w:hAnsiTheme="majorHAnsi" w:cstheme="majorHAnsi"/>
          <w:sz w:val="22"/>
          <w:szCs w:val="22"/>
        </w:rPr>
        <w:t>Media</w:t>
      </w:r>
      <w:proofErr w:type="gramEnd"/>
      <w:r w:rsidRPr="002F4119">
        <w:rPr>
          <w:rFonts w:asciiTheme="majorHAnsi" w:hAnsiTheme="majorHAnsi" w:cstheme="majorHAnsi"/>
          <w:sz w:val="22"/>
          <w:szCs w:val="22"/>
        </w:rPr>
        <w:t xml:space="preserve"> and others in response to consumer interest in securing renewable gas supplies and the involvement of these organisations has helped increase greater awareness and the level of interest from companies who now wish to secure biomethane supplies as part of their GHG reduction strategy.  </w:t>
      </w:r>
    </w:p>
    <w:p w14:paraId="0C253F39" w14:textId="77777777" w:rsidR="001E6F41" w:rsidRPr="002F4119" w:rsidRDefault="001E6F41" w:rsidP="001E6F41">
      <w:pPr>
        <w:pStyle w:val="Default"/>
        <w:rPr>
          <w:rFonts w:asciiTheme="majorHAnsi" w:hAnsiTheme="majorHAnsi" w:cstheme="majorHAnsi"/>
          <w:sz w:val="22"/>
          <w:szCs w:val="22"/>
        </w:rPr>
      </w:pPr>
    </w:p>
    <w:p w14:paraId="0BF72708" w14:textId="77777777" w:rsidR="001E6F41" w:rsidRPr="002F4119" w:rsidRDefault="001E6F41" w:rsidP="001E6F41">
      <w:pPr>
        <w:pStyle w:val="Default"/>
        <w:rPr>
          <w:rFonts w:asciiTheme="majorHAnsi" w:hAnsiTheme="majorHAnsi" w:cstheme="majorHAnsi"/>
          <w:sz w:val="22"/>
          <w:szCs w:val="22"/>
        </w:rPr>
      </w:pPr>
      <w:r>
        <w:rPr>
          <w:rFonts w:asciiTheme="majorHAnsi" w:hAnsiTheme="majorHAnsi" w:cstheme="majorHAnsi"/>
          <w:sz w:val="22"/>
          <w:szCs w:val="22"/>
        </w:rPr>
        <w:t>P</w:t>
      </w:r>
      <w:r w:rsidRPr="002F4119">
        <w:rPr>
          <w:rFonts w:asciiTheme="majorHAnsi" w:hAnsiTheme="majorHAnsi" w:cstheme="majorHAnsi"/>
          <w:sz w:val="22"/>
          <w:szCs w:val="22"/>
        </w:rPr>
        <w:t>urchases of th</w:t>
      </w:r>
      <w:r>
        <w:rPr>
          <w:rFonts w:asciiTheme="majorHAnsi" w:hAnsiTheme="majorHAnsi" w:cstheme="majorHAnsi"/>
          <w:sz w:val="22"/>
          <w:szCs w:val="22"/>
        </w:rPr>
        <w:t>ese</w:t>
      </w:r>
      <w:r w:rsidRPr="002F4119">
        <w:rPr>
          <w:rFonts w:asciiTheme="majorHAnsi" w:hAnsiTheme="majorHAnsi" w:cstheme="majorHAnsi"/>
          <w:sz w:val="22"/>
          <w:szCs w:val="22"/>
        </w:rPr>
        <w:t xml:space="preserve">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w:t>
      </w:r>
      <w:r>
        <w:rPr>
          <w:rFonts w:asciiTheme="majorHAnsi" w:hAnsiTheme="majorHAnsi" w:cstheme="majorHAnsi"/>
          <w:sz w:val="22"/>
          <w:szCs w:val="22"/>
        </w:rPr>
        <w:t xml:space="preserve">and other certificate types </w:t>
      </w:r>
      <w:r w:rsidRPr="002F4119">
        <w:rPr>
          <w:rFonts w:asciiTheme="majorHAnsi" w:hAnsiTheme="majorHAnsi" w:cstheme="majorHAnsi"/>
          <w:sz w:val="22"/>
          <w:szCs w:val="22"/>
        </w:rPr>
        <w:t xml:space="preserve">are driven by different motivations but the ability to lower their Scope 1 emissions is prominent within them and the 2015-2019 guidance was a strong enabling factor. </w:t>
      </w:r>
    </w:p>
    <w:p w14:paraId="23A10FA9" w14:textId="77777777" w:rsidR="001E6F41" w:rsidRPr="002F4119" w:rsidRDefault="001E6F41" w:rsidP="001E6F41">
      <w:pPr>
        <w:pStyle w:val="Default"/>
        <w:rPr>
          <w:rFonts w:asciiTheme="majorHAnsi" w:hAnsiTheme="majorHAnsi" w:cstheme="majorHAnsi"/>
          <w:sz w:val="22"/>
          <w:szCs w:val="22"/>
        </w:rPr>
      </w:pPr>
    </w:p>
    <w:p w14:paraId="74E2913F"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The value received by producers from the sale of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and other certificates is acknowledged as driving additional production as government subsidy goes further when matched to this additional value secured by generators (See Green Gas Support Scheme Impact Assessment and Article 19 item 2 of REDII). </w:t>
      </w:r>
    </w:p>
    <w:p w14:paraId="32EB0956" w14:textId="77777777" w:rsidR="001E6F41" w:rsidRPr="002F4119" w:rsidRDefault="001E6F41" w:rsidP="001E6F41">
      <w:pPr>
        <w:pStyle w:val="Default"/>
        <w:rPr>
          <w:rFonts w:asciiTheme="majorHAnsi" w:hAnsiTheme="majorHAnsi" w:cstheme="majorHAnsi"/>
          <w:sz w:val="22"/>
          <w:szCs w:val="22"/>
        </w:rPr>
      </w:pPr>
    </w:p>
    <w:p w14:paraId="7DD1EDFF"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Developers of new biomethane projects stress</w:t>
      </w:r>
      <w:r>
        <w:rPr>
          <w:rFonts w:asciiTheme="majorHAnsi" w:hAnsiTheme="majorHAnsi" w:cstheme="majorHAnsi"/>
          <w:sz w:val="22"/>
          <w:szCs w:val="22"/>
        </w:rPr>
        <w:t xml:space="preserve"> to us the</w:t>
      </w:r>
      <w:r w:rsidRPr="002F4119">
        <w:rPr>
          <w:rFonts w:asciiTheme="majorHAnsi" w:hAnsiTheme="majorHAnsi" w:cstheme="majorHAnsi"/>
          <w:sz w:val="22"/>
          <w:szCs w:val="22"/>
        </w:rPr>
        <w:t xml:space="preserve"> importance of revenue from contractual instruments for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We would recommend that the GHGP contact the European Biogas Association (EBA) to facilitate a direct conversation with the biomethane community in Europe to better appreciate how this has become an important component in helping drive the development of new plant. </w:t>
      </w:r>
    </w:p>
    <w:p w14:paraId="79A453F5" w14:textId="77777777" w:rsidR="001E6F41" w:rsidRPr="002F4119" w:rsidRDefault="001E6F41" w:rsidP="001E6F41">
      <w:pPr>
        <w:pStyle w:val="Default"/>
        <w:rPr>
          <w:rFonts w:asciiTheme="majorHAnsi" w:hAnsiTheme="majorHAnsi" w:cstheme="majorHAnsi"/>
          <w:sz w:val="22"/>
          <w:szCs w:val="22"/>
        </w:rPr>
      </w:pPr>
    </w:p>
    <w:p w14:paraId="3035D5D1"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This importance comes from not only the direct financial benefit which can be secured by selling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in an open market but also because biomethane developers are now building projects in partnership with long term consumers who require the ability to report biomethane supplied via the grid and show reduced Scope 1 emissions in line with their SBTi goals. </w:t>
      </w:r>
    </w:p>
    <w:p w14:paraId="1C58777D" w14:textId="77777777" w:rsidR="001E6F41" w:rsidRPr="002F4119" w:rsidRDefault="001E6F41" w:rsidP="001E6F41">
      <w:pPr>
        <w:pStyle w:val="Default"/>
        <w:rPr>
          <w:rFonts w:asciiTheme="majorHAnsi" w:hAnsiTheme="majorHAnsi" w:cstheme="majorHAnsi"/>
          <w:sz w:val="22"/>
          <w:szCs w:val="22"/>
        </w:rPr>
      </w:pPr>
    </w:p>
    <w:p w14:paraId="08ECB19B"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We recognise that there has </w:t>
      </w:r>
      <w:proofErr w:type="gramStart"/>
      <w:r w:rsidRPr="002F4119">
        <w:rPr>
          <w:rFonts w:asciiTheme="majorHAnsi" w:hAnsiTheme="majorHAnsi" w:cstheme="majorHAnsi"/>
          <w:sz w:val="22"/>
          <w:szCs w:val="22"/>
        </w:rPr>
        <w:t>been  academic</w:t>
      </w:r>
      <w:proofErr w:type="gramEnd"/>
      <w:r w:rsidRPr="002F4119">
        <w:rPr>
          <w:rFonts w:asciiTheme="majorHAnsi" w:hAnsiTheme="majorHAnsi" w:cstheme="majorHAnsi"/>
          <w:sz w:val="22"/>
          <w:szCs w:val="22"/>
        </w:rPr>
        <w:t xml:space="preserve"> work criticising that lack of additionality  </w:t>
      </w:r>
      <w:proofErr w:type="spellStart"/>
      <w:r w:rsidRPr="002F4119">
        <w:rPr>
          <w:rFonts w:asciiTheme="majorHAnsi" w:hAnsiTheme="majorHAnsi" w:cstheme="majorHAnsi"/>
          <w:sz w:val="22"/>
          <w:szCs w:val="22"/>
        </w:rPr>
        <w:t>i.e</w:t>
      </w:r>
      <w:proofErr w:type="spellEnd"/>
      <w:r w:rsidRPr="002F4119">
        <w:rPr>
          <w:rFonts w:asciiTheme="majorHAnsi" w:hAnsiTheme="majorHAnsi" w:cstheme="majorHAnsi"/>
          <w:sz w:val="22"/>
          <w:szCs w:val="22"/>
        </w:rPr>
        <w:t xml:space="preserve"> </w:t>
      </w:r>
      <w:r>
        <w:rPr>
          <w:rFonts w:asciiTheme="majorHAnsi" w:hAnsiTheme="majorHAnsi" w:cstheme="majorHAnsi"/>
          <w:sz w:val="22"/>
          <w:szCs w:val="22"/>
        </w:rPr>
        <w:t xml:space="preserve">no </w:t>
      </w:r>
      <w:r w:rsidRPr="002F4119">
        <w:rPr>
          <w:rFonts w:asciiTheme="majorHAnsi" w:hAnsiTheme="majorHAnsi" w:cstheme="majorHAnsi"/>
          <w:sz w:val="22"/>
          <w:szCs w:val="22"/>
        </w:rPr>
        <w:t xml:space="preserve">creating “collective changes in low-carbon energy supply”, from market based reporting; however we believe that this work does not reflect the experience </w:t>
      </w:r>
      <w:r>
        <w:rPr>
          <w:rFonts w:asciiTheme="majorHAnsi" w:hAnsiTheme="majorHAnsi" w:cstheme="majorHAnsi"/>
          <w:sz w:val="22"/>
          <w:szCs w:val="22"/>
        </w:rPr>
        <w:t>of the</w:t>
      </w:r>
      <w:r w:rsidRPr="002F4119">
        <w:rPr>
          <w:rFonts w:asciiTheme="majorHAnsi" w:hAnsiTheme="majorHAnsi" w:cstheme="majorHAnsi"/>
          <w:sz w:val="22"/>
          <w:szCs w:val="22"/>
        </w:rPr>
        <w:t xml:space="preserve"> biomethane </w:t>
      </w:r>
      <w:r>
        <w:rPr>
          <w:rFonts w:asciiTheme="majorHAnsi" w:hAnsiTheme="majorHAnsi" w:cstheme="majorHAnsi"/>
          <w:sz w:val="22"/>
          <w:szCs w:val="22"/>
        </w:rPr>
        <w:t>market</w:t>
      </w:r>
      <w:r w:rsidRPr="002F4119">
        <w:rPr>
          <w:rFonts w:asciiTheme="majorHAnsi" w:hAnsiTheme="majorHAnsi" w:cstheme="majorHAnsi"/>
          <w:sz w:val="22"/>
          <w:szCs w:val="22"/>
        </w:rPr>
        <w:t xml:space="preserve"> (and also does now not reflect the maturity of a dynamic PPA market for renewable power, which is appearing as Government subsidy mechanisms are withdrawing). There is now a body of evidence in the gaseous fuels sector showing the value of </w:t>
      </w:r>
      <w:proofErr w:type="gramStart"/>
      <w:r w:rsidRPr="002F4119">
        <w:rPr>
          <w:rFonts w:asciiTheme="majorHAnsi" w:hAnsiTheme="majorHAnsi" w:cstheme="majorHAnsi"/>
          <w:sz w:val="22"/>
          <w:szCs w:val="22"/>
        </w:rPr>
        <w:t>market based</w:t>
      </w:r>
      <w:proofErr w:type="gramEnd"/>
      <w:r w:rsidRPr="002F4119">
        <w:rPr>
          <w:rFonts w:asciiTheme="majorHAnsi" w:hAnsiTheme="majorHAnsi" w:cstheme="majorHAnsi"/>
          <w:sz w:val="22"/>
          <w:szCs w:val="22"/>
        </w:rPr>
        <w:t xml:space="preserve"> reporting that has not yet been formally assessed but such an exercise </w:t>
      </w:r>
      <w:r>
        <w:rPr>
          <w:rFonts w:asciiTheme="majorHAnsi" w:hAnsiTheme="majorHAnsi" w:cstheme="majorHAnsi"/>
          <w:sz w:val="22"/>
          <w:szCs w:val="22"/>
        </w:rPr>
        <w:t xml:space="preserve">should be conducted </w:t>
      </w:r>
      <w:r w:rsidRPr="002F4119">
        <w:rPr>
          <w:rFonts w:asciiTheme="majorHAnsi" w:hAnsiTheme="majorHAnsi" w:cstheme="majorHAnsi"/>
          <w:sz w:val="22"/>
          <w:szCs w:val="22"/>
        </w:rPr>
        <w:t xml:space="preserve">through this process of developing revised guidance on market based reporting within the GHGP. </w:t>
      </w:r>
    </w:p>
    <w:p w14:paraId="7B664DD0" w14:textId="77777777" w:rsidR="001E6F41" w:rsidRPr="002F4119" w:rsidRDefault="001E6F41" w:rsidP="001E6F41">
      <w:pPr>
        <w:pStyle w:val="Default"/>
        <w:rPr>
          <w:rFonts w:asciiTheme="majorHAnsi" w:hAnsiTheme="majorHAnsi" w:cstheme="majorHAnsi"/>
          <w:sz w:val="22"/>
          <w:szCs w:val="22"/>
        </w:rPr>
      </w:pPr>
    </w:p>
    <w:p w14:paraId="1EC421D8"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sz w:val="22"/>
          <w:szCs w:val="22"/>
        </w:rPr>
        <w:t xml:space="preserve">For </w:t>
      </w:r>
      <w:proofErr w:type="gramStart"/>
      <w:r w:rsidRPr="002F4119">
        <w:rPr>
          <w:rFonts w:asciiTheme="majorHAnsi" w:hAnsiTheme="majorHAnsi" w:cstheme="majorHAnsi"/>
          <w:sz w:val="22"/>
          <w:szCs w:val="22"/>
        </w:rPr>
        <w:t>example</w:t>
      </w:r>
      <w:proofErr w:type="gramEnd"/>
      <w:r w:rsidRPr="002F4119">
        <w:rPr>
          <w:rFonts w:asciiTheme="majorHAnsi" w:hAnsiTheme="majorHAnsi" w:cstheme="majorHAnsi"/>
          <w:sz w:val="22"/>
          <w:szCs w:val="22"/>
        </w:rPr>
        <w:t xml:space="preserve"> public reporting of prices for biomethane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is growing and can be analysed further to the basic numbers provided in our answer above. </w:t>
      </w:r>
      <w:r w:rsidRPr="002F4119">
        <w:rPr>
          <w:rFonts w:asciiTheme="majorHAnsi" w:hAnsiTheme="majorHAnsi" w:cstheme="majorHAnsi"/>
          <w:sz w:val="22"/>
          <w:szCs w:val="22"/>
        </w:rPr>
        <w:br/>
      </w:r>
      <w:r w:rsidRPr="002F4119">
        <w:rPr>
          <w:rFonts w:asciiTheme="majorHAnsi" w:hAnsiTheme="majorHAnsi" w:cstheme="majorHAnsi"/>
          <w:sz w:val="22"/>
          <w:szCs w:val="22"/>
        </w:rPr>
        <w:br/>
      </w:r>
      <w:r>
        <w:rPr>
          <w:rFonts w:asciiTheme="majorHAnsi" w:hAnsiTheme="majorHAnsi" w:cstheme="majorHAnsi"/>
          <w:sz w:val="22"/>
          <w:szCs w:val="22"/>
        </w:rPr>
        <w:t>In addition t</w:t>
      </w:r>
      <w:r w:rsidRPr="002F4119">
        <w:rPr>
          <w:rFonts w:asciiTheme="majorHAnsi" w:hAnsiTheme="majorHAnsi" w:cstheme="majorHAnsi"/>
          <w:sz w:val="22"/>
          <w:szCs w:val="22"/>
        </w:rPr>
        <w:t xml:space="preserve">he impact of REDII Article 19 also needs to be taken into account, given the clear framework is provides for income from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to </w:t>
      </w:r>
      <w:proofErr w:type="gramStart"/>
      <w:r w:rsidRPr="002F4119">
        <w:rPr>
          <w:rFonts w:asciiTheme="majorHAnsi" w:hAnsiTheme="majorHAnsi" w:cstheme="majorHAnsi"/>
          <w:sz w:val="22"/>
          <w:szCs w:val="22"/>
        </w:rPr>
        <w:t>be  accounted</w:t>
      </w:r>
      <w:proofErr w:type="gramEnd"/>
      <w:r w:rsidRPr="002F4119">
        <w:rPr>
          <w:rFonts w:asciiTheme="majorHAnsi" w:hAnsiTheme="majorHAnsi" w:cstheme="majorHAnsi"/>
          <w:sz w:val="22"/>
          <w:szCs w:val="22"/>
        </w:rPr>
        <w:t xml:space="preserve"> for</w:t>
      </w:r>
      <w:r>
        <w:rPr>
          <w:rFonts w:asciiTheme="majorHAnsi" w:hAnsiTheme="majorHAnsi" w:cstheme="majorHAnsi"/>
          <w:sz w:val="22"/>
          <w:szCs w:val="22"/>
        </w:rPr>
        <w:t xml:space="preserve"> in subsidy regimes</w:t>
      </w:r>
      <w:r w:rsidRPr="002F4119">
        <w:rPr>
          <w:rFonts w:asciiTheme="majorHAnsi" w:hAnsiTheme="majorHAnsi" w:cstheme="majorHAnsi"/>
          <w:sz w:val="22"/>
          <w:szCs w:val="22"/>
        </w:rPr>
        <w:t xml:space="preserve">, which is only now getting embedded in policy around Europe in the same way it already is in the UK. </w:t>
      </w:r>
      <w:r w:rsidRPr="002F4119">
        <w:rPr>
          <w:rFonts w:asciiTheme="majorHAnsi" w:hAnsiTheme="majorHAnsi" w:cstheme="majorHAnsi"/>
          <w:sz w:val="22"/>
          <w:szCs w:val="22"/>
        </w:rPr>
        <w:br/>
      </w:r>
      <w:r w:rsidRPr="002F4119">
        <w:rPr>
          <w:rFonts w:asciiTheme="majorHAnsi" w:hAnsiTheme="majorHAnsi" w:cstheme="majorHAnsi"/>
          <w:sz w:val="22"/>
          <w:szCs w:val="22"/>
        </w:rPr>
        <w:br/>
      </w:r>
      <w:r>
        <w:rPr>
          <w:rFonts w:asciiTheme="majorHAnsi" w:hAnsiTheme="majorHAnsi" w:cstheme="majorHAnsi"/>
          <w:sz w:val="22"/>
          <w:szCs w:val="22"/>
        </w:rPr>
        <w:t>Market based reporting will increasingly fit into</w:t>
      </w:r>
      <w:r w:rsidRPr="002F4119">
        <w:rPr>
          <w:rFonts w:asciiTheme="majorHAnsi" w:hAnsiTheme="majorHAnsi" w:cstheme="majorHAnsi"/>
          <w:sz w:val="22"/>
          <w:szCs w:val="22"/>
        </w:rPr>
        <w:t xml:space="preserve"> market</w:t>
      </w:r>
      <w:r>
        <w:rPr>
          <w:rFonts w:asciiTheme="majorHAnsi" w:hAnsiTheme="majorHAnsi" w:cstheme="majorHAnsi"/>
          <w:sz w:val="22"/>
          <w:szCs w:val="22"/>
        </w:rPr>
        <w:t>-</w:t>
      </w:r>
      <w:r w:rsidRPr="002F4119">
        <w:rPr>
          <w:rFonts w:asciiTheme="majorHAnsi" w:hAnsiTheme="majorHAnsi" w:cstheme="majorHAnsi"/>
          <w:sz w:val="22"/>
          <w:szCs w:val="22"/>
        </w:rPr>
        <w:t>based support mechanisms</w:t>
      </w:r>
      <w:r>
        <w:rPr>
          <w:rFonts w:asciiTheme="majorHAnsi" w:hAnsiTheme="majorHAnsi" w:cstheme="majorHAnsi"/>
          <w:sz w:val="22"/>
          <w:szCs w:val="22"/>
        </w:rPr>
        <w:t xml:space="preserve"> and create an efficient </w:t>
      </w:r>
      <w:r w:rsidRPr="002F4119">
        <w:rPr>
          <w:rFonts w:asciiTheme="majorHAnsi" w:hAnsiTheme="majorHAnsi" w:cstheme="majorHAnsi"/>
          <w:sz w:val="22"/>
          <w:szCs w:val="22"/>
        </w:rPr>
        <w:t xml:space="preserve">“price discovery” of the optimal combination of government policy and/or support and market generated income through </w:t>
      </w:r>
      <w:proofErr w:type="spellStart"/>
      <w:r>
        <w:rPr>
          <w:rFonts w:asciiTheme="majorHAnsi" w:hAnsiTheme="majorHAnsi" w:cstheme="majorHAnsi"/>
          <w:sz w:val="22"/>
          <w:szCs w:val="22"/>
        </w:rPr>
        <w:t>GoO</w:t>
      </w:r>
      <w:proofErr w:type="spellEnd"/>
      <w:r>
        <w:rPr>
          <w:rFonts w:asciiTheme="majorHAnsi" w:hAnsiTheme="majorHAnsi" w:cstheme="majorHAnsi"/>
          <w:sz w:val="22"/>
          <w:szCs w:val="22"/>
        </w:rPr>
        <w:t xml:space="preserve"> and other contractual instruments. </w:t>
      </w:r>
      <w:r w:rsidRPr="002F4119">
        <w:rPr>
          <w:rFonts w:asciiTheme="majorHAnsi" w:hAnsiTheme="majorHAnsi" w:cstheme="majorHAnsi"/>
          <w:sz w:val="22"/>
          <w:szCs w:val="22"/>
        </w:rPr>
        <w:t xml:space="preserve">   </w:t>
      </w:r>
    </w:p>
    <w:bookmarkEnd w:id="2"/>
    <w:p w14:paraId="655329EB" w14:textId="77777777" w:rsidR="001E6F41" w:rsidRPr="002F4119" w:rsidRDefault="001E6F41" w:rsidP="001E6F41">
      <w:pPr>
        <w:rPr>
          <w:rFonts w:asciiTheme="majorHAnsi" w:hAnsiTheme="majorHAnsi" w:cstheme="majorHAnsi"/>
          <w:sz w:val="22"/>
          <w:szCs w:val="22"/>
        </w:rPr>
      </w:pPr>
    </w:p>
    <w:p w14:paraId="427BFD07" w14:textId="77777777" w:rsidR="001E6F41" w:rsidRPr="002F4119" w:rsidRDefault="001E6F41" w:rsidP="001E6F41">
      <w:pPr>
        <w:pStyle w:val="Default"/>
        <w:rPr>
          <w:rFonts w:asciiTheme="majorHAnsi" w:hAnsiTheme="majorHAnsi" w:cstheme="majorHAnsi"/>
          <w:sz w:val="22"/>
          <w:szCs w:val="22"/>
        </w:rPr>
      </w:pPr>
    </w:p>
    <w:p w14:paraId="29A6DB86" w14:textId="77777777" w:rsidR="001E6F41" w:rsidRPr="002F4119" w:rsidRDefault="001E6F41" w:rsidP="001E6F41">
      <w:pPr>
        <w:pStyle w:val="Default"/>
        <w:rPr>
          <w:rFonts w:asciiTheme="majorHAnsi" w:hAnsiTheme="majorHAnsi" w:cstheme="majorHAnsi"/>
          <w:sz w:val="22"/>
          <w:szCs w:val="22"/>
        </w:rPr>
      </w:pPr>
      <w:r w:rsidRPr="002F4119">
        <w:rPr>
          <w:rFonts w:asciiTheme="majorHAnsi" w:hAnsiTheme="majorHAnsi" w:cstheme="majorHAnsi"/>
          <w:b/>
          <w:bCs/>
          <w:sz w:val="22"/>
          <w:szCs w:val="22"/>
        </w:rPr>
        <w:t>37. If necessary, are there changes to the market-based framework that can ensure rigorous accounting that demonstrates collective changes in low-carbon supply and global atmospheric GHG emission reductions? If unnecessary, why; If so, what changes? You may enter brief comments here or submit a more detailed proposal using the proposal template</w:t>
      </w:r>
      <w:r w:rsidRPr="002F4119">
        <w:rPr>
          <w:rFonts w:asciiTheme="majorHAnsi" w:hAnsiTheme="majorHAnsi" w:cstheme="majorHAnsi"/>
          <w:sz w:val="22"/>
          <w:szCs w:val="22"/>
        </w:rPr>
        <w:t xml:space="preserve">. </w:t>
      </w:r>
    </w:p>
    <w:p w14:paraId="01405F54" w14:textId="77777777" w:rsidR="001E6F41" w:rsidRPr="002F4119" w:rsidRDefault="001E6F41" w:rsidP="001E6F41">
      <w:pPr>
        <w:rPr>
          <w:rFonts w:asciiTheme="majorHAnsi" w:hAnsiTheme="majorHAnsi" w:cstheme="majorHAnsi"/>
          <w:sz w:val="22"/>
          <w:szCs w:val="22"/>
        </w:rPr>
      </w:pPr>
    </w:p>
    <w:p w14:paraId="1D95BD1C"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The quality criteria can be revisit</w:t>
      </w:r>
      <w:r>
        <w:rPr>
          <w:rFonts w:asciiTheme="majorHAnsi" w:hAnsiTheme="majorHAnsi" w:cstheme="majorHAnsi"/>
          <w:sz w:val="22"/>
          <w:szCs w:val="22"/>
        </w:rPr>
        <w:t>ed and</w:t>
      </w:r>
      <w:r w:rsidRPr="002F4119">
        <w:rPr>
          <w:rFonts w:asciiTheme="majorHAnsi" w:hAnsiTheme="majorHAnsi" w:cstheme="majorHAnsi"/>
          <w:sz w:val="22"/>
          <w:szCs w:val="22"/>
        </w:rPr>
        <w:t xml:space="preserve"> developed to ensure a more robust link between the purchase of contractual instruments and the input of lower carbon gas and power into the grids that connect consumers and producers. </w:t>
      </w:r>
    </w:p>
    <w:p w14:paraId="1484995E" w14:textId="77777777" w:rsidR="001E6F41" w:rsidRPr="002F4119" w:rsidRDefault="001E6F41" w:rsidP="001E6F41">
      <w:pPr>
        <w:rPr>
          <w:rFonts w:asciiTheme="majorHAnsi" w:hAnsiTheme="majorHAnsi" w:cstheme="majorHAnsi"/>
          <w:sz w:val="22"/>
          <w:szCs w:val="22"/>
        </w:rPr>
      </w:pPr>
    </w:p>
    <w:p w14:paraId="3DFC60FC"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Criteria around additionality can be developed for example a requirement that</w:t>
      </w:r>
      <w:r>
        <w:rPr>
          <w:rFonts w:asciiTheme="majorHAnsi" w:hAnsiTheme="majorHAnsi" w:cstheme="majorHAnsi"/>
          <w:sz w:val="22"/>
          <w:szCs w:val="22"/>
        </w:rPr>
        <w:t xml:space="preserve"> in the future</w:t>
      </w:r>
      <w:r w:rsidRPr="002F4119">
        <w:rPr>
          <w:rFonts w:asciiTheme="majorHAnsi" w:hAnsiTheme="majorHAnsi" w:cstheme="majorHAnsi"/>
          <w:sz w:val="22"/>
          <w:szCs w:val="22"/>
        </w:rPr>
        <w:t xml:space="preserve">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are sources from unsubsidized producer or producers receiving a subsidy that has been adjusted to reflect income from </w:t>
      </w:r>
      <w:proofErr w:type="spellStart"/>
      <w:r w:rsidRPr="002F4119">
        <w:rPr>
          <w:rFonts w:asciiTheme="majorHAnsi" w:hAnsiTheme="majorHAnsi" w:cstheme="majorHAnsi"/>
          <w:sz w:val="22"/>
          <w:szCs w:val="22"/>
        </w:rPr>
        <w:t>GoO</w:t>
      </w:r>
      <w:proofErr w:type="spellEnd"/>
      <w:r w:rsidRPr="002F4119">
        <w:rPr>
          <w:rFonts w:asciiTheme="majorHAnsi" w:hAnsiTheme="majorHAnsi" w:cstheme="majorHAnsi"/>
          <w:sz w:val="22"/>
          <w:szCs w:val="22"/>
        </w:rPr>
        <w:t xml:space="preserve"> sales. </w:t>
      </w:r>
    </w:p>
    <w:p w14:paraId="16217DBA" w14:textId="77777777" w:rsidR="001E6F41" w:rsidRPr="002F4119" w:rsidRDefault="001E6F41" w:rsidP="001E6F41">
      <w:pPr>
        <w:rPr>
          <w:rFonts w:asciiTheme="majorHAnsi" w:hAnsiTheme="majorHAnsi" w:cstheme="majorHAnsi"/>
          <w:sz w:val="22"/>
          <w:szCs w:val="22"/>
        </w:rPr>
      </w:pPr>
    </w:p>
    <w:p w14:paraId="1DE10005" w14:textId="77777777" w:rsidR="001E6F41" w:rsidRPr="002F4119" w:rsidRDefault="001E6F41" w:rsidP="001E6F41">
      <w:pPr>
        <w:rPr>
          <w:rFonts w:asciiTheme="majorHAnsi" w:hAnsiTheme="majorHAnsi" w:cstheme="majorHAnsi"/>
          <w:sz w:val="22"/>
          <w:szCs w:val="22"/>
        </w:rPr>
      </w:pPr>
      <w:proofErr w:type="gramStart"/>
      <w:r w:rsidRPr="002F4119">
        <w:rPr>
          <w:rFonts w:asciiTheme="majorHAnsi" w:hAnsiTheme="majorHAnsi" w:cstheme="majorHAnsi"/>
          <w:sz w:val="22"/>
          <w:szCs w:val="22"/>
        </w:rPr>
        <w:t>However</w:t>
      </w:r>
      <w:proofErr w:type="gramEnd"/>
      <w:r w:rsidRPr="002F4119">
        <w:rPr>
          <w:rFonts w:asciiTheme="majorHAnsi" w:hAnsiTheme="majorHAnsi" w:cstheme="majorHAnsi"/>
          <w:sz w:val="22"/>
          <w:szCs w:val="22"/>
        </w:rPr>
        <w:t xml:space="preserve"> some grandfathering of a requirement on additionality should be build it and it should be recognized that the income model for biomethane production is complex. Income received by existing plant built with support from government subsidy is also of a net benefit to reducing carbon emissions as the profitability of such plants encourages them to produce at the maximum capacity, invest it capacity upgrades and develop more plants in the future. </w:t>
      </w:r>
      <w:r>
        <w:rPr>
          <w:rFonts w:asciiTheme="majorHAnsi" w:hAnsiTheme="majorHAnsi" w:cstheme="majorHAnsi"/>
          <w:sz w:val="22"/>
          <w:szCs w:val="22"/>
        </w:rPr>
        <w:br/>
      </w:r>
      <w:r>
        <w:rPr>
          <w:rFonts w:asciiTheme="majorHAnsi" w:hAnsiTheme="majorHAnsi" w:cstheme="majorHAnsi"/>
          <w:sz w:val="22"/>
          <w:szCs w:val="22"/>
        </w:rPr>
        <w:br/>
      </w:r>
      <w:r w:rsidRPr="002F4119">
        <w:rPr>
          <w:rFonts w:asciiTheme="majorHAnsi" w:hAnsiTheme="majorHAnsi" w:cstheme="majorHAnsi"/>
          <w:sz w:val="22"/>
          <w:szCs w:val="22"/>
        </w:rPr>
        <w:t xml:space="preserve">The GHGP requirements should also reflect the fact that many subsidies are time limited at income from contractual instruments can play a vital role in ensuring the already existing assets continue to operate beyond that timeline. </w:t>
      </w:r>
    </w:p>
    <w:p w14:paraId="5BCA832D" w14:textId="77777777" w:rsidR="001E6F41" w:rsidRPr="002F4119" w:rsidRDefault="001E6F41" w:rsidP="001E6F41">
      <w:pPr>
        <w:rPr>
          <w:rFonts w:asciiTheme="majorHAnsi" w:hAnsiTheme="majorHAnsi" w:cstheme="majorHAnsi"/>
          <w:sz w:val="22"/>
          <w:szCs w:val="22"/>
        </w:rPr>
      </w:pPr>
    </w:p>
    <w:p w14:paraId="03173A81"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Companies and auditor</w:t>
      </w:r>
      <w:r>
        <w:rPr>
          <w:rFonts w:asciiTheme="majorHAnsi" w:hAnsiTheme="majorHAnsi" w:cstheme="majorHAnsi"/>
          <w:sz w:val="22"/>
          <w:szCs w:val="22"/>
        </w:rPr>
        <w:t>s</w:t>
      </w:r>
      <w:r w:rsidRPr="002F4119">
        <w:rPr>
          <w:rFonts w:asciiTheme="majorHAnsi" w:hAnsiTheme="majorHAnsi" w:cstheme="majorHAnsi"/>
          <w:sz w:val="22"/>
          <w:szCs w:val="22"/>
        </w:rPr>
        <w:t xml:space="preserve"> can be encouraged to </w:t>
      </w:r>
      <w:proofErr w:type="gramStart"/>
      <w:r w:rsidRPr="002F4119">
        <w:rPr>
          <w:rFonts w:asciiTheme="majorHAnsi" w:hAnsiTheme="majorHAnsi" w:cstheme="majorHAnsi"/>
          <w:sz w:val="22"/>
          <w:szCs w:val="22"/>
        </w:rPr>
        <w:t>make an assessment of</w:t>
      </w:r>
      <w:proofErr w:type="gramEnd"/>
      <w:r w:rsidRPr="002F4119">
        <w:rPr>
          <w:rFonts w:asciiTheme="majorHAnsi" w:hAnsiTheme="majorHAnsi" w:cstheme="majorHAnsi"/>
          <w:sz w:val="22"/>
          <w:szCs w:val="22"/>
        </w:rPr>
        <w:t xml:space="preserve"> if their purchase of contractual instrument shows a genuine and additional value to producer for example by assessing the price of the contractual instrument against the price of the underlying commodity, length of purchase agreement and any linked investment in the project development etc. Country wide assessments can be made of the value of the market to producers applied. </w:t>
      </w:r>
    </w:p>
    <w:p w14:paraId="2D2C2295" w14:textId="77777777" w:rsidR="001E6F41" w:rsidRPr="002F4119" w:rsidRDefault="001E6F41" w:rsidP="001E6F41">
      <w:pPr>
        <w:rPr>
          <w:rFonts w:asciiTheme="majorHAnsi" w:hAnsiTheme="majorHAnsi" w:cstheme="majorHAnsi"/>
          <w:sz w:val="22"/>
          <w:szCs w:val="22"/>
        </w:rPr>
      </w:pPr>
    </w:p>
    <w:p w14:paraId="19120D29" w14:textId="7C35ED66" w:rsidR="001E6F41" w:rsidRPr="001E6F41" w:rsidRDefault="001E6F41" w:rsidP="001E6F41">
      <w:pPr>
        <w:rPr>
          <w:rFonts w:asciiTheme="majorHAnsi" w:hAnsiTheme="majorHAnsi" w:cstheme="majorHAnsi"/>
          <w:b/>
          <w:sz w:val="22"/>
          <w:szCs w:val="22"/>
        </w:rPr>
      </w:pPr>
      <w:r w:rsidRPr="002F4119">
        <w:rPr>
          <w:rFonts w:asciiTheme="majorHAnsi" w:hAnsiTheme="majorHAnsi" w:cstheme="majorHAnsi"/>
          <w:b/>
          <w:sz w:val="22"/>
          <w:szCs w:val="22"/>
        </w:rPr>
        <w:br/>
        <w:t>Survey 3: Scope 3 Standard and Scope 3 Calculation Guidance survey</w:t>
      </w:r>
      <w:r w:rsidRPr="002F4119">
        <w:rPr>
          <w:rFonts w:asciiTheme="majorHAnsi" w:hAnsiTheme="majorHAnsi" w:cstheme="majorHAnsi"/>
          <w:sz w:val="22"/>
          <w:szCs w:val="22"/>
        </w:rPr>
        <w:t xml:space="preserve"> (Link to </w:t>
      </w:r>
      <w:hyperlink r:id="rId19" w:history="1">
        <w:r w:rsidRPr="002F4119">
          <w:rPr>
            <w:rStyle w:val="Hyperlink"/>
            <w:rFonts w:asciiTheme="majorHAnsi" w:hAnsiTheme="majorHAnsi" w:cstheme="majorHAnsi"/>
            <w:sz w:val="22"/>
            <w:szCs w:val="22"/>
          </w:rPr>
          <w:t>survey</w:t>
        </w:r>
      </w:hyperlink>
      <w:r w:rsidRPr="002F4119">
        <w:rPr>
          <w:rFonts w:asciiTheme="majorHAnsi" w:hAnsiTheme="majorHAnsi" w:cstheme="majorHAnsi"/>
          <w:sz w:val="22"/>
          <w:szCs w:val="22"/>
        </w:rPr>
        <w:t>)</w:t>
      </w:r>
    </w:p>
    <w:p w14:paraId="75DC57BF" w14:textId="3BE164F4" w:rsidR="001E6F41" w:rsidRPr="001E6F41" w:rsidRDefault="001E6F41" w:rsidP="001E6F41">
      <w:pPr>
        <w:rPr>
          <w:rFonts w:asciiTheme="majorHAnsi" w:hAnsiTheme="majorHAnsi" w:cstheme="majorHAnsi"/>
          <w:b/>
          <w:bCs/>
          <w:sz w:val="22"/>
          <w:szCs w:val="22"/>
        </w:rPr>
      </w:pPr>
      <w:r>
        <w:rPr>
          <w:rFonts w:asciiTheme="majorHAnsi" w:hAnsiTheme="majorHAnsi" w:cstheme="majorHAnsi"/>
          <w:sz w:val="22"/>
          <w:szCs w:val="22"/>
        </w:rPr>
        <w:br/>
      </w:r>
      <w:r w:rsidRPr="001E6F41">
        <w:rPr>
          <w:rFonts w:asciiTheme="majorHAnsi" w:hAnsiTheme="majorHAnsi" w:cstheme="majorHAnsi"/>
          <w:b/>
          <w:bCs/>
          <w:sz w:val="22"/>
          <w:szCs w:val="22"/>
        </w:rPr>
        <w:t xml:space="preserve">29. Do you have any other feedback or suggestions to improve and/or refine the Scope 3 Calculation Guidance? </w:t>
      </w:r>
    </w:p>
    <w:p w14:paraId="211F2982" w14:textId="77777777" w:rsidR="001E6F41" w:rsidRPr="002F4119" w:rsidRDefault="001E6F41" w:rsidP="001E6F41">
      <w:pPr>
        <w:rPr>
          <w:rFonts w:asciiTheme="majorHAnsi" w:hAnsiTheme="majorHAnsi" w:cstheme="majorHAnsi"/>
          <w:sz w:val="22"/>
          <w:szCs w:val="22"/>
        </w:rPr>
      </w:pPr>
    </w:p>
    <w:p w14:paraId="43882217"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 xml:space="preserve">The GGCS guidance for the use of RGGOs under </w:t>
      </w:r>
      <w:r w:rsidRPr="00833985">
        <w:rPr>
          <w:rFonts w:asciiTheme="majorHAnsi" w:hAnsiTheme="majorHAnsi" w:cstheme="majorHAnsi"/>
          <w:sz w:val="22"/>
          <w:szCs w:val="22"/>
        </w:rPr>
        <w:t>the GHGP has always recommended Scope</w:t>
      </w:r>
      <w:r w:rsidRPr="002F4119">
        <w:rPr>
          <w:rFonts w:asciiTheme="majorHAnsi" w:hAnsiTheme="majorHAnsi" w:cstheme="majorHAnsi"/>
          <w:sz w:val="22"/>
          <w:szCs w:val="22"/>
        </w:rPr>
        <w:t xml:space="preserve"> 3 reporting of emissions related to the use of biomethane. In the UK, </w:t>
      </w:r>
      <w:proofErr w:type="gramStart"/>
      <w:r w:rsidRPr="002F4119">
        <w:rPr>
          <w:rFonts w:asciiTheme="majorHAnsi" w:hAnsiTheme="majorHAnsi" w:cstheme="majorHAnsi"/>
          <w:sz w:val="22"/>
          <w:szCs w:val="22"/>
        </w:rPr>
        <w:t>in order to</w:t>
      </w:r>
      <w:proofErr w:type="gramEnd"/>
      <w:r w:rsidRPr="002F4119">
        <w:rPr>
          <w:rFonts w:asciiTheme="majorHAnsi" w:hAnsiTheme="majorHAnsi" w:cstheme="majorHAnsi"/>
          <w:sz w:val="22"/>
          <w:szCs w:val="22"/>
        </w:rPr>
        <w:t xml:space="preserve"> qualify for Government support (NDRHI/GGSS), each consignment of feedstock </w:t>
      </w:r>
      <w:proofErr w:type="spellStart"/>
      <w:r w:rsidRPr="002F4119">
        <w:rPr>
          <w:rFonts w:asciiTheme="majorHAnsi" w:hAnsiTheme="majorHAnsi" w:cstheme="majorHAnsi"/>
          <w:sz w:val="22"/>
          <w:szCs w:val="22"/>
        </w:rPr>
        <w:t>utilised</w:t>
      </w:r>
      <w:proofErr w:type="spellEnd"/>
      <w:r w:rsidRPr="002F4119">
        <w:rPr>
          <w:rFonts w:asciiTheme="majorHAnsi" w:hAnsiTheme="majorHAnsi" w:cstheme="majorHAnsi"/>
          <w:sz w:val="22"/>
          <w:szCs w:val="22"/>
        </w:rPr>
        <w:t xml:space="preserve"> in production of biomethane must comply with a minimum GHG lifecycle threshold. This is set out in Ofgem’s NDRHI </w:t>
      </w:r>
      <w:hyperlink r:id="rId20" w:history="1">
        <w:r w:rsidRPr="002F4119">
          <w:rPr>
            <w:rStyle w:val="Hyperlink"/>
            <w:rFonts w:asciiTheme="majorHAnsi" w:hAnsiTheme="majorHAnsi" w:cstheme="majorHAnsi"/>
            <w:sz w:val="22"/>
            <w:szCs w:val="22"/>
          </w:rPr>
          <w:t>Sustainability Self-Reporting Guidance</w:t>
        </w:r>
      </w:hyperlink>
      <w:r w:rsidRPr="002F4119">
        <w:rPr>
          <w:rFonts w:asciiTheme="majorHAnsi" w:hAnsiTheme="majorHAnsi" w:cstheme="majorHAnsi"/>
          <w:sz w:val="22"/>
          <w:szCs w:val="22"/>
        </w:rPr>
        <w:t xml:space="preserve"> (23 November 2022) – specifically:</w:t>
      </w:r>
    </w:p>
    <w:p w14:paraId="5890993B" w14:textId="77777777" w:rsidR="001E6F41" w:rsidRPr="002F4119" w:rsidRDefault="001E6F41" w:rsidP="001E6F41">
      <w:pPr>
        <w:rPr>
          <w:rFonts w:asciiTheme="majorHAnsi" w:hAnsiTheme="majorHAnsi" w:cstheme="majorHAnsi"/>
          <w:sz w:val="22"/>
          <w:szCs w:val="22"/>
        </w:rPr>
      </w:pPr>
    </w:p>
    <w:p w14:paraId="3E535436" w14:textId="77777777" w:rsidR="001E6F41" w:rsidRPr="002F4119" w:rsidRDefault="001E6F41" w:rsidP="001E6F41">
      <w:pPr>
        <w:pStyle w:val="ListParagraph"/>
        <w:numPr>
          <w:ilvl w:val="0"/>
          <w:numId w:val="9"/>
        </w:numPr>
        <w:ind w:left="0"/>
        <w:rPr>
          <w:rFonts w:asciiTheme="majorHAnsi" w:hAnsiTheme="majorHAnsi" w:cstheme="majorHAnsi"/>
          <w:sz w:val="22"/>
          <w:szCs w:val="22"/>
        </w:rPr>
      </w:pPr>
      <w:r w:rsidRPr="002F4119">
        <w:rPr>
          <w:rFonts w:asciiTheme="majorHAnsi" w:hAnsiTheme="majorHAnsi" w:cstheme="majorHAnsi"/>
          <w:sz w:val="22"/>
          <w:szCs w:val="22"/>
        </w:rPr>
        <w:t>“</w:t>
      </w:r>
      <w:r w:rsidRPr="002F4119">
        <w:rPr>
          <w:rFonts w:asciiTheme="majorHAnsi" w:hAnsiTheme="majorHAnsi" w:cstheme="majorHAnsi"/>
          <w:i/>
          <w:sz w:val="22"/>
          <w:szCs w:val="22"/>
        </w:rPr>
        <w:t>5.2. The Regulations require that participants must produce renewable heat with lifecycle greenhouse gas emissions of less than or equal to 34.8 grams of carbon dioxide equivalent per megajoule of heat generated…”</w:t>
      </w:r>
    </w:p>
    <w:p w14:paraId="1DD2650D" w14:textId="77777777" w:rsidR="001E6F41" w:rsidRPr="002F4119" w:rsidRDefault="001E6F41" w:rsidP="001E6F41">
      <w:pPr>
        <w:pStyle w:val="ListParagraph"/>
        <w:numPr>
          <w:ilvl w:val="0"/>
          <w:numId w:val="9"/>
        </w:numPr>
        <w:ind w:left="0"/>
        <w:rPr>
          <w:rFonts w:asciiTheme="majorHAnsi" w:hAnsiTheme="majorHAnsi" w:cstheme="majorHAnsi"/>
          <w:i/>
          <w:sz w:val="22"/>
          <w:szCs w:val="22"/>
        </w:rPr>
      </w:pPr>
      <w:r w:rsidRPr="002F4119">
        <w:rPr>
          <w:rFonts w:asciiTheme="majorHAnsi" w:hAnsiTheme="majorHAnsi" w:cstheme="majorHAnsi"/>
          <w:i/>
          <w:sz w:val="22"/>
          <w:szCs w:val="22"/>
        </w:rPr>
        <w:t>“5.7. Throughout this chapter we refer to GHG emissions of biomass, biogas and biomethane as ‘carbon intensity’. This is measured in terms of the lifecycle GHG associated with the fuel as carbon dioxide equivalent (CO2eq). It therefore includes GHG other than carbon dioxide (</w:t>
      </w:r>
      <w:proofErr w:type="spellStart"/>
      <w:proofErr w:type="gramStart"/>
      <w:r w:rsidRPr="002F4119">
        <w:rPr>
          <w:rFonts w:asciiTheme="majorHAnsi" w:hAnsiTheme="majorHAnsi" w:cstheme="majorHAnsi"/>
          <w:i/>
          <w:sz w:val="22"/>
          <w:szCs w:val="22"/>
        </w:rPr>
        <w:t>eg</w:t>
      </w:r>
      <w:proofErr w:type="spellEnd"/>
      <w:proofErr w:type="gramEnd"/>
      <w:r w:rsidRPr="002F4119">
        <w:rPr>
          <w:rFonts w:asciiTheme="majorHAnsi" w:hAnsiTheme="majorHAnsi" w:cstheme="majorHAnsi"/>
          <w:i/>
          <w:sz w:val="22"/>
          <w:szCs w:val="22"/>
        </w:rPr>
        <w:t xml:space="preserve"> methane and nitrous oxides) but excludes combustion emissions.”</w:t>
      </w:r>
    </w:p>
    <w:p w14:paraId="2B7B5780" w14:textId="77777777" w:rsidR="001E6F41" w:rsidRPr="002F4119" w:rsidRDefault="001E6F41" w:rsidP="001E6F41">
      <w:pPr>
        <w:pStyle w:val="ListParagraph"/>
        <w:numPr>
          <w:ilvl w:val="0"/>
          <w:numId w:val="9"/>
        </w:numPr>
        <w:ind w:left="0"/>
        <w:rPr>
          <w:rFonts w:asciiTheme="majorHAnsi" w:hAnsiTheme="majorHAnsi" w:cstheme="majorHAnsi"/>
          <w:sz w:val="22"/>
          <w:szCs w:val="22"/>
        </w:rPr>
      </w:pPr>
      <w:r w:rsidRPr="002F4119">
        <w:rPr>
          <w:rFonts w:asciiTheme="majorHAnsi" w:hAnsiTheme="majorHAnsi" w:cstheme="majorHAnsi"/>
          <w:i/>
          <w:sz w:val="22"/>
          <w:szCs w:val="22"/>
        </w:rPr>
        <w:t>“5.44. As set out in chapter 5, where there is a land use change, the emissions associated with this must be included within the GHG lifecycle emissions calculation.</w:t>
      </w:r>
      <w:r w:rsidRPr="002F4119">
        <w:rPr>
          <w:rFonts w:asciiTheme="majorHAnsi" w:hAnsiTheme="majorHAnsi" w:cstheme="majorHAnsi"/>
          <w:sz w:val="22"/>
          <w:szCs w:val="22"/>
        </w:rPr>
        <w:t>”</w:t>
      </w:r>
    </w:p>
    <w:p w14:paraId="35D890AF" w14:textId="77777777" w:rsidR="001E6F41" w:rsidRPr="002F4119" w:rsidRDefault="001E6F41" w:rsidP="001E6F41">
      <w:pPr>
        <w:pStyle w:val="ListParagraph"/>
        <w:ind w:left="0"/>
        <w:rPr>
          <w:rFonts w:asciiTheme="majorHAnsi" w:hAnsiTheme="majorHAnsi" w:cstheme="majorHAnsi"/>
          <w:sz w:val="22"/>
          <w:szCs w:val="22"/>
        </w:rPr>
      </w:pPr>
    </w:p>
    <w:p w14:paraId="5033527B" w14:textId="77777777" w:rsidR="001E6F41" w:rsidRPr="002F4119" w:rsidRDefault="001E6F41" w:rsidP="001E6F41">
      <w:pPr>
        <w:rPr>
          <w:rFonts w:asciiTheme="majorHAnsi" w:hAnsiTheme="majorHAnsi" w:cstheme="majorHAnsi"/>
          <w:sz w:val="22"/>
          <w:szCs w:val="22"/>
        </w:rPr>
      </w:pPr>
      <w:r w:rsidRPr="002F4119">
        <w:rPr>
          <w:rFonts w:asciiTheme="majorHAnsi" w:hAnsiTheme="majorHAnsi" w:cstheme="majorHAnsi"/>
          <w:sz w:val="22"/>
          <w:szCs w:val="22"/>
        </w:rPr>
        <w:t>The new Draft Land Sector and Removal Guidance states that “</w:t>
      </w:r>
      <w:r w:rsidRPr="002F4119">
        <w:rPr>
          <w:rFonts w:asciiTheme="majorHAnsi" w:hAnsiTheme="majorHAnsi" w:cstheme="majorHAnsi"/>
          <w:i/>
          <w:sz w:val="22"/>
          <w:szCs w:val="22"/>
        </w:rPr>
        <w:t>Companies reporting a GHG inventory in conformance with the Land Sector and Removals Guidance shall also follow and meet all the requirements of the Corporate Standard and Scope 3 Standard</w:t>
      </w:r>
      <w:proofErr w:type="gramStart"/>
      <w:r w:rsidRPr="002F4119">
        <w:rPr>
          <w:rFonts w:asciiTheme="majorHAnsi" w:hAnsiTheme="majorHAnsi" w:cstheme="majorHAnsi"/>
          <w:i/>
          <w:sz w:val="22"/>
          <w:szCs w:val="22"/>
        </w:rPr>
        <w:t>.</w:t>
      </w:r>
      <w:r w:rsidRPr="002F4119">
        <w:rPr>
          <w:rFonts w:asciiTheme="majorHAnsi" w:hAnsiTheme="majorHAnsi" w:cstheme="majorHAnsi"/>
          <w:sz w:val="22"/>
          <w:szCs w:val="22"/>
        </w:rPr>
        <w:t>”[</w:t>
      </w:r>
      <w:proofErr w:type="gramEnd"/>
      <w:r w:rsidRPr="002F4119">
        <w:rPr>
          <w:rFonts w:asciiTheme="majorHAnsi" w:hAnsiTheme="majorHAnsi" w:cstheme="majorHAnsi"/>
          <w:sz w:val="22"/>
          <w:szCs w:val="22"/>
        </w:rPr>
        <w:t>page 10]</w:t>
      </w:r>
    </w:p>
    <w:p w14:paraId="5BF00868" w14:textId="77777777" w:rsidR="001E6F41" w:rsidRPr="007E58BA" w:rsidRDefault="001E6F41" w:rsidP="001E6F41">
      <w:pPr>
        <w:rPr>
          <w:rFonts w:asciiTheme="majorHAnsi" w:hAnsiTheme="majorHAnsi" w:cstheme="majorHAnsi"/>
          <w:sz w:val="22"/>
          <w:szCs w:val="22"/>
        </w:rPr>
      </w:pPr>
    </w:p>
    <w:p w14:paraId="227F61D0" w14:textId="77777777" w:rsidR="001E6F41" w:rsidRPr="007E58BA" w:rsidRDefault="001E6F41" w:rsidP="001E6F41">
      <w:pPr>
        <w:rPr>
          <w:rFonts w:asciiTheme="majorHAnsi" w:hAnsiTheme="majorHAnsi" w:cstheme="majorHAnsi"/>
          <w:sz w:val="22"/>
          <w:szCs w:val="22"/>
        </w:rPr>
      </w:pPr>
      <w:r w:rsidRPr="007E58BA">
        <w:rPr>
          <w:rFonts w:asciiTheme="majorHAnsi" w:hAnsiTheme="majorHAnsi" w:cstheme="majorHAnsi"/>
          <w:sz w:val="22"/>
          <w:szCs w:val="22"/>
        </w:rPr>
        <w:t xml:space="preserve">The Scope 3 guidance should align with the draft Land Sector and Removal Guidance however the result should not be to force companies to report their full Scope 3 emissions because they have purchased bioenergy. </w:t>
      </w:r>
    </w:p>
    <w:p w14:paraId="0BD82ED9" w14:textId="77777777" w:rsidR="001E6F41" w:rsidRPr="007E58BA" w:rsidRDefault="001E6F41" w:rsidP="001E6F41">
      <w:pPr>
        <w:rPr>
          <w:rFonts w:asciiTheme="majorHAnsi" w:hAnsiTheme="majorHAnsi" w:cstheme="majorHAnsi"/>
          <w:sz w:val="22"/>
          <w:szCs w:val="22"/>
        </w:rPr>
      </w:pPr>
    </w:p>
    <w:p w14:paraId="7F89FCD7" w14:textId="77777777" w:rsidR="001E6F41" w:rsidRPr="007E58BA" w:rsidRDefault="001E6F41" w:rsidP="001E6F41">
      <w:pPr>
        <w:rPr>
          <w:rFonts w:asciiTheme="majorHAnsi" w:hAnsiTheme="majorHAnsi" w:cstheme="majorHAnsi"/>
          <w:sz w:val="22"/>
          <w:szCs w:val="22"/>
        </w:rPr>
      </w:pPr>
      <w:r w:rsidRPr="007E58BA">
        <w:rPr>
          <w:rFonts w:asciiTheme="majorHAnsi" w:hAnsiTheme="majorHAnsi" w:cstheme="majorHAnsi"/>
          <w:sz w:val="22"/>
          <w:szCs w:val="22"/>
        </w:rPr>
        <w:t xml:space="preserve">As there is at the moment </w:t>
      </w:r>
      <w:proofErr w:type="spellStart"/>
      <w:proofErr w:type="gramStart"/>
      <w:r w:rsidRPr="007E58BA">
        <w:rPr>
          <w:rFonts w:asciiTheme="majorHAnsi" w:hAnsiTheme="majorHAnsi" w:cstheme="majorHAnsi"/>
          <w:sz w:val="22"/>
          <w:szCs w:val="22"/>
        </w:rPr>
        <w:t>their</w:t>
      </w:r>
      <w:proofErr w:type="spellEnd"/>
      <w:proofErr w:type="gramEnd"/>
      <w:r w:rsidRPr="007E58BA">
        <w:rPr>
          <w:rFonts w:asciiTheme="majorHAnsi" w:hAnsiTheme="majorHAnsi" w:cstheme="majorHAnsi"/>
          <w:sz w:val="22"/>
          <w:szCs w:val="22"/>
        </w:rPr>
        <w:t xml:space="preserve"> should be encouragement from the GHGP and related target setting</w:t>
      </w:r>
      <w:r>
        <w:rPr>
          <w:rFonts w:asciiTheme="majorHAnsi" w:hAnsiTheme="majorHAnsi" w:cstheme="majorHAnsi"/>
          <w:sz w:val="22"/>
          <w:szCs w:val="22"/>
        </w:rPr>
        <w:t xml:space="preserve"> programs</w:t>
      </w:r>
      <w:r w:rsidRPr="007E58BA">
        <w:rPr>
          <w:rFonts w:asciiTheme="majorHAnsi" w:hAnsiTheme="majorHAnsi" w:cstheme="majorHAnsi"/>
          <w:sz w:val="22"/>
          <w:szCs w:val="22"/>
        </w:rPr>
        <w:t xml:space="preserve"> to for companies to move towards full account of Scope 3 emissions</w:t>
      </w:r>
      <w:r>
        <w:rPr>
          <w:rFonts w:asciiTheme="majorHAnsi" w:hAnsiTheme="majorHAnsi" w:cstheme="majorHAnsi"/>
          <w:sz w:val="22"/>
          <w:szCs w:val="22"/>
        </w:rPr>
        <w:t>,</w:t>
      </w:r>
      <w:r w:rsidRPr="007E58BA">
        <w:rPr>
          <w:rFonts w:asciiTheme="majorHAnsi" w:hAnsiTheme="majorHAnsi" w:cstheme="majorHAnsi"/>
          <w:sz w:val="22"/>
          <w:szCs w:val="22"/>
        </w:rPr>
        <w:t xml:space="preserve"> however there will be instances where this is an unrealistic expectation e.g. in for Small and Medium sized enterprises. </w:t>
      </w:r>
    </w:p>
    <w:p w14:paraId="6BB5C548" w14:textId="77777777" w:rsidR="001E6F41" w:rsidRPr="007E58BA" w:rsidRDefault="001E6F41" w:rsidP="001E6F41">
      <w:pPr>
        <w:rPr>
          <w:rFonts w:asciiTheme="majorHAnsi" w:hAnsiTheme="majorHAnsi" w:cstheme="majorHAnsi"/>
          <w:sz w:val="22"/>
          <w:szCs w:val="22"/>
        </w:rPr>
      </w:pPr>
    </w:p>
    <w:p w14:paraId="375E3AB1" w14:textId="77777777" w:rsidR="001E6F41" w:rsidRPr="007E58BA" w:rsidRDefault="001E6F41" w:rsidP="001E6F41">
      <w:pPr>
        <w:rPr>
          <w:rFonts w:asciiTheme="majorHAnsi" w:hAnsiTheme="majorHAnsi" w:cstheme="majorHAnsi"/>
          <w:sz w:val="22"/>
          <w:szCs w:val="22"/>
        </w:rPr>
      </w:pPr>
      <w:proofErr w:type="gramStart"/>
      <w:r w:rsidRPr="007E58BA">
        <w:rPr>
          <w:rFonts w:asciiTheme="majorHAnsi" w:hAnsiTheme="majorHAnsi" w:cstheme="majorHAnsi"/>
          <w:sz w:val="22"/>
          <w:szCs w:val="22"/>
        </w:rPr>
        <w:t>Therefore</w:t>
      </w:r>
      <w:proofErr w:type="gramEnd"/>
      <w:r w:rsidRPr="007E58BA">
        <w:rPr>
          <w:rFonts w:asciiTheme="majorHAnsi" w:hAnsiTheme="majorHAnsi" w:cstheme="majorHAnsi"/>
          <w:sz w:val="22"/>
          <w:szCs w:val="22"/>
        </w:rPr>
        <w:t xml:space="preserve"> we fully support the rule that for any bioenergy use reported in Scope 1 or Scope 2, </w:t>
      </w:r>
      <w:r>
        <w:rPr>
          <w:rFonts w:asciiTheme="majorHAnsi" w:hAnsiTheme="majorHAnsi" w:cstheme="majorHAnsi"/>
          <w:sz w:val="22"/>
          <w:szCs w:val="22"/>
        </w:rPr>
        <w:t xml:space="preserve">using a market based method, </w:t>
      </w:r>
      <w:r w:rsidRPr="007E58BA">
        <w:rPr>
          <w:rFonts w:asciiTheme="majorHAnsi" w:hAnsiTheme="majorHAnsi" w:cstheme="majorHAnsi"/>
          <w:sz w:val="22"/>
          <w:szCs w:val="22"/>
        </w:rPr>
        <w:t xml:space="preserve">a full report of the associated Scope 3 emissions occurring from the production of that bioenergy should be made. However, this should not trigger a company to be required to report their scope 3 emissions from other activities </w:t>
      </w:r>
      <w:proofErr w:type="gramStart"/>
      <w:r w:rsidRPr="007E58BA">
        <w:rPr>
          <w:rFonts w:asciiTheme="majorHAnsi" w:hAnsiTheme="majorHAnsi" w:cstheme="majorHAnsi"/>
          <w:sz w:val="22"/>
          <w:szCs w:val="22"/>
        </w:rPr>
        <w:t>e.g.</w:t>
      </w:r>
      <w:proofErr w:type="gramEnd"/>
      <w:r w:rsidRPr="007E58BA">
        <w:rPr>
          <w:rFonts w:asciiTheme="majorHAnsi" w:hAnsiTheme="majorHAnsi" w:cstheme="majorHAnsi"/>
          <w:sz w:val="22"/>
          <w:szCs w:val="22"/>
        </w:rPr>
        <w:t xml:space="preserve"> Business travel. </w:t>
      </w:r>
    </w:p>
    <w:p w14:paraId="34FE628E" w14:textId="77777777" w:rsidR="001E6F41" w:rsidRPr="007E58BA" w:rsidRDefault="001E6F41" w:rsidP="001E6F41">
      <w:pPr>
        <w:pStyle w:val="ListParagraph"/>
        <w:ind w:left="0"/>
        <w:rPr>
          <w:rFonts w:asciiTheme="majorHAnsi" w:hAnsiTheme="majorHAnsi" w:cstheme="majorHAnsi"/>
          <w:sz w:val="22"/>
          <w:szCs w:val="22"/>
        </w:rPr>
      </w:pPr>
    </w:p>
    <w:p w14:paraId="1E17BBA7" w14:textId="77777777" w:rsidR="001E6F41" w:rsidRPr="007E58BA" w:rsidRDefault="001E6F41" w:rsidP="001E6F41">
      <w:pPr>
        <w:pStyle w:val="ListParagraph"/>
        <w:ind w:left="0"/>
        <w:rPr>
          <w:rFonts w:asciiTheme="majorHAnsi" w:hAnsiTheme="majorHAnsi" w:cstheme="majorHAnsi"/>
          <w:sz w:val="22"/>
          <w:szCs w:val="22"/>
        </w:rPr>
      </w:pPr>
      <w:r w:rsidRPr="007E58BA">
        <w:rPr>
          <w:rFonts w:asciiTheme="majorHAnsi" w:hAnsiTheme="majorHAnsi" w:cstheme="majorHAnsi"/>
          <w:sz w:val="22"/>
          <w:szCs w:val="22"/>
        </w:rPr>
        <w:t xml:space="preserve">The GHGP should also require the reporting of Scope 3 emissions from the consumption of fossil fuels, for example any company burning coal should report in their scope 3 the upstream emissions associated with the production of coal including significant methane emissions. Such as approach will also support the minimizing of Scope 3 emissions from fossil gas production which will support the important work of MIQ - </w:t>
      </w:r>
      <w:hyperlink r:id="rId21" w:history="1">
        <w:r w:rsidRPr="007E58BA">
          <w:rPr>
            <w:rStyle w:val="Hyperlink"/>
            <w:rFonts w:asciiTheme="majorHAnsi" w:hAnsiTheme="majorHAnsi" w:cstheme="majorHAnsi"/>
            <w:sz w:val="22"/>
            <w:szCs w:val="22"/>
          </w:rPr>
          <w:t>https://miq.org/</w:t>
        </w:r>
      </w:hyperlink>
      <w:r w:rsidRPr="007E58BA">
        <w:rPr>
          <w:rFonts w:asciiTheme="majorHAnsi" w:hAnsiTheme="majorHAnsi" w:cstheme="majorHAnsi"/>
          <w:sz w:val="22"/>
          <w:szCs w:val="22"/>
        </w:rPr>
        <w:t xml:space="preserve"> </w:t>
      </w:r>
    </w:p>
    <w:p w14:paraId="1DF052DC" w14:textId="77777777" w:rsidR="001E6F41" w:rsidRDefault="001E6F41" w:rsidP="00267996">
      <w:pPr>
        <w:rPr>
          <w:rFonts w:asciiTheme="majorHAnsi" w:hAnsiTheme="majorHAnsi" w:cstheme="majorHAnsi"/>
        </w:rPr>
      </w:pPr>
    </w:p>
    <w:p w14:paraId="29501DB4" w14:textId="77777777" w:rsidR="001E6F41" w:rsidRDefault="001E6F41" w:rsidP="00267996">
      <w:pPr>
        <w:rPr>
          <w:rFonts w:asciiTheme="majorHAnsi" w:hAnsiTheme="majorHAnsi" w:cstheme="majorHAnsi"/>
        </w:rPr>
      </w:pPr>
    </w:p>
    <w:p w14:paraId="09F66F96" w14:textId="77777777" w:rsidR="001E6F41" w:rsidRDefault="001E6F41" w:rsidP="00267996">
      <w:pPr>
        <w:rPr>
          <w:rFonts w:asciiTheme="majorHAnsi" w:hAnsiTheme="majorHAnsi" w:cstheme="majorHAnsi"/>
        </w:rPr>
      </w:pPr>
    </w:p>
    <w:p w14:paraId="088287F6" w14:textId="4362234F" w:rsidR="001E6F41" w:rsidRPr="001E6F41" w:rsidRDefault="001E6F41" w:rsidP="00267996">
      <w:pPr>
        <w:rPr>
          <w:rFonts w:asciiTheme="majorHAnsi" w:hAnsiTheme="majorHAnsi" w:cstheme="majorHAnsi"/>
          <w:b/>
          <w:bCs/>
        </w:rPr>
      </w:pPr>
      <w:r w:rsidRPr="001E6F41">
        <w:rPr>
          <w:rFonts w:asciiTheme="majorHAnsi" w:hAnsiTheme="majorHAnsi" w:cstheme="majorHAnsi"/>
          <w:b/>
          <w:bCs/>
        </w:rPr>
        <w:t xml:space="preserve">Survey </w:t>
      </w:r>
      <w:r>
        <w:rPr>
          <w:rFonts w:asciiTheme="majorHAnsi" w:hAnsiTheme="majorHAnsi" w:cstheme="majorHAnsi"/>
          <w:b/>
          <w:bCs/>
        </w:rPr>
        <w:t xml:space="preserve">4 - </w:t>
      </w:r>
      <w:r w:rsidRPr="001E6F41">
        <w:rPr>
          <w:rFonts w:asciiTheme="majorHAnsi" w:hAnsiTheme="majorHAnsi" w:cstheme="majorHAnsi"/>
          <w:b/>
          <w:bCs/>
        </w:rPr>
        <w:t xml:space="preserve">Market based </w:t>
      </w:r>
      <w:r>
        <w:rPr>
          <w:rFonts w:asciiTheme="majorHAnsi" w:hAnsiTheme="majorHAnsi" w:cstheme="majorHAnsi"/>
          <w:b/>
          <w:bCs/>
        </w:rPr>
        <w:t xml:space="preserve">account </w:t>
      </w:r>
      <w:proofErr w:type="gramStart"/>
      <w:r>
        <w:rPr>
          <w:rFonts w:asciiTheme="majorHAnsi" w:hAnsiTheme="majorHAnsi" w:cstheme="majorHAnsi"/>
          <w:b/>
          <w:bCs/>
        </w:rPr>
        <w:t>approaches</w:t>
      </w:r>
      <w:proofErr w:type="gramEnd"/>
      <w:r>
        <w:rPr>
          <w:rFonts w:asciiTheme="majorHAnsi" w:hAnsiTheme="majorHAnsi" w:cstheme="majorHAnsi"/>
          <w:b/>
          <w:bCs/>
        </w:rPr>
        <w:t xml:space="preserve"> </w:t>
      </w:r>
      <w:r w:rsidRPr="001E6F41">
        <w:rPr>
          <w:rFonts w:asciiTheme="majorHAnsi" w:hAnsiTheme="majorHAnsi" w:cstheme="majorHAnsi"/>
          <w:b/>
          <w:bCs/>
        </w:rPr>
        <w:t xml:space="preserve"> </w:t>
      </w:r>
    </w:p>
    <w:p w14:paraId="1C4B018B" w14:textId="77777777" w:rsidR="001E6F41" w:rsidRDefault="001E6F41" w:rsidP="00267996">
      <w:pPr>
        <w:rPr>
          <w:rFonts w:asciiTheme="majorHAnsi" w:hAnsiTheme="majorHAnsi" w:cstheme="majorHAnsi"/>
        </w:rPr>
      </w:pPr>
    </w:p>
    <w:p w14:paraId="6C2E1B22" w14:textId="03D1A246" w:rsidR="00FC2A44" w:rsidRDefault="00116726" w:rsidP="00267996">
      <w:pPr>
        <w:rPr>
          <w:rFonts w:asciiTheme="majorHAnsi" w:hAnsiTheme="majorHAnsi" w:cstheme="majorHAnsi"/>
        </w:rPr>
      </w:pPr>
      <w:r>
        <w:rPr>
          <w:rFonts w:asciiTheme="majorHAnsi" w:hAnsiTheme="majorHAnsi" w:cstheme="majorHAnsi"/>
        </w:rPr>
        <w:t xml:space="preserve">Questions 1-10 are general questions on the identity of the respondent. </w:t>
      </w:r>
    </w:p>
    <w:p w14:paraId="2C84C8C8" w14:textId="77777777" w:rsidR="00267996" w:rsidRPr="00484C1F" w:rsidRDefault="00267996" w:rsidP="00267996">
      <w:pPr>
        <w:pStyle w:val="Default"/>
        <w:rPr>
          <w:rFonts w:asciiTheme="majorHAnsi" w:hAnsiTheme="majorHAnsi" w:cstheme="majorHAnsi"/>
        </w:rPr>
      </w:pPr>
    </w:p>
    <w:p w14:paraId="214BA740" w14:textId="39897465" w:rsidR="00267996" w:rsidRPr="009F00F6" w:rsidRDefault="00116726" w:rsidP="009F00F6">
      <w:pPr>
        <w:pStyle w:val="Default"/>
        <w:spacing w:after="14"/>
        <w:rPr>
          <w:rFonts w:asciiTheme="majorHAnsi" w:hAnsiTheme="majorHAnsi" w:cstheme="majorHAnsi"/>
          <w:b/>
          <w:i/>
        </w:rPr>
      </w:pPr>
      <w:r>
        <w:rPr>
          <w:rFonts w:asciiTheme="majorHAnsi" w:hAnsiTheme="majorHAnsi" w:cstheme="majorHAnsi"/>
          <w:b/>
          <w:i/>
        </w:rPr>
        <w:t xml:space="preserve">11. </w:t>
      </w:r>
      <w:r w:rsidR="00267996" w:rsidRPr="009F00F6">
        <w:rPr>
          <w:rFonts w:asciiTheme="majorHAnsi" w:hAnsiTheme="majorHAnsi" w:cstheme="majorHAnsi"/>
          <w:b/>
          <w:i/>
        </w:rPr>
        <w:t xml:space="preserve">Is the current GHG inventory accounting approach for scope 1 and scope 3 effective in producing an </w:t>
      </w:r>
      <w:r w:rsidRPr="009F00F6">
        <w:rPr>
          <w:rFonts w:asciiTheme="majorHAnsi" w:hAnsiTheme="majorHAnsi" w:cstheme="majorHAnsi"/>
          <w:b/>
          <w:i/>
        </w:rPr>
        <w:t xml:space="preserve">accurate, complete, consistent, relevant, and transparent </w:t>
      </w:r>
      <w:r w:rsidR="00267996" w:rsidRPr="009F00F6">
        <w:rPr>
          <w:rFonts w:asciiTheme="majorHAnsi" w:hAnsiTheme="majorHAnsi" w:cstheme="majorHAnsi"/>
          <w:b/>
          <w:i/>
        </w:rPr>
        <w:t xml:space="preserve">account of a company’s GHG emissions and removals associated with its operations and value chain? </w:t>
      </w:r>
    </w:p>
    <w:p w14:paraId="7D176EA7" w14:textId="60BD3780" w:rsidR="00267996" w:rsidRPr="009F00F6" w:rsidRDefault="00267996" w:rsidP="00267996">
      <w:pPr>
        <w:pStyle w:val="Default"/>
        <w:numPr>
          <w:ilvl w:val="1"/>
          <w:numId w:val="14"/>
        </w:numPr>
        <w:spacing w:after="14"/>
        <w:rPr>
          <w:rFonts w:asciiTheme="majorHAnsi" w:hAnsiTheme="majorHAnsi" w:cstheme="majorHAnsi"/>
          <w:b/>
          <w:i/>
        </w:rPr>
      </w:pPr>
      <w:r w:rsidRPr="009F00F6">
        <w:rPr>
          <w:rFonts w:asciiTheme="majorHAnsi" w:hAnsiTheme="majorHAnsi" w:cstheme="majorHAnsi"/>
          <w:b/>
          <w:i/>
        </w:rPr>
        <w:t xml:space="preserve"> </w:t>
      </w:r>
    </w:p>
    <w:p w14:paraId="06FD003F" w14:textId="707A7B30" w:rsidR="00267996" w:rsidRPr="00116726" w:rsidRDefault="00116726" w:rsidP="00116726">
      <w:pPr>
        <w:rPr>
          <w:rFonts w:asciiTheme="majorHAnsi" w:hAnsiTheme="majorHAnsi" w:cstheme="majorHAnsi"/>
        </w:rPr>
      </w:pPr>
      <w:r w:rsidRPr="00116726">
        <w:rPr>
          <w:rFonts w:asciiTheme="majorHAnsi" w:hAnsiTheme="majorHAnsi" w:cstheme="majorHAnsi"/>
        </w:rPr>
        <w:t xml:space="preserve"> </w:t>
      </w:r>
      <w:r w:rsidR="00267996" w:rsidRPr="00116726">
        <w:rPr>
          <w:rFonts w:asciiTheme="majorHAnsi" w:hAnsiTheme="majorHAnsi" w:cstheme="majorHAnsi"/>
        </w:rPr>
        <w:t xml:space="preserve">No </w:t>
      </w:r>
    </w:p>
    <w:p w14:paraId="12E37D15" w14:textId="77777777" w:rsidR="00267996" w:rsidRPr="00484C1F" w:rsidRDefault="00267996" w:rsidP="00267996">
      <w:pPr>
        <w:pStyle w:val="Default"/>
        <w:rPr>
          <w:rFonts w:asciiTheme="majorHAnsi" w:hAnsiTheme="majorHAnsi" w:cstheme="majorHAnsi"/>
        </w:rPr>
      </w:pPr>
    </w:p>
    <w:p w14:paraId="3C42555D" w14:textId="77777777" w:rsidR="00267996" w:rsidRPr="00A3695A" w:rsidRDefault="00267996" w:rsidP="00267996">
      <w:pPr>
        <w:pStyle w:val="Default"/>
        <w:rPr>
          <w:rFonts w:asciiTheme="majorHAnsi" w:hAnsiTheme="majorHAnsi" w:cstheme="majorHAnsi"/>
          <w:b/>
          <w:i/>
        </w:rPr>
      </w:pPr>
      <w:r w:rsidRPr="00A3695A">
        <w:rPr>
          <w:rFonts w:asciiTheme="majorHAnsi" w:hAnsiTheme="majorHAnsi" w:cstheme="majorHAnsi"/>
          <w:b/>
          <w:i/>
        </w:rPr>
        <w:t xml:space="preserve">12. Please explain your selection. You may enter brief comments here or submit a more detailed proposal using the proposal template. </w:t>
      </w:r>
    </w:p>
    <w:p w14:paraId="5F68BB1C" w14:textId="4C709387" w:rsidR="00267996" w:rsidRPr="00484C1F" w:rsidRDefault="00267996" w:rsidP="00267996">
      <w:pPr>
        <w:rPr>
          <w:rFonts w:asciiTheme="majorHAnsi" w:hAnsiTheme="majorHAnsi" w:cstheme="majorHAnsi"/>
        </w:rPr>
      </w:pPr>
    </w:p>
    <w:p w14:paraId="4CA5195E" w14:textId="36FEA447" w:rsidR="008A3C3C" w:rsidRPr="00484C1F" w:rsidRDefault="008A3C3C" w:rsidP="00267996">
      <w:pPr>
        <w:rPr>
          <w:rFonts w:asciiTheme="majorHAnsi" w:hAnsiTheme="majorHAnsi" w:cstheme="majorHAnsi"/>
        </w:rPr>
      </w:pPr>
      <w:r w:rsidRPr="00484C1F">
        <w:rPr>
          <w:rFonts w:asciiTheme="majorHAnsi" w:hAnsiTheme="majorHAnsi" w:cstheme="majorHAnsi"/>
        </w:rPr>
        <w:t xml:space="preserve">Assuming that the “current approach” is defined by the survey comment that Scope 1 emissions are </w:t>
      </w:r>
      <w:r w:rsidR="00721CE3">
        <w:rPr>
          <w:rFonts w:asciiTheme="majorHAnsi" w:hAnsiTheme="majorHAnsi" w:cstheme="majorHAnsi"/>
        </w:rPr>
        <w:t xml:space="preserve">only calculated </w:t>
      </w:r>
      <w:r w:rsidRPr="00484C1F">
        <w:rPr>
          <w:rFonts w:asciiTheme="majorHAnsi" w:hAnsiTheme="majorHAnsi"/>
        </w:rPr>
        <w:t xml:space="preserve">using a physical or average-based accounting approach </w:t>
      </w:r>
      <w:r w:rsidR="00721CE3">
        <w:rPr>
          <w:rFonts w:asciiTheme="majorHAnsi" w:hAnsiTheme="majorHAnsi"/>
        </w:rPr>
        <w:t xml:space="preserve">when </w:t>
      </w:r>
      <w:proofErr w:type="gramStart"/>
      <w:r w:rsidR="00721CE3">
        <w:rPr>
          <w:rFonts w:asciiTheme="majorHAnsi" w:hAnsiTheme="majorHAnsi"/>
        </w:rPr>
        <w:t>taking into account</w:t>
      </w:r>
      <w:proofErr w:type="gramEnd"/>
      <w:r w:rsidR="00721CE3">
        <w:rPr>
          <w:rFonts w:asciiTheme="majorHAnsi" w:hAnsiTheme="majorHAnsi"/>
        </w:rPr>
        <w:t xml:space="preserve"> grid supplied energy</w:t>
      </w:r>
      <w:r w:rsidR="00124933">
        <w:rPr>
          <w:rFonts w:asciiTheme="majorHAnsi" w:hAnsiTheme="majorHAnsi"/>
        </w:rPr>
        <w:t xml:space="preserve"> </w:t>
      </w:r>
      <w:r w:rsidRPr="00484C1F">
        <w:rPr>
          <w:rFonts w:asciiTheme="majorHAnsi" w:hAnsiTheme="majorHAnsi"/>
        </w:rPr>
        <w:t xml:space="preserve">then we have answered no to question 11. </w:t>
      </w:r>
    </w:p>
    <w:p w14:paraId="2B93CF32" w14:textId="77777777" w:rsidR="008A3C3C" w:rsidRPr="00484C1F" w:rsidRDefault="008A3C3C" w:rsidP="00267996">
      <w:pPr>
        <w:rPr>
          <w:rFonts w:asciiTheme="majorHAnsi" w:hAnsiTheme="majorHAnsi" w:cstheme="majorHAnsi"/>
        </w:rPr>
      </w:pPr>
    </w:p>
    <w:p w14:paraId="47DDD91B" w14:textId="0A3CF68C" w:rsidR="00131074" w:rsidRDefault="00800A17" w:rsidP="00267996">
      <w:pPr>
        <w:rPr>
          <w:rFonts w:asciiTheme="majorHAnsi" w:hAnsiTheme="majorHAnsi" w:cstheme="majorHAnsi"/>
        </w:rPr>
      </w:pPr>
      <w:r w:rsidRPr="00484C1F">
        <w:rPr>
          <w:rFonts w:asciiTheme="majorHAnsi" w:hAnsiTheme="majorHAnsi" w:cstheme="majorHAnsi"/>
        </w:rPr>
        <w:t>By ruling out market based reporting</w:t>
      </w:r>
      <w:r w:rsidR="008A3C3C" w:rsidRPr="00484C1F">
        <w:rPr>
          <w:rFonts w:asciiTheme="majorHAnsi" w:hAnsiTheme="majorHAnsi" w:cstheme="majorHAnsi"/>
        </w:rPr>
        <w:t xml:space="preserve"> (as part of a dual reporting approach)</w:t>
      </w:r>
      <w:r w:rsidRPr="00484C1F">
        <w:rPr>
          <w:rFonts w:asciiTheme="majorHAnsi" w:hAnsiTheme="majorHAnsi" w:cstheme="majorHAnsi"/>
        </w:rPr>
        <w:t xml:space="preserve"> in Scope 1</w:t>
      </w:r>
      <w:r w:rsidR="00523745">
        <w:rPr>
          <w:rFonts w:asciiTheme="majorHAnsi" w:hAnsiTheme="majorHAnsi" w:cstheme="majorHAnsi"/>
        </w:rPr>
        <w:t xml:space="preserve"> </w:t>
      </w:r>
      <w:r w:rsidR="00116726">
        <w:rPr>
          <w:rFonts w:asciiTheme="majorHAnsi" w:hAnsiTheme="majorHAnsi" w:cstheme="majorHAnsi"/>
        </w:rPr>
        <w:t xml:space="preserve">(in relation to </w:t>
      </w:r>
      <w:r w:rsidR="00523745">
        <w:rPr>
          <w:rFonts w:asciiTheme="majorHAnsi" w:hAnsiTheme="majorHAnsi" w:cstheme="majorHAnsi"/>
        </w:rPr>
        <w:t>renewable energy options such as pipeline delivered biomethane</w:t>
      </w:r>
      <w:r w:rsidR="00116726">
        <w:rPr>
          <w:rFonts w:asciiTheme="majorHAnsi" w:hAnsiTheme="majorHAnsi" w:cstheme="majorHAnsi"/>
        </w:rPr>
        <w:t xml:space="preserve"> and other low carbon gases)</w:t>
      </w:r>
      <w:r w:rsidR="00523745">
        <w:rPr>
          <w:rFonts w:asciiTheme="majorHAnsi" w:hAnsiTheme="majorHAnsi" w:cstheme="majorHAnsi"/>
        </w:rPr>
        <w:t>,</w:t>
      </w:r>
      <w:r w:rsidRPr="00484C1F">
        <w:rPr>
          <w:rFonts w:asciiTheme="majorHAnsi" w:hAnsiTheme="majorHAnsi" w:cstheme="majorHAnsi"/>
        </w:rPr>
        <w:t xml:space="preserve"> there is no </w:t>
      </w:r>
      <w:r w:rsidR="00523745">
        <w:rPr>
          <w:rFonts w:asciiTheme="majorHAnsi" w:hAnsiTheme="majorHAnsi" w:cstheme="majorHAnsi"/>
        </w:rPr>
        <w:t xml:space="preserve">ability </w:t>
      </w:r>
      <w:r w:rsidRPr="00484C1F">
        <w:rPr>
          <w:rFonts w:asciiTheme="majorHAnsi" w:hAnsiTheme="majorHAnsi" w:cstheme="majorHAnsi"/>
        </w:rPr>
        <w:t xml:space="preserve">in the GHG inventory </w:t>
      </w:r>
      <w:r w:rsidR="00523745">
        <w:rPr>
          <w:rFonts w:asciiTheme="majorHAnsi" w:hAnsiTheme="majorHAnsi" w:cstheme="majorHAnsi"/>
        </w:rPr>
        <w:t xml:space="preserve">to support or allow for </w:t>
      </w:r>
      <w:r w:rsidRPr="00484C1F">
        <w:rPr>
          <w:rFonts w:asciiTheme="majorHAnsi" w:hAnsiTheme="majorHAnsi" w:cstheme="majorHAnsi"/>
        </w:rPr>
        <w:t xml:space="preserve">consumer engagement with the gas </w:t>
      </w:r>
      <w:proofErr w:type="spellStart"/>
      <w:proofErr w:type="gramStart"/>
      <w:r w:rsidRPr="00484C1F">
        <w:rPr>
          <w:rFonts w:asciiTheme="majorHAnsi" w:hAnsiTheme="majorHAnsi" w:cstheme="majorHAnsi"/>
        </w:rPr>
        <w:t>market</w:t>
      </w:r>
      <w:r w:rsidR="00967E0F">
        <w:rPr>
          <w:rFonts w:asciiTheme="majorHAnsi" w:hAnsiTheme="majorHAnsi" w:cstheme="majorHAnsi"/>
        </w:rPr>
        <w:t>,</w:t>
      </w:r>
      <w:r w:rsidR="00523745">
        <w:rPr>
          <w:rFonts w:asciiTheme="majorHAnsi" w:hAnsiTheme="majorHAnsi" w:cstheme="majorHAnsi"/>
        </w:rPr>
        <w:t>opting</w:t>
      </w:r>
      <w:proofErr w:type="spellEnd"/>
      <w:proofErr w:type="gramEnd"/>
      <w:r w:rsidR="00523745">
        <w:rPr>
          <w:rFonts w:asciiTheme="majorHAnsi" w:hAnsiTheme="majorHAnsi" w:cstheme="majorHAnsi"/>
        </w:rPr>
        <w:t xml:space="preserve"> for the </w:t>
      </w:r>
      <w:r w:rsidRPr="00484C1F">
        <w:rPr>
          <w:rFonts w:asciiTheme="majorHAnsi" w:hAnsiTheme="majorHAnsi" w:cstheme="majorHAnsi"/>
        </w:rPr>
        <w:t xml:space="preserve">purchase of gases with </w:t>
      </w:r>
      <w:r w:rsidR="00523745">
        <w:rPr>
          <w:rFonts w:asciiTheme="majorHAnsi" w:hAnsiTheme="majorHAnsi" w:cstheme="majorHAnsi"/>
        </w:rPr>
        <w:t>lower</w:t>
      </w:r>
      <w:r w:rsidR="00523745" w:rsidRPr="00484C1F">
        <w:rPr>
          <w:rFonts w:asciiTheme="majorHAnsi" w:hAnsiTheme="majorHAnsi" w:cstheme="majorHAnsi"/>
        </w:rPr>
        <w:t xml:space="preserve"> </w:t>
      </w:r>
      <w:r w:rsidRPr="00484C1F">
        <w:rPr>
          <w:rFonts w:asciiTheme="majorHAnsi" w:hAnsiTheme="majorHAnsi" w:cstheme="majorHAnsi"/>
        </w:rPr>
        <w:t>GHG values</w:t>
      </w:r>
      <w:r w:rsidR="00967E0F">
        <w:rPr>
          <w:rFonts w:asciiTheme="majorHAnsi" w:hAnsiTheme="majorHAnsi" w:cstheme="majorHAnsi"/>
        </w:rPr>
        <w:t xml:space="preserve">. </w:t>
      </w:r>
    </w:p>
    <w:p w14:paraId="1A1C2D39" w14:textId="77777777" w:rsidR="0099473E" w:rsidRDefault="0099473E" w:rsidP="00267996">
      <w:pPr>
        <w:rPr>
          <w:rFonts w:asciiTheme="majorHAnsi" w:hAnsiTheme="majorHAnsi" w:cstheme="majorHAnsi"/>
        </w:rPr>
      </w:pPr>
    </w:p>
    <w:p w14:paraId="50B87F3C" w14:textId="1F9E9B1B" w:rsidR="000A5164" w:rsidRPr="00484C1F" w:rsidRDefault="000A5164" w:rsidP="00267996">
      <w:pPr>
        <w:rPr>
          <w:rFonts w:asciiTheme="majorHAnsi" w:hAnsiTheme="majorHAnsi" w:cstheme="majorHAnsi"/>
        </w:rPr>
      </w:pPr>
    </w:p>
    <w:p w14:paraId="584CF769" w14:textId="6F2505D1" w:rsidR="008A3C3C" w:rsidRPr="00484C1F" w:rsidRDefault="00116726" w:rsidP="00267996">
      <w:pPr>
        <w:rPr>
          <w:rFonts w:asciiTheme="majorHAnsi" w:hAnsiTheme="majorHAnsi" w:cstheme="majorHAnsi"/>
        </w:rPr>
      </w:pPr>
      <w:r>
        <w:rPr>
          <w:rFonts w:asciiTheme="majorHAnsi" w:hAnsiTheme="majorHAnsi" w:cstheme="majorHAnsi"/>
        </w:rPr>
        <w:t>T</w:t>
      </w:r>
      <w:r w:rsidR="008A3C3C" w:rsidRPr="00484C1F">
        <w:rPr>
          <w:rFonts w:asciiTheme="majorHAnsi" w:hAnsiTheme="majorHAnsi" w:cstheme="majorHAnsi"/>
        </w:rPr>
        <w:t xml:space="preserve">he principles of completeness, </w:t>
      </w:r>
      <w:r w:rsidR="00F55ECB" w:rsidRPr="00484C1F">
        <w:rPr>
          <w:rFonts w:asciiTheme="majorHAnsi" w:hAnsiTheme="majorHAnsi" w:cstheme="majorHAnsi"/>
        </w:rPr>
        <w:t xml:space="preserve">consistency and </w:t>
      </w:r>
      <w:r w:rsidR="008A3C3C" w:rsidRPr="00484C1F">
        <w:rPr>
          <w:rFonts w:asciiTheme="majorHAnsi" w:hAnsiTheme="majorHAnsi" w:cstheme="majorHAnsi"/>
        </w:rPr>
        <w:t>relevancy and transparency</w:t>
      </w:r>
      <w:r>
        <w:rPr>
          <w:rFonts w:asciiTheme="majorHAnsi" w:hAnsiTheme="majorHAnsi" w:cstheme="majorHAnsi"/>
        </w:rPr>
        <w:t xml:space="preserve"> are undermined by the “current approach” </w:t>
      </w:r>
      <w:proofErr w:type="spellStart"/>
      <w:r>
        <w:rPr>
          <w:rFonts w:asciiTheme="majorHAnsi" w:hAnsiTheme="majorHAnsi" w:cstheme="majorHAnsi"/>
        </w:rPr>
        <w:t>andour</w:t>
      </w:r>
      <w:proofErr w:type="spellEnd"/>
      <w:r>
        <w:rPr>
          <w:rFonts w:asciiTheme="majorHAnsi" w:hAnsiTheme="majorHAnsi" w:cstheme="majorHAnsi"/>
        </w:rPr>
        <w:t xml:space="preserve"> answers to question 14 show why they are supported by a market-based accounting approach.  </w:t>
      </w:r>
      <w:r w:rsidR="008A3C3C" w:rsidRPr="00484C1F">
        <w:rPr>
          <w:rFonts w:asciiTheme="majorHAnsi" w:hAnsiTheme="majorHAnsi" w:cstheme="majorHAnsi"/>
        </w:rPr>
        <w:t xml:space="preserve"> </w:t>
      </w:r>
    </w:p>
    <w:p w14:paraId="393C2928" w14:textId="77777777" w:rsidR="00267996" w:rsidRPr="00484C1F" w:rsidRDefault="00267996" w:rsidP="00267996">
      <w:pPr>
        <w:rPr>
          <w:rFonts w:asciiTheme="majorHAnsi" w:hAnsiTheme="majorHAnsi" w:cstheme="majorHAnsi"/>
        </w:rPr>
      </w:pPr>
    </w:p>
    <w:p w14:paraId="1930F751" w14:textId="77777777" w:rsidR="000000D8" w:rsidRPr="00484C1F" w:rsidRDefault="000000D8" w:rsidP="00267996">
      <w:pPr>
        <w:rPr>
          <w:rFonts w:asciiTheme="majorHAnsi" w:hAnsiTheme="majorHAnsi" w:cstheme="majorHAnsi"/>
        </w:rPr>
      </w:pPr>
    </w:p>
    <w:p w14:paraId="5DDC7904" w14:textId="6EF39CE4" w:rsidR="000000D8" w:rsidRPr="00A3695A" w:rsidRDefault="00C700B1" w:rsidP="00A3695A">
      <w:pPr>
        <w:pStyle w:val="ListParagraph"/>
        <w:ind w:left="0"/>
        <w:rPr>
          <w:rFonts w:asciiTheme="majorHAnsi" w:hAnsiTheme="majorHAnsi" w:cstheme="majorHAnsi"/>
          <w:b/>
        </w:rPr>
      </w:pPr>
      <w:r w:rsidRPr="00A3695A">
        <w:rPr>
          <w:rFonts w:asciiTheme="majorHAnsi" w:hAnsiTheme="majorHAnsi" w:cstheme="majorHAnsi"/>
          <w:b/>
        </w:rPr>
        <w:t>13. Do you think there is a need for market-based accounting approaches related to scope 1 GHG reporting?</w:t>
      </w:r>
    </w:p>
    <w:p w14:paraId="12D6D35D" w14:textId="2A804646" w:rsidR="00800A17" w:rsidRPr="00484C1F" w:rsidRDefault="00800A17" w:rsidP="00800A17">
      <w:pPr>
        <w:rPr>
          <w:rFonts w:asciiTheme="majorHAnsi" w:hAnsiTheme="majorHAnsi" w:cstheme="majorHAnsi"/>
          <w:i/>
        </w:rPr>
      </w:pPr>
    </w:p>
    <w:p w14:paraId="7D38DB4B" w14:textId="7757D288" w:rsidR="00940E2F" w:rsidRPr="001E6F41" w:rsidRDefault="00800A17" w:rsidP="00800A17">
      <w:pPr>
        <w:rPr>
          <w:rFonts w:asciiTheme="majorHAnsi" w:hAnsiTheme="majorHAnsi" w:cstheme="majorHAnsi"/>
          <w:iCs/>
        </w:rPr>
      </w:pPr>
      <w:r w:rsidRPr="001E6F41">
        <w:rPr>
          <w:rFonts w:asciiTheme="majorHAnsi" w:hAnsiTheme="majorHAnsi" w:cstheme="majorHAnsi"/>
          <w:iCs/>
        </w:rPr>
        <w:t xml:space="preserve">Yes </w:t>
      </w:r>
    </w:p>
    <w:p w14:paraId="5B46BB41" w14:textId="77777777" w:rsidR="00800A17" w:rsidRPr="00484C1F" w:rsidRDefault="00800A17" w:rsidP="00800A17">
      <w:pPr>
        <w:rPr>
          <w:rFonts w:asciiTheme="majorHAnsi" w:hAnsiTheme="majorHAnsi" w:cstheme="majorHAnsi"/>
          <w:i/>
        </w:rPr>
      </w:pPr>
    </w:p>
    <w:p w14:paraId="45B5EDFC" w14:textId="7DA46FA6" w:rsidR="005707CA" w:rsidRPr="00A3695A" w:rsidRDefault="00C700B1" w:rsidP="00A3695A">
      <w:pPr>
        <w:pStyle w:val="ListParagraph"/>
        <w:ind w:left="0"/>
        <w:rPr>
          <w:rFonts w:asciiTheme="majorHAnsi" w:hAnsiTheme="majorHAnsi" w:cstheme="majorHAnsi"/>
          <w:b/>
          <w:i/>
        </w:rPr>
      </w:pPr>
      <w:r w:rsidRPr="00A3695A">
        <w:rPr>
          <w:rFonts w:asciiTheme="majorHAnsi" w:hAnsiTheme="majorHAnsi" w:cstheme="majorHAnsi"/>
          <w:b/>
          <w:i/>
        </w:rPr>
        <w:t>14. Please explain your selection. You may enter brief comments here or submit a more detailed proposal using the proposal template.</w:t>
      </w:r>
    </w:p>
    <w:p w14:paraId="27A63FD0" w14:textId="77777777" w:rsidR="00795848" w:rsidRPr="00484C1F" w:rsidRDefault="00795848" w:rsidP="005707CA">
      <w:pPr>
        <w:rPr>
          <w:rFonts w:asciiTheme="majorHAnsi" w:hAnsiTheme="majorHAnsi" w:cstheme="majorHAnsi"/>
          <w:i/>
        </w:rPr>
      </w:pPr>
    </w:p>
    <w:p w14:paraId="54D1E7E4" w14:textId="54663710" w:rsidR="00F55ECB" w:rsidRPr="00484C1F" w:rsidRDefault="00F55ECB" w:rsidP="005707CA">
      <w:pPr>
        <w:rPr>
          <w:rFonts w:asciiTheme="majorHAnsi" w:hAnsiTheme="majorHAnsi" w:cstheme="majorHAnsi"/>
          <w:iCs/>
        </w:rPr>
      </w:pPr>
      <w:r w:rsidRPr="00484C1F">
        <w:rPr>
          <w:rFonts w:asciiTheme="majorHAnsi" w:hAnsiTheme="majorHAnsi" w:cstheme="majorHAnsi"/>
          <w:iCs/>
        </w:rPr>
        <w:t xml:space="preserve">Market based reporting </w:t>
      </w:r>
      <w:r w:rsidR="00705D9A">
        <w:rPr>
          <w:rFonts w:asciiTheme="majorHAnsi" w:hAnsiTheme="majorHAnsi" w:cstheme="majorHAnsi"/>
          <w:iCs/>
        </w:rPr>
        <w:t>allows for</w:t>
      </w:r>
      <w:r w:rsidR="00705D9A" w:rsidRPr="00484C1F">
        <w:rPr>
          <w:rFonts w:asciiTheme="majorHAnsi" w:hAnsiTheme="majorHAnsi" w:cstheme="majorHAnsi"/>
          <w:iCs/>
        </w:rPr>
        <w:t xml:space="preserve"> </w:t>
      </w:r>
      <w:r w:rsidRPr="00484C1F">
        <w:rPr>
          <w:rFonts w:asciiTheme="majorHAnsi" w:hAnsiTheme="majorHAnsi" w:cstheme="majorHAnsi"/>
          <w:iCs/>
        </w:rPr>
        <w:t>a more complete assessment of a consumers</w:t>
      </w:r>
      <w:r w:rsidR="00705D9A">
        <w:rPr>
          <w:rFonts w:asciiTheme="majorHAnsi" w:hAnsiTheme="majorHAnsi" w:cstheme="majorHAnsi"/>
          <w:iCs/>
        </w:rPr>
        <w:t>’</w:t>
      </w:r>
      <w:r w:rsidRPr="00484C1F">
        <w:rPr>
          <w:rFonts w:asciiTheme="majorHAnsi" w:hAnsiTheme="majorHAnsi" w:cstheme="majorHAnsi"/>
          <w:iCs/>
        </w:rPr>
        <w:t xml:space="preserve"> GHG inventory by including the relationship of the </w:t>
      </w:r>
      <w:r w:rsidR="00705D9A">
        <w:rPr>
          <w:rFonts w:asciiTheme="majorHAnsi" w:hAnsiTheme="majorHAnsi" w:cstheme="majorHAnsi"/>
          <w:iCs/>
        </w:rPr>
        <w:t>end user</w:t>
      </w:r>
      <w:r w:rsidR="00705D9A" w:rsidRPr="00484C1F">
        <w:rPr>
          <w:rFonts w:asciiTheme="majorHAnsi" w:hAnsiTheme="majorHAnsi" w:cstheme="majorHAnsi"/>
          <w:iCs/>
        </w:rPr>
        <w:t xml:space="preserve"> </w:t>
      </w:r>
      <w:r w:rsidRPr="00484C1F">
        <w:rPr>
          <w:rFonts w:asciiTheme="majorHAnsi" w:hAnsiTheme="majorHAnsi" w:cstheme="majorHAnsi"/>
          <w:iCs/>
        </w:rPr>
        <w:t>to the GHG emission</w:t>
      </w:r>
      <w:r w:rsidR="00705D9A">
        <w:rPr>
          <w:rFonts w:asciiTheme="majorHAnsi" w:hAnsiTheme="majorHAnsi" w:cstheme="majorHAnsi"/>
          <w:iCs/>
        </w:rPr>
        <w:t>s</w:t>
      </w:r>
      <w:r w:rsidRPr="00484C1F">
        <w:rPr>
          <w:rFonts w:asciiTheme="majorHAnsi" w:hAnsiTheme="majorHAnsi" w:cstheme="majorHAnsi"/>
          <w:iCs/>
        </w:rPr>
        <w:t xml:space="preserve"> associated with the production </w:t>
      </w:r>
      <w:r w:rsidR="00705D9A">
        <w:rPr>
          <w:rFonts w:asciiTheme="majorHAnsi" w:hAnsiTheme="majorHAnsi" w:cstheme="majorHAnsi"/>
          <w:iCs/>
        </w:rPr>
        <w:t xml:space="preserve">and supply </w:t>
      </w:r>
      <w:r w:rsidRPr="00484C1F">
        <w:rPr>
          <w:rFonts w:asciiTheme="majorHAnsi" w:hAnsiTheme="majorHAnsi" w:cstheme="majorHAnsi"/>
          <w:iCs/>
        </w:rPr>
        <w:t>of</w:t>
      </w:r>
      <w:r w:rsidR="00967E0F">
        <w:rPr>
          <w:rFonts w:asciiTheme="majorHAnsi" w:hAnsiTheme="majorHAnsi" w:cstheme="majorHAnsi"/>
          <w:iCs/>
        </w:rPr>
        <w:t xml:space="preserve"> gaseous fuels, which can be renewable or </w:t>
      </w:r>
      <w:proofErr w:type="spellStart"/>
      <w:proofErr w:type="gramStart"/>
      <w:r w:rsidR="00967E0F">
        <w:rPr>
          <w:rFonts w:asciiTheme="majorHAnsi" w:hAnsiTheme="majorHAnsi" w:cstheme="majorHAnsi"/>
          <w:iCs/>
        </w:rPr>
        <w:t>non renewable</w:t>
      </w:r>
      <w:proofErr w:type="spellEnd"/>
      <w:proofErr w:type="gramEnd"/>
      <w:r w:rsidR="00967E0F">
        <w:rPr>
          <w:rFonts w:asciiTheme="majorHAnsi" w:hAnsiTheme="majorHAnsi" w:cstheme="majorHAnsi"/>
          <w:iCs/>
        </w:rPr>
        <w:t xml:space="preserve"> and have a range or emissions associated with their production and use. The main renewable and low carbon gas available now is biomethane and there are also smaller but growing amounts of </w:t>
      </w:r>
      <w:proofErr w:type="spellStart"/>
      <w:r w:rsidR="00967E0F">
        <w:rPr>
          <w:rFonts w:asciiTheme="majorHAnsi" w:hAnsiTheme="majorHAnsi" w:cstheme="majorHAnsi"/>
          <w:iCs/>
        </w:rPr>
        <w:t>biopropane</w:t>
      </w:r>
      <w:proofErr w:type="spellEnd"/>
      <w:r w:rsidR="00967E0F">
        <w:rPr>
          <w:rFonts w:asciiTheme="majorHAnsi" w:hAnsiTheme="majorHAnsi" w:cstheme="majorHAnsi"/>
          <w:iCs/>
        </w:rPr>
        <w:t xml:space="preserve">. In the future there will be large amounts of renewable and non-renewable hydrogen delivered though common carrier pipelines either mixed with methane or in dedicate pipelines. As such the GHGP needs a robust method for consumer to report the purchase and consumption of these gases in a way that supports the GGHP principles and drives real world emissions reductions. </w:t>
      </w:r>
    </w:p>
    <w:p w14:paraId="3ED2355B" w14:textId="77777777" w:rsidR="00213ECF" w:rsidRPr="00484C1F" w:rsidRDefault="00213ECF" w:rsidP="005707CA">
      <w:pPr>
        <w:rPr>
          <w:rFonts w:asciiTheme="majorHAnsi" w:hAnsiTheme="majorHAnsi" w:cstheme="majorHAnsi"/>
          <w:iCs/>
        </w:rPr>
      </w:pPr>
    </w:p>
    <w:p w14:paraId="25E0BD6C" w14:textId="634C2DDF" w:rsidR="004F1085" w:rsidRDefault="00F55ECB" w:rsidP="004F1085">
      <w:pPr>
        <w:rPr>
          <w:rFonts w:asciiTheme="majorHAnsi" w:hAnsiTheme="majorHAnsi" w:cstheme="majorHAnsi"/>
          <w:iCs/>
        </w:rPr>
      </w:pPr>
      <w:r w:rsidRPr="00484C1F">
        <w:rPr>
          <w:rFonts w:asciiTheme="majorHAnsi" w:hAnsiTheme="majorHAnsi" w:cstheme="majorHAnsi"/>
          <w:iCs/>
        </w:rPr>
        <w:t>Market based reporting</w:t>
      </w:r>
      <w:r w:rsidR="005421EC">
        <w:rPr>
          <w:rFonts w:asciiTheme="majorHAnsi" w:hAnsiTheme="majorHAnsi" w:cstheme="majorHAnsi"/>
          <w:iCs/>
        </w:rPr>
        <w:t xml:space="preserve"> also</w:t>
      </w:r>
      <w:r w:rsidRPr="00484C1F">
        <w:rPr>
          <w:rFonts w:asciiTheme="majorHAnsi" w:hAnsiTheme="majorHAnsi" w:cstheme="majorHAnsi"/>
          <w:iCs/>
        </w:rPr>
        <w:t xml:space="preserve"> supports the consistency principle so that the location and </w:t>
      </w:r>
      <w:proofErr w:type="gramStart"/>
      <w:r w:rsidRPr="00484C1F">
        <w:rPr>
          <w:rFonts w:asciiTheme="majorHAnsi" w:hAnsiTheme="majorHAnsi" w:cstheme="majorHAnsi"/>
          <w:iCs/>
        </w:rPr>
        <w:t>market based</w:t>
      </w:r>
      <w:proofErr w:type="gramEnd"/>
      <w:r w:rsidRPr="00484C1F">
        <w:rPr>
          <w:rFonts w:asciiTheme="majorHAnsi" w:hAnsiTheme="majorHAnsi" w:cstheme="majorHAnsi"/>
          <w:iCs/>
        </w:rPr>
        <w:t xml:space="preserve"> emissions of both gaseous fuel and purchased electricity can be compared. </w:t>
      </w:r>
    </w:p>
    <w:p w14:paraId="7C88AA10" w14:textId="027B27AD" w:rsidR="00967E0F" w:rsidRDefault="00967E0F" w:rsidP="004F1085">
      <w:pPr>
        <w:rPr>
          <w:rFonts w:asciiTheme="majorHAnsi" w:hAnsiTheme="majorHAnsi" w:cstheme="majorHAnsi"/>
          <w:iCs/>
        </w:rPr>
      </w:pPr>
    </w:p>
    <w:p w14:paraId="49ADC7BA" w14:textId="2C7E84F9" w:rsidR="00967E0F" w:rsidRDefault="00967E0F" w:rsidP="004F1085">
      <w:pPr>
        <w:rPr>
          <w:rFonts w:asciiTheme="majorHAnsi" w:hAnsiTheme="majorHAnsi" w:cstheme="majorHAnsi"/>
          <w:iCs/>
        </w:rPr>
      </w:pPr>
      <w:r>
        <w:rPr>
          <w:rFonts w:asciiTheme="majorHAnsi" w:hAnsiTheme="majorHAnsi" w:cstheme="majorHAnsi"/>
          <w:iCs/>
        </w:rPr>
        <w:t xml:space="preserve">There is also the issue of consistency of the GHGP with other well established and government supported market-based reporting methods such </w:t>
      </w:r>
      <w:proofErr w:type="gramStart"/>
      <w:r>
        <w:rPr>
          <w:rFonts w:asciiTheme="majorHAnsi" w:hAnsiTheme="majorHAnsi" w:cstheme="majorHAnsi"/>
          <w:iCs/>
        </w:rPr>
        <w:t>as;</w:t>
      </w:r>
      <w:proofErr w:type="gramEnd"/>
      <w:r>
        <w:rPr>
          <w:rFonts w:asciiTheme="majorHAnsi" w:hAnsiTheme="majorHAnsi" w:cstheme="majorHAnsi"/>
          <w:iCs/>
        </w:rPr>
        <w:t xml:space="preserve"> </w:t>
      </w:r>
    </w:p>
    <w:p w14:paraId="31B1C78C" w14:textId="749D3A56" w:rsidR="00967E0F" w:rsidRDefault="00967E0F" w:rsidP="004F1085">
      <w:pPr>
        <w:rPr>
          <w:rFonts w:asciiTheme="majorHAnsi" w:hAnsiTheme="majorHAnsi" w:cstheme="majorHAnsi"/>
          <w:iCs/>
        </w:rPr>
      </w:pPr>
    </w:p>
    <w:p w14:paraId="4ED3F0CC" w14:textId="6B0E3F03" w:rsidR="00967E0F" w:rsidRDefault="00967E0F" w:rsidP="00967E0F">
      <w:pPr>
        <w:pStyle w:val="ListParagraph"/>
        <w:numPr>
          <w:ilvl w:val="0"/>
          <w:numId w:val="33"/>
        </w:numPr>
        <w:rPr>
          <w:rFonts w:asciiTheme="majorHAnsi" w:hAnsiTheme="majorHAnsi" w:cstheme="majorHAnsi"/>
          <w:iCs/>
        </w:rPr>
      </w:pPr>
      <w:r>
        <w:rPr>
          <w:rFonts w:asciiTheme="majorHAnsi" w:hAnsiTheme="majorHAnsi" w:cstheme="majorHAnsi"/>
          <w:iCs/>
        </w:rPr>
        <w:t>The Green Gas Levy (UK)</w:t>
      </w:r>
    </w:p>
    <w:p w14:paraId="4646EE40" w14:textId="7044C9B5" w:rsidR="00967E0F" w:rsidRDefault="00967E0F" w:rsidP="00967E0F">
      <w:pPr>
        <w:pStyle w:val="ListParagraph"/>
        <w:numPr>
          <w:ilvl w:val="0"/>
          <w:numId w:val="33"/>
        </w:numPr>
        <w:rPr>
          <w:rFonts w:asciiTheme="majorHAnsi" w:hAnsiTheme="majorHAnsi" w:cstheme="majorHAnsi"/>
          <w:iCs/>
        </w:rPr>
      </w:pPr>
      <w:r>
        <w:rPr>
          <w:rFonts w:asciiTheme="majorHAnsi" w:hAnsiTheme="majorHAnsi" w:cstheme="majorHAnsi"/>
          <w:iCs/>
        </w:rPr>
        <w:t xml:space="preserve">The Renewable Transport Fuel Obligation (UK) </w:t>
      </w:r>
    </w:p>
    <w:p w14:paraId="19FB1260" w14:textId="0196154D" w:rsidR="00967E0F" w:rsidRDefault="00967E0F" w:rsidP="00967E0F">
      <w:pPr>
        <w:pStyle w:val="ListParagraph"/>
        <w:numPr>
          <w:ilvl w:val="0"/>
          <w:numId w:val="33"/>
        </w:numPr>
        <w:rPr>
          <w:rFonts w:asciiTheme="majorHAnsi" w:hAnsiTheme="majorHAnsi" w:cstheme="majorHAnsi"/>
          <w:iCs/>
        </w:rPr>
      </w:pPr>
      <w:r>
        <w:rPr>
          <w:rFonts w:asciiTheme="majorHAnsi" w:hAnsiTheme="majorHAnsi" w:cstheme="majorHAnsi"/>
          <w:iCs/>
        </w:rPr>
        <w:t xml:space="preserve">Streamlined Energy and Carbon Reporting guidelines (UK) </w:t>
      </w:r>
    </w:p>
    <w:p w14:paraId="402F0DD8" w14:textId="05A31770" w:rsidR="00967E0F" w:rsidRPr="00432E67" w:rsidRDefault="00967E0F" w:rsidP="00432E67">
      <w:pPr>
        <w:pStyle w:val="ListParagraph"/>
        <w:numPr>
          <w:ilvl w:val="0"/>
          <w:numId w:val="33"/>
        </w:numPr>
        <w:rPr>
          <w:rFonts w:asciiTheme="majorHAnsi" w:hAnsiTheme="majorHAnsi" w:cstheme="majorHAnsi"/>
          <w:iCs/>
        </w:rPr>
      </w:pPr>
      <w:r>
        <w:rPr>
          <w:rFonts w:asciiTheme="majorHAnsi" w:hAnsiTheme="majorHAnsi" w:cstheme="majorHAnsi"/>
          <w:iCs/>
        </w:rPr>
        <w:t xml:space="preserve">Guarantees of Origin for consumer disclosure as defined in </w:t>
      </w:r>
      <w:proofErr w:type="spellStart"/>
      <w:r>
        <w:rPr>
          <w:rFonts w:asciiTheme="majorHAnsi" w:hAnsiTheme="majorHAnsi" w:cstheme="majorHAnsi"/>
          <w:iCs/>
        </w:rPr>
        <w:t>Aritcle</w:t>
      </w:r>
      <w:proofErr w:type="spellEnd"/>
      <w:r>
        <w:rPr>
          <w:rFonts w:asciiTheme="majorHAnsi" w:hAnsiTheme="majorHAnsi" w:cstheme="majorHAnsi"/>
          <w:iCs/>
        </w:rPr>
        <w:t xml:space="preserve"> 19 of European Union’s Renewable Energy Directive</w:t>
      </w:r>
    </w:p>
    <w:p w14:paraId="5B78523C" w14:textId="31F7B784" w:rsidR="00F55ECB" w:rsidRPr="00484C1F" w:rsidRDefault="00F55ECB" w:rsidP="005707CA">
      <w:pPr>
        <w:rPr>
          <w:rFonts w:asciiTheme="majorHAnsi" w:hAnsiTheme="majorHAnsi" w:cstheme="majorHAnsi"/>
          <w:iCs/>
        </w:rPr>
      </w:pPr>
    </w:p>
    <w:p w14:paraId="11B4E2EC" w14:textId="0A1D91D6" w:rsidR="001D1682" w:rsidRPr="00484C1F" w:rsidRDefault="00F55ECB" w:rsidP="005707CA">
      <w:pPr>
        <w:rPr>
          <w:rFonts w:asciiTheme="majorHAnsi" w:hAnsiTheme="majorHAnsi" w:cstheme="majorHAnsi"/>
          <w:iCs/>
        </w:rPr>
      </w:pPr>
      <w:r w:rsidRPr="00484C1F">
        <w:rPr>
          <w:rFonts w:asciiTheme="majorHAnsi" w:hAnsiTheme="majorHAnsi" w:cstheme="majorHAnsi"/>
          <w:iCs/>
        </w:rPr>
        <w:t>The relevancy principle includes the import statement that the reporting approach should service the decision-making needs of users. Market based reporting in Scope 1 informs internal decision makers of the availability of lower carbon gases in the supply chain they source from. They can there for make fully informed decisions regarding the continued use of gaseous fuels as a decarbonization option or the need to focus on alternatives such as electrification.</w:t>
      </w:r>
    </w:p>
    <w:p w14:paraId="2E88E170" w14:textId="77777777" w:rsidR="001D1682" w:rsidRPr="00484C1F" w:rsidRDefault="001D1682" w:rsidP="005707CA">
      <w:pPr>
        <w:rPr>
          <w:rFonts w:asciiTheme="majorHAnsi" w:hAnsiTheme="majorHAnsi" w:cstheme="majorHAnsi"/>
          <w:iCs/>
        </w:rPr>
      </w:pPr>
    </w:p>
    <w:p w14:paraId="1F8B8B68" w14:textId="444CB290" w:rsidR="001D1682" w:rsidRPr="00484C1F" w:rsidRDefault="001D1682" w:rsidP="005707CA">
      <w:pPr>
        <w:rPr>
          <w:rFonts w:asciiTheme="majorHAnsi" w:hAnsiTheme="majorHAnsi" w:cstheme="majorHAnsi"/>
          <w:iCs/>
        </w:rPr>
      </w:pPr>
      <w:r w:rsidRPr="00484C1F">
        <w:rPr>
          <w:rFonts w:asciiTheme="majorHAnsi" w:hAnsiTheme="majorHAnsi" w:cstheme="majorHAnsi"/>
          <w:iCs/>
        </w:rPr>
        <w:t xml:space="preserve">Market based reporting (as part of a dual reporting approach) is fully in line with the </w:t>
      </w:r>
      <w:r w:rsidRPr="00106D67">
        <w:rPr>
          <w:rFonts w:asciiTheme="majorHAnsi" w:hAnsiTheme="majorHAnsi" w:cstheme="majorHAnsi"/>
          <w:iCs/>
        </w:rPr>
        <w:t>transparency principle</w:t>
      </w:r>
      <w:r w:rsidRPr="00484C1F">
        <w:rPr>
          <w:rFonts w:asciiTheme="majorHAnsi" w:hAnsiTheme="majorHAnsi" w:cstheme="majorHAnsi"/>
          <w:iCs/>
        </w:rPr>
        <w:t xml:space="preserve"> of including a clear audit trail and proving references to account methodologies used. </w:t>
      </w:r>
      <w:r w:rsidR="00106D67">
        <w:rPr>
          <w:rFonts w:asciiTheme="majorHAnsi" w:hAnsiTheme="majorHAnsi" w:cstheme="majorHAnsi"/>
          <w:iCs/>
        </w:rPr>
        <w:t xml:space="preserve">We recognized some of the criticisms of market based reporting and </w:t>
      </w:r>
      <w:r w:rsidR="00E410C1">
        <w:rPr>
          <w:rFonts w:asciiTheme="majorHAnsi" w:hAnsiTheme="majorHAnsi" w:cstheme="majorHAnsi"/>
          <w:iCs/>
        </w:rPr>
        <w:t>t</w:t>
      </w:r>
      <w:r w:rsidR="00AF079A">
        <w:rPr>
          <w:rFonts w:asciiTheme="majorHAnsi" w:hAnsiTheme="majorHAnsi" w:cstheme="majorHAnsi"/>
          <w:iCs/>
        </w:rPr>
        <w:t xml:space="preserve">he GGCS and other </w:t>
      </w:r>
      <w:r w:rsidR="003C501D">
        <w:rPr>
          <w:rFonts w:asciiTheme="majorHAnsi" w:hAnsiTheme="majorHAnsi" w:cstheme="majorHAnsi"/>
          <w:iCs/>
        </w:rPr>
        <w:t>registries</w:t>
      </w:r>
      <w:r w:rsidR="004F4EB7">
        <w:rPr>
          <w:rFonts w:asciiTheme="majorHAnsi" w:hAnsiTheme="majorHAnsi" w:cstheme="majorHAnsi"/>
          <w:iCs/>
        </w:rPr>
        <w:t xml:space="preserve"> ha</w:t>
      </w:r>
      <w:r w:rsidR="003C501D">
        <w:rPr>
          <w:rFonts w:asciiTheme="majorHAnsi" w:hAnsiTheme="majorHAnsi" w:cstheme="majorHAnsi"/>
          <w:iCs/>
        </w:rPr>
        <w:t>ve</w:t>
      </w:r>
      <w:r w:rsidRPr="00484C1F">
        <w:rPr>
          <w:rFonts w:asciiTheme="majorHAnsi" w:hAnsiTheme="majorHAnsi" w:cstheme="majorHAnsi"/>
          <w:iCs/>
        </w:rPr>
        <w:t xml:space="preserve"> </w:t>
      </w:r>
      <w:r w:rsidR="005421EC">
        <w:rPr>
          <w:rFonts w:asciiTheme="majorHAnsi" w:hAnsiTheme="majorHAnsi" w:cstheme="majorHAnsi"/>
          <w:iCs/>
        </w:rPr>
        <w:t xml:space="preserve">responded </w:t>
      </w:r>
      <w:r w:rsidR="004F4EB7">
        <w:rPr>
          <w:rFonts w:asciiTheme="majorHAnsi" w:hAnsiTheme="majorHAnsi" w:cstheme="majorHAnsi"/>
          <w:iCs/>
        </w:rPr>
        <w:t>to calls</w:t>
      </w:r>
      <w:r w:rsidR="005421EC">
        <w:rPr>
          <w:rFonts w:asciiTheme="majorHAnsi" w:hAnsiTheme="majorHAnsi" w:cstheme="majorHAnsi"/>
          <w:iCs/>
        </w:rPr>
        <w:t xml:space="preserve"> from consumers and commentators </w:t>
      </w:r>
      <w:r w:rsidR="004F4EB7">
        <w:rPr>
          <w:rFonts w:asciiTheme="majorHAnsi" w:hAnsiTheme="majorHAnsi" w:cstheme="majorHAnsi"/>
          <w:iCs/>
        </w:rPr>
        <w:t>about the provision of further information on the</w:t>
      </w:r>
      <w:r w:rsidR="003C501D">
        <w:rPr>
          <w:rFonts w:asciiTheme="majorHAnsi" w:hAnsiTheme="majorHAnsi" w:cstheme="majorHAnsi"/>
          <w:iCs/>
        </w:rPr>
        <w:t>ir</w:t>
      </w:r>
      <w:r w:rsidR="004F4EB7">
        <w:rPr>
          <w:rFonts w:asciiTheme="majorHAnsi" w:hAnsiTheme="majorHAnsi" w:cstheme="majorHAnsi"/>
          <w:iCs/>
        </w:rPr>
        <w:t xml:space="preserve"> contractual instruments </w:t>
      </w:r>
      <w:r w:rsidR="003C501D">
        <w:rPr>
          <w:rFonts w:asciiTheme="majorHAnsi" w:hAnsiTheme="majorHAnsi" w:cstheme="majorHAnsi"/>
          <w:iCs/>
        </w:rPr>
        <w:t xml:space="preserve">to support energy consumers with the process of selecting the energy supplies they </w:t>
      </w:r>
      <w:proofErr w:type="spellStart"/>
      <w:proofErr w:type="gramStart"/>
      <w:r w:rsidR="003C501D">
        <w:rPr>
          <w:rFonts w:asciiTheme="majorHAnsi" w:hAnsiTheme="majorHAnsi" w:cstheme="majorHAnsi"/>
          <w:iCs/>
        </w:rPr>
        <w:t>need</w:t>
      </w:r>
      <w:r w:rsidR="00106D67">
        <w:rPr>
          <w:rFonts w:asciiTheme="majorHAnsi" w:hAnsiTheme="majorHAnsi" w:cstheme="majorHAnsi"/>
          <w:iCs/>
        </w:rPr>
        <w:t>.</w:t>
      </w:r>
      <w:r w:rsidRPr="00484C1F">
        <w:rPr>
          <w:rFonts w:asciiTheme="majorHAnsi" w:hAnsiTheme="majorHAnsi" w:cstheme="majorHAnsi"/>
          <w:iCs/>
        </w:rPr>
        <w:t>this</w:t>
      </w:r>
      <w:proofErr w:type="spellEnd"/>
      <w:proofErr w:type="gramEnd"/>
      <w:r w:rsidRPr="00484C1F">
        <w:rPr>
          <w:rFonts w:asciiTheme="majorHAnsi" w:hAnsiTheme="majorHAnsi" w:cstheme="majorHAnsi"/>
          <w:iCs/>
        </w:rPr>
        <w:t xml:space="preserve"> GHGP Review process is </w:t>
      </w:r>
      <w:proofErr w:type="spellStart"/>
      <w:r w:rsidRPr="00484C1F">
        <w:rPr>
          <w:rFonts w:asciiTheme="majorHAnsi" w:hAnsiTheme="majorHAnsi" w:cstheme="majorHAnsi"/>
          <w:iCs/>
        </w:rPr>
        <w:t>a</w:t>
      </w:r>
      <w:proofErr w:type="spellEnd"/>
      <w:r w:rsidRPr="00484C1F">
        <w:rPr>
          <w:rFonts w:asciiTheme="majorHAnsi" w:hAnsiTheme="majorHAnsi" w:cstheme="majorHAnsi"/>
          <w:iCs/>
        </w:rPr>
        <w:t xml:space="preserve"> opportunity to further</w:t>
      </w:r>
      <w:r w:rsidR="003C501D">
        <w:rPr>
          <w:rFonts w:asciiTheme="majorHAnsi" w:hAnsiTheme="majorHAnsi" w:cstheme="majorHAnsi"/>
          <w:iCs/>
        </w:rPr>
        <w:t xml:space="preserve"> develop</w:t>
      </w:r>
      <w:r w:rsidRPr="00484C1F">
        <w:rPr>
          <w:rFonts w:asciiTheme="majorHAnsi" w:hAnsiTheme="majorHAnsi" w:cstheme="majorHAnsi"/>
          <w:iCs/>
        </w:rPr>
        <w:t xml:space="preserve"> that progress. </w:t>
      </w:r>
    </w:p>
    <w:p w14:paraId="44B46257" w14:textId="2D683CB9" w:rsidR="000E2C39" w:rsidRDefault="000E2C39" w:rsidP="005707CA">
      <w:pPr>
        <w:rPr>
          <w:rFonts w:asciiTheme="majorHAnsi" w:hAnsiTheme="majorHAnsi" w:cstheme="majorHAnsi"/>
          <w:iCs/>
        </w:rPr>
      </w:pPr>
    </w:p>
    <w:p w14:paraId="12EE4F77" w14:textId="2CFF84EA" w:rsidR="002F4985" w:rsidRPr="00484C1F" w:rsidRDefault="002F4985" w:rsidP="005707CA">
      <w:pPr>
        <w:rPr>
          <w:rFonts w:asciiTheme="majorHAnsi" w:hAnsiTheme="majorHAnsi" w:cstheme="majorHAnsi"/>
          <w:iCs/>
        </w:rPr>
      </w:pPr>
      <w:r>
        <w:rPr>
          <w:rFonts w:asciiTheme="majorHAnsi" w:hAnsiTheme="majorHAnsi" w:cstheme="majorHAnsi"/>
          <w:iCs/>
        </w:rPr>
        <w:t xml:space="preserve">As well as supporting the transparency, completeness, relevancy and consistency principles </w:t>
      </w:r>
      <w:proofErr w:type="gramStart"/>
      <w:r>
        <w:rPr>
          <w:rFonts w:asciiTheme="majorHAnsi" w:hAnsiTheme="majorHAnsi" w:cstheme="majorHAnsi"/>
          <w:iCs/>
        </w:rPr>
        <w:t>market based</w:t>
      </w:r>
      <w:proofErr w:type="gramEnd"/>
      <w:r>
        <w:rPr>
          <w:rFonts w:asciiTheme="majorHAnsi" w:hAnsiTheme="majorHAnsi" w:cstheme="majorHAnsi"/>
          <w:iCs/>
        </w:rPr>
        <w:t xml:space="preserve"> reporting is driving a market providing significant value to biomethane producers, driving additional production and GHG savings. </w:t>
      </w:r>
      <w:r>
        <w:rPr>
          <w:rFonts w:asciiTheme="majorHAnsi" w:hAnsiTheme="majorHAnsi" w:cstheme="majorHAnsi"/>
          <w:iCs/>
        </w:rPr>
        <w:br/>
      </w:r>
    </w:p>
    <w:p w14:paraId="08F46F35" w14:textId="733E519A" w:rsidR="000E2C39" w:rsidRPr="00484C1F" w:rsidRDefault="000E2C39" w:rsidP="000E2C39">
      <w:pPr>
        <w:rPr>
          <w:rFonts w:asciiTheme="majorHAnsi" w:hAnsiTheme="majorHAnsi"/>
        </w:rPr>
      </w:pPr>
      <w:r w:rsidRPr="00484C1F">
        <w:rPr>
          <w:rFonts w:asciiTheme="majorHAnsi" w:hAnsiTheme="majorHAnsi" w:cstheme="majorHAnsi"/>
          <w:iCs/>
        </w:rPr>
        <w:t xml:space="preserve">We have provided details in reply to question 36 on the survey on Scope 2 reporting and fully support the concept that </w:t>
      </w:r>
      <w:proofErr w:type="gramStart"/>
      <w:r w:rsidRPr="00484C1F">
        <w:rPr>
          <w:rFonts w:asciiTheme="majorHAnsi" w:hAnsiTheme="majorHAnsi" w:cstheme="majorHAnsi"/>
          <w:iCs/>
        </w:rPr>
        <w:t>market based</w:t>
      </w:r>
      <w:proofErr w:type="gramEnd"/>
      <w:r w:rsidRPr="00484C1F">
        <w:rPr>
          <w:rFonts w:asciiTheme="majorHAnsi" w:hAnsiTheme="majorHAnsi" w:cstheme="majorHAnsi"/>
          <w:iCs/>
        </w:rPr>
        <w:t xml:space="preserve"> reporting must be shown to result it “</w:t>
      </w:r>
      <w:r w:rsidRPr="003972B5">
        <w:rPr>
          <w:rFonts w:asciiTheme="majorHAnsi" w:hAnsiTheme="majorHAnsi"/>
          <w:i/>
        </w:rPr>
        <w:t>collective changes in low-carbon energy supply and global atmospheric GHG emission reductions</w:t>
      </w:r>
      <w:r w:rsidRPr="00484C1F">
        <w:rPr>
          <w:rFonts w:asciiTheme="majorHAnsi" w:hAnsiTheme="majorHAnsi"/>
        </w:rPr>
        <w:t>”. We repeat the evidence provided below…</w:t>
      </w:r>
    </w:p>
    <w:p w14:paraId="45F5FCEA" w14:textId="77777777" w:rsidR="000E2C39" w:rsidRPr="00484C1F" w:rsidRDefault="000E2C39" w:rsidP="005707CA">
      <w:pPr>
        <w:rPr>
          <w:rFonts w:asciiTheme="majorHAnsi" w:hAnsiTheme="majorHAnsi" w:cstheme="majorHAnsi"/>
          <w:iCs/>
        </w:rPr>
      </w:pPr>
    </w:p>
    <w:p w14:paraId="44E9C058" w14:textId="4E80C963" w:rsidR="000E2C39" w:rsidRPr="00484C1F" w:rsidRDefault="00E410C1" w:rsidP="002F4985">
      <w:r>
        <w:rPr>
          <w:rFonts w:asciiTheme="majorHAnsi" w:hAnsiTheme="majorHAnsi" w:cstheme="majorHAnsi"/>
          <w:iCs/>
        </w:rPr>
        <w:t>T</w:t>
      </w:r>
      <w:r w:rsidR="00FE0BA4" w:rsidRPr="00484C1F">
        <w:rPr>
          <w:rFonts w:asciiTheme="majorHAnsi" w:hAnsiTheme="majorHAnsi" w:cstheme="majorHAnsi"/>
          <w:iCs/>
        </w:rPr>
        <w:t xml:space="preserve">he positive results of </w:t>
      </w:r>
      <w:r w:rsidR="00FE0BA4">
        <w:rPr>
          <w:rFonts w:asciiTheme="majorHAnsi" w:hAnsiTheme="majorHAnsi" w:cstheme="majorHAnsi"/>
          <w:iCs/>
        </w:rPr>
        <w:t>introducing</w:t>
      </w:r>
      <w:r w:rsidR="00FE0BA4" w:rsidRPr="00484C1F">
        <w:rPr>
          <w:rFonts w:asciiTheme="majorHAnsi" w:hAnsiTheme="majorHAnsi" w:cstheme="majorHAnsi"/>
          <w:iCs/>
        </w:rPr>
        <w:t xml:space="preserve"> market-based </w:t>
      </w:r>
      <w:r w:rsidR="00FE0BA4">
        <w:rPr>
          <w:rFonts w:asciiTheme="majorHAnsi" w:hAnsiTheme="majorHAnsi" w:cstheme="majorHAnsi"/>
          <w:iCs/>
        </w:rPr>
        <w:t>reporting for the pur</w:t>
      </w:r>
      <w:r w:rsidR="002B45AD">
        <w:rPr>
          <w:rFonts w:asciiTheme="majorHAnsi" w:hAnsiTheme="majorHAnsi" w:cstheme="majorHAnsi"/>
          <w:iCs/>
        </w:rPr>
        <w:t>chase of renewable gas supplies</w:t>
      </w:r>
      <w:r w:rsidR="00FE0BA4">
        <w:rPr>
          <w:rFonts w:asciiTheme="majorHAnsi" w:hAnsiTheme="majorHAnsi" w:cstheme="majorHAnsi"/>
          <w:iCs/>
        </w:rPr>
        <w:t xml:space="preserve"> in support of </w:t>
      </w:r>
      <w:r w:rsidR="00FE0BA4" w:rsidRPr="00484C1F">
        <w:rPr>
          <w:rFonts w:asciiTheme="majorHAnsi" w:hAnsiTheme="majorHAnsi" w:cstheme="majorHAnsi"/>
          <w:iCs/>
        </w:rPr>
        <w:t xml:space="preserve">Scope 1 </w:t>
      </w:r>
      <w:r w:rsidR="00FE0BA4">
        <w:rPr>
          <w:rFonts w:asciiTheme="majorHAnsi" w:hAnsiTheme="majorHAnsi" w:cstheme="majorHAnsi"/>
          <w:iCs/>
        </w:rPr>
        <w:t xml:space="preserve">reporting </w:t>
      </w:r>
      <w:r>
        <w:rPr>
          <w:rFonts w:asciiTheme="majorHAnsi" w:hAnsiTheme="majorHAnsi" w:cstheme="majorHAnsi"/>
          <w:iCs/>
        </w:rPr>
        <w:t xml:space="preserve">has been evidenced from the GHGP </w:t>
      </w:r>
      <w:proofErr w:type="spellStart"/>
      <w:r>
        <w:rPr>
          <w:rFonts w:asciiTheme="majorHAnsi" w:hAnsiTheme="majorHAnsi" w:cstheme="majorHAnsi"/>
          <w:iCs/>
        </w:rPr>
        <w:t>guindace</w:t>
      </w:r>
      <w:proofErr w:type="spellEnd"/>
      <w:r>
        <w:rPr>
          <w:rFonts w:asciiTheme="majorHAnsi" w:hAnsiTheme="majorHAnsi" w:cstheme="majorHAnsi"/>
          <w:iCs/>
        </w:rPr>
        <w:t xml:space="preserve"> in</w:t>
      </w:r>
      <w:r w:rsidR="00FE0BA4" w:rsidRPr="00484C1F">
        <w:rPr>
          <w:rFonts w:asciiTheme="majorHAnsi" w:hAnsiTheme="majorHAnsi" w:cstheme="majorHAnsi"/>
          <w:iCs/>
        </w:rPr>
        <w:t xml:space="preserve"> in place between 2015 and 2019. </w:t>
      </w:r>
      <w:r w:rsidR="00D86C2F">
        <w:rPr>
          <w:rFonts w:asciiTheme="majorHAnsi" w:hAnsiTheme="majorHAnsi" w:cstheme="majorHAnsi"/>
          <w:iCs/>
        </w:rPr>
        <w:t xml:space="preserve"> </w:t>
      </w:r>
      <w:r>
        <w:rPr>
          <w:rFonts w:asciiTheme="majorHAnsi" w:hAnsiTheme="majorHAnsi" w:cstheme="majorHAnsi"/>
          <w:iCs/>
        </w:rPr>
        <w:t>That</w:t>
      </w:r>
      <w:r w:rsidR="00291128">
        <w:rPr>
          <w:rFonts w:asciiTheme="majorHAnsi" w:hAnsiTheme="majorHAnsi"/>
        </w:rPr>
        <w:t xml:space="preserve"> </w:t>
      </w:r>
      <w:r w:rsidR="000E2C39" w:rsidRPr="00484C1F">
        <w:rPr>
          <w:rFonts w:asciiTheme="majorHAnsi" w:hAnsiTheme="majorHAnsi"/>
        </w:rPr>
        <w:t>Scope 2</w:t>
      </w:r>
      <w:r w:rsidR="002B45AD">
        <w:rPr>
          <w:rFonts w:asciiTheme="majorHAnsi" w:hAnsiTheme="majorHAnsi"/>
        </w:rPr>
        <w:t xml:space="preserve"> guidance</w:t>
      </w:r>
      <w:r w:rsidR="000E2C39" w:rsidRPr="00484C1F">
        <w:rPr>
          <w:rFonts w:asciiTheme="majorHAnsi" w:hAnsiTheme="majorHAnsi"/>
        </w:rPr>
        <w:t xml:space="preserve"> </w:t>
      </w:r>
      <w:r w:rsidR="00D86C2F">
        <w:rPr>
          <w:rFonts w:asciiTheme="majorHAnsi" w:hAnsiTheme="majorHAnsi"/>
        </w:rPr>
        <w:t>stated</w:t>
      </w:r>
      <w:r w:rsidR="000E2C39" w:rsidRPr="00484C1F">
        <w:rPr>
          <w:rFonts w:asciiTheme="majorHAnsi" w:hAnsiTheme="majorHAnsi"/>
        </w:rPr>
        <w:t xml:space="preserve"> that </w:t>
      </w:r>
      <w:r w:rsidR="000E2C39" w:rsidRPr="00484C1F">
        <w:rPr>
          <w:rFonts w:asciiTheme="majorHAnsi" w:hAnsiTheme="majorHAnsi" w:cstheme="majorHAnsi"/>
          <w:i/>
        </w:rPr>
        <w:t>“If a company has a contractual instrument specifying its gas supply as “biogas” or “biogenic,” the company should report using the market-based method and refer to the Scope 2 Quality Criteria to evaluate whether its gas use should be reported as scope 1 natural gas using a standard emission factor…”</w:t>
      </w:r>
      <w:r w:rsidR="002B45AD">
        <w:rPr>
          <w:rFonts w:asciiTheme="majorHAnsi" w:hAnsiTheme="majorHAnsi" w:cstheme="majorHAnsi"/>
          <w:i/>
        </w:rPr>
        <w:t xml:space="preserve">. </w:t>
      </w:r>
      <w:proofErr w:type="spellStart"/>
      <w:r w:rsidR="002B45AD" w:rsidRPr="002F4985">
        <w:rPr>
          <w:rFonts w:asciiTheme="majorHAnsi" w:hAnsiTheme="majorHAnsi" w:cstheme="majorHAnsi"/>
        </w:rPr>
        <w:t>Fo</w:t>
      </w:r>
      <w:r w:rsidR="002B45AD" w:rsidRPr="00E410C1">
        <w:rPr>
          <w:rFonts w:asciiTheme="majorHAnsi" w:hAnsiTheme="majorHAnsi" w:cstheme="majorHAnsi"/>
          <w:iCs/>
          <w:color w:val="000000"/>
          <w:lang w:val="en-GB"/>
        </w:rPr>
        <w:t>llowing</w:t>
      </w:r>
      <w:proofErr w:type="spellEnd"/>
      <w:r w:rsidR="002B45AD" w:rsidRPr="00E410C1">
        <w:rPr>
          <w:rFonts w:asciiTheme="majorHAnsi" w:hAnsiTheme="majorHAnsi" w:cstheme="majorHAnsi"/>
          <w:iCs/>
          <w:color w:val="000000"/>
          <w:lang w:val="en-GB"/>
        </w:rPr>
        <w:t xml:space="preserve"> the publications of this Guidance document </w:t>
      </w:r>
      <w:r w:rsidR="000E2C39" w:rsidRPr="00E410C1">
        <w:rPr>
          <w:rFonts w:asciiTheme="majorHAnsi" w:hAnsiTheme="majorHAnsi" w:cstheme="majorHAnsi"/>
          <w:iCs/>
          <w:color w:val="000000"/>
          <w:lang w:val="en-GB"/>
        </w:rPr>
        <w:t>the full biomethane value chain from producers, trader</w:t>
      </w:r>
      <w:r w:rsidR="002E382B" w:rsidRPr="00E410C1">
        <w:rPr>
          <w:rFonts w:asciiTheme="majorHAnsi" w:hAnsiTheme="majorHAnsi" w:cstheme="majorHAnsi"/>
          <w:iCs/>
          <w:color w:val="000000"/>
          <w:lang w:val="en-GB"/>
        </w:rPr>
        <w:t>s</w:t>
      </w:r>
      <w:r w:rsidR="000E2C39" w:rsidRPr="00E410C1">
        <w:rPr>
          <w:rFonts w:asciiTheme="majorHAnsi" w:hAnsiTheme="majorHAnsi" w:cstheme="majorHAnsi"/>
          <w:iCs/>
          <w:color w:val="000000"/>
          <w:lang w:val="en-GB"/>
        </w:rPr>
        <w:t xml:space="preserve"> to consumer</w:t>
      </w:r>
      <w:r w:rsidR="002E382B" w:rsidRPr="00E410C1">
        <w:rPr>
          <w:rFonts w:asciiTheme="majorHAnsi" w:hAnsiTheme="majorHAnsi" w:cstheme="majorHAnsi"/>
          <w:iCs/>
          <w:color w:val="000000"/>
          <w:lang w:val="en-GB"/>
        </w:rPr>
        <w:t>s</w:t>
      </w:r>
      <w:r w:rsidR="000E2C39" w:rsidRPr="00E410C1">
        <w:rPr>
          <w:rFonts w:asciiTheme="majorHAnsi" w:hAnsiTheme="majorHAnsi" w:cstheme="majorHAnsi"/>
          <w:iCs/>
          <w:color w:val="000000"/>
          <w:lang w:val="en-GB"/>
        </w:rPr>
        <w:t xml:space="preserve"> </w:t>
      </w:r>
      <w:r w:rsidR="002B45AD" w:rsidRPr="00E410C1">
        <w:rPr>
          <w:rFonts w:asciiTheme="majorHAnsi" w:hAnsiTheme="majorHAnsi" w:cstheme="majorHAnsi"/>
          <w:iCs/>
          <w:color w:val="000000"/>
          <w:lang w:val="en-GB"/>
        </w:rPr>
        <w:t xml:space="preserve">have </w:t>
      </w:r>
      <w:r w:rsidR="00794177" w:rsidRPr="00E410C1">
        <w:rPr>
          <w:rFonts w:asciiTheme="majorHAnsi" w:hAnsiTheme="majorHAnsi" w:cstheme="majorHAnsi"/>
          <w:iCs/>
          <w:color w:val="000000"/>
          <w:lang w:val="en-GB"/>
        </w:rPr>
        <w:t xml:space="preserve">actively </w:t>
      </w:r>
      <w:r w:rsidR="000E2C39" w:rsidRPr="00E410C1">
        <w:rPr>
          <w:rFonts w:asciiTheme="majorHAnsi" w:hAnsiTheme="majorHAnsi" w:cstheme="majorHAnsi"/>
          <w:iCs/>
          <w:color w:val="000000"/>
          <w:lang w:val="en-GB"/>
        </w:rPr>
        <w:t xml:space="preserve">engaged </w:t>
      </w:r>
      <w:r w:rsidR="00794177" w:rsidRPr="00E410C1">
        <w:rPr>
          <w:rFonts w:asciiTheme="majorHAnsi" w:hAnsiTheme="majorHAnsi" w:cstheme="majorHAnsi"/>
          <w:iCs/>
          <w:color w:val="000000"/>
          <w:lang w:val="en-GB"/>
        </w:rPr>
        <w:t>to improve and develop the</w:t>
      </w:r>
      <w:r w:rsidR="00DE4171" w:rsidRPr="00E410C1">
        <w:rPr>
          <w:rFonts w:asciiTheme="majorHAnsi" w:hAnsiTheme="majorHAnsi" w:cstheme="majorHAnsi"/>
          <w:iCs/>
          <w:color w:val="000000"/>
          <w:lang w:val="en-GB"/>
        </w:rPr>
        <w:t xml:space="preserve"> </w:t>
      </w:r>
      <w:r w:rsidR="000E2C39" w:rsidRPr="00E410C1">
        <w:rPr>
          <w:rFonts w:asciiTheme="majorHAnsi" w:hAnsiTheme="majorHAnsi" w:cstheme="majorHAnsi"/>
          <w:iCs/>
          <w:color w:val="000000"/>
          <w:lang w:val="en-GB"/>
        </w:rPr>
        <w:t xml:space="preserve">robust system for issuing </w:t>
      </w:r>
      <w:r w:rsidR="00794177" w:rsidRPr="00E410C1">
        <w:rPr>
          <w:rFonts w:asciiTheme="majorHAnsi" w:hAnsiTheme="majorHAnsi" w:cstheme="majorHAnsi"/>
          <w:iCs/>
          <w:color w:val="000000"/>
          <w:lang w:val="en-GB"/>
        </w:rPr>
        <w:t xml:space="preserve">biomethane </w:t>
      </w:r>
      <w:r w:rsidR="000E2C39" w:rsidRPr="00E410C1">
        <w:rPr>
          <w:rFonts w:asciiTheme="majorHAnsi" w:hAnsiTheme="majorHAnsi" w:cstheme="majorHAnsi"/>
          <w:iCs/>
          <w:color w:val="000000"/>
          <w:lang w:val="en-GB"/>
        </w:rPr>
        <w:t>contractual instruments.</w:t>
      </w:r>
      <w:r w:rsidR="000E2C39" w:rsidRPr="00484C1F">
        <w:t xml:space="preserve"> </w:t>
      </w:r>
    </w:p>
    <w:p w14:paraId="5684C769" w14:textId="77777777" w:rsidR="000E2C39" w:rsidRPr="00484C1F" w:rsidRDefault="000E2C39" w:rsidP="000E2C39">
      <w:pPr>
        <w:pStyle w:val="Default"/>
        <w:rPr>
          <w:rFonts w:asciiTheme="majorHAnsi" w:hAnsiTheme="majorHAnsi" w:cstheme="majorHAnsi"/>
          <w:iCs/>
        </w:rPr>
      </w:pPr>
    </w:p>
    <w:p w14:paraId="3EE2E003" w14:textId="53DCFD39" w:rsidR="000E2C39" w:rsidRPr="00484C1F" w:rsidRDefault="00A61F1E" w:rsidP="000E2C39">
      <w:pPr>
        <w:pStyle w:val="Default"/>
        <w:rPr>
          <w:rFonts w:asciiTheme="majorHAnsi" w:hAnsiTheme="majorHAnsi" w:cstheme="majorHAnsi"/>
          <w:iCs/>
        </w:rPr>
      </w:pPr>
      <w:r>
        <w:rPr>
          <w:rFonts w:asciiTheme="majorHAnsi" w:hAnsiTheme="majorHAnsi" w:cstheme="majorHAnsi"/>
          <w:iCs/>
        </w:rPr>
        <w:t>In the UK, s</w:t>
      </w:r>
      <w:r w:rsidR="000E2C39" w:rsidRPr="00484C1F">
        <w:rPr>
          <w:rFonts w:asciiTheme="majorHAnsi" w:hAnsiTheme="majorHAnsi" w:cstheme="majorHAnsi"/>
          <w:iCs/>
        </w:rPr>
        <w:t xml:space="preserve">ince 2015 over 14TWh </w:t>
      </w:r>
      <w:r w:rsidR="002A5443">
        <w:rPr>
          <w:rFonts w:asciiTheme="majorHAnsi" w:hAnsiTheme="majorHAnsi" w:cstheme="majorHAnsi"/>
          <w:iCs/>
        </w:rPr>
        <w:t>of</w:t>
      </w:r>
      <w:r w:rsidR="000E2C39" w:rsidRPr="00484C1F">
        <w:rPr>
          <w:rFonts w:asciiTheme="majorHAnsi" w:hAnsiTheme="majorHAnsi" w:cstheme="majorHAnsi"/>
          <w:iCs/>
        </w:rPr>
        <w:t xml:space="preserve"> </w:t>
      </w:r>
      <w:r w:rsidR="002A5443">
        <w:rPr>
          <w:rFonts w:asciiTheme="majorHAnsi" w:hAnsiTheme="majorHAnsi" w:cstheme="majorHAnsi"/>
          <w:iCs/>
        </w:rPr>
        <w:t>Renewable Gas G</w:t>
      </w:r>
      <w:r w:rsidR="000E2C39" w:rsidRPr="00484C1F">
        <w:rPr>
          <w:rFonts w:asciiTheme="majorHAnsi" w:hAnsiTheme="majorHAnsi" w:cstheme="majorHAnsi"/>
          <w:iCs/>
        </w:rPr>
        <w:t xml:space="preserve">uarantees of </w:t>
      </w:r>
      <w:r w:rsidR="002A5443">
        <w:rPr>
          <w:rFonts w:asciiTheme="majorHAnsi" w:hAnsiTheme="majorHAnsi" w:cstheme="majorHAnsi"/>
          <w:iCs/>
        </w:rPr>
        <w:t>O</w:t>
      </w:r>
      <w:r w:rsidR="000E2C39" w:rsidRPr="00484C1F">
        <w:rPr>
          <w:rFonts w:asciiTheme="majorHAnsi" w:hAnsiTheme="majorHAnsi" w:cstheme="majorHAnsi"/>
          <w:iCs/>
        </w:rPr>
        <w:t xml:space="preserve">rigin </w:t>
      </w:r>
      <w:r w:rsidR="002A5443">
        <w:rPr>
          <w:rFonts w:asciiTheme="majorHAnsi" w:hAnsiTheme="majorHAnsi" w:cstheme="majorHAnsi"/>
          <w:iCs/>
        </w:rPr>
        <w:t xml:space="preserve">(RGGOs) </w:t>
      </w:r>
      <w:r w:rsidR="000E2C39" w:rsidRPr="00484C1F">
        <w:rPr>
          <w:rFonts w:asciiTheme="majorHAnsi" w:hAnsiTheme="majorHAnsi" w:cstheme="majorHAnsi"/>
          <w:iCs/>
        </w:rPr>
        <w:t>issued by the registry we operate (the Green Gas Certification Scheme) have been purchased by gas consumers to show that they are consuming biomethane. Assuming a conservative value of £2/MWh</w:t>
      </w:r>
      <w:r w:rsidR="00655755">
        <w:rPr>
          <w:rFonts w:asciiTheme="majorHAnsi" w:hAnsiTheme="majorHAnsi" w:cstheme="majorHAnsi"/>
          <w:iCs/>
        </w:rPr>
        <w:t xml:space="preserve"> for RGGOs,</w:t>
      </w:r>
      <w:r w:rsidR="000E2C39" w:rsidRPr="00484C1F">
        <w:rPr>
          <w:rFonts w:asciiTheme="majorHAnsi" w:hAnsiTheme="majorHAnsi" w:cstheme="majorHAnsi"/>
          <w:iCs/>
        </w:rPr>
        <w:t xml:space="preserve"> this is over £28</w:t>
      </w:r>
      <w:r w:rsidR="00291128">
        <w:rPr>
          <w:rFonts w:asciiTheme="majorHAnsi" w:hAnsiTheme="majorHAnsi" w:cstheme="majorHAnsi"/>
          <w:iCs/>
        </w:rPr>
        <w:t xml:space="preserve"> </w:t>
      </w:r>
      <w:r w:rsidR="00655755" w:rsidRPr="00484C1F">
        <w:rPr>
          <w:rFonts w:asciiTheme="majorHAnsi" w:hAnsiTheme="majorHAnsi" w:cstheme="majorHAnsi"/>
          <w:iCs/>
        </w:rPr>
        <w:t>million</w:t>
      </w:r>
      <w:r w:rsidR="000E2C39" w:rsidRPr="00484C1F">
        <w:rPr>
          <w:rFonts w:asciiTheme="majorHAnsi" w:hAnsiTheme="majorHAnsi" w:cstheme="majorHAnsi"/>
          <w:iCs/>
        </w:rPr>
        <w:t xml:space="preserve"> of value delivered into the biomethane industry. Looking just at 2022 and using the much higher reported prices over th</w:t>
      </w:r>
      <w:r>
        <w:rPr>
          <w:rFonts w:asciiTheme="majorHAnsi" w:hAnsiTheme="majorHAnsi" w:cstheme="majorHAnsi"/>
          <w:iCs/>
        </w:rPr>
        <w:t>is</w:t>
      </w:r>
      <w:r w:rsidR="000E2C39" w:rsidRPr="00484C1F">
        <w:rPr>
          <w:rFonts w:asciiTheme="majorHAnsi" w:hAnsiTheme="majorHAnsi" w:cstheme="majorHAnsi"/>
          <w:iCs/>
        </w:rPr>
        <w:t xml:space="preserve"> year of £10/MWh</w:t>
      </w:r>
      <w:r w:rsidR="00655755">
        <w:rPr>
          <w:rFonts w:asciiTheme="majorHAnsi" w:hAnsiTheme="majorHAnsi" w:cstheme="majorHAnsi"/>
          <w:iCs/>
        </w:rPr>
        <w:t>,</w:t>
      </w:r>
      <w:r w:rsidR="000E2C39" w:rsidRPr="00484C1F">
        <w:rPr>
          <w:rFonts w:asciiTheme="majorHAnsi" w:hAnsiTheme="majorHAnsi" w:cstheme="majorHAnsi"/>
          <w:iCs/>
        </w:rPr>
        <w:t xml:space="preserve"> then over £44</w:t>
      </w:r>
      <w:r w:rsidR="00655755">
        <w:rPr>
          <w:rFonts w:asciiTheme="majorHAnsi" w:hAnsiTheme="majorHAnsi" w:cstheme="majorHAnsi"/>
          <w:iCs/>
        </w:rPr>
        <w:t xml:space="preserve"> </w:t>
      </w:r>
      <w:r w:rsidR="000E2C39" w:rsidRPr="00484C1F">
        <w:rPr>
          <w:rFonts w:asciiTheme="majorHAnsi" w:hAnsiTheme="majorHAnsi" w:cstheme="majorHAnsi"/>
          <w:iCs/>
        </w:rPr>
        <w:t xml:space="preserve">million </w:t>
      </w:r>
      <w:r w:rsidR="00E410C1">
        <w:rPr>
          <w:rFonts w:asciiTheme="majorHAnsi" w:hAnsiTheme="majorHAnsi" w:cstheme="majorHAnsi"/>
          <w:iCs/>
        </w:rPr>
        <w:t>of value was bought into the sector</w:t>
      </w:r>
      <w:r w:rsidR="000E2C39" w:rsidRPr="00484C1F">
        <w:rPr>
          <w:rFonts w:asciiTheme="majorHAnsi" w:hAnsiTheme="majorHAnsi" w:cstheme="majorHAnsi"/>
          <w:iCs/>
        </w:rPr>
        <w:t xml:space="preserve"> in a single year. This revenue </w:t>
      </w:r>
      <w:r w:rsidR="00655755">
        <w:rPr>
          <w:rFonts w:asciiTheme="majorHAnsi" w:hAnsiTheme="majorHAnsi" w:cstheme="majorHAnsi"/>
          <w:iCs/>
        </w:rPr>
        <w:t>is</w:t>
      </w:r>
      <w:r w:rsidR="00CE0EC0">
        <w:rPr>
          <w:rFonts w:asciiTheme="majorHAnsi" w:hAnsiTheme="majorHAnsi" w:cstheme="majorHAnsi"/>
          <w:iCs/>
        </w:rPr>
        <w:t xml:space="preserve"> critical </w:t>
      </w:r>
      <w:r w:rsidR="00655755">
        <w:rPr>
          <w:rFonts w:asciiTheme="majorHAnsi" w:hAnsiTheme="majorHAnsi" w:cstheme="majorHAnsi"/>
          <w:iCs/>
        </w:rPr>
        <w:t xml:space="preserve">as it has </w:t>
      </w:r>
      <w:r w:rsidR="000E2C39" w:rsidRPr="00484C1F">
        <w:rPr>
          <w:rFonts w:asciiTheme="majorHAnsi" w:hAnsiTheme="majorHAnsi" w:cstheme="majorHAnsi"/>
          <w:iCs/>
        </w:rPr>
        <w:t>support</w:t>
      </w:r>
      <w:r w:rsidR="00655755">
        <w:rPr>
          <w:rFonts w:asciiTheme="majorHAnsi" w:hAnsiTheme="majorHAnsi" w:cstheme="majorHAnsi"/>
          <w:iCs/>
        </w:rPr>
        <w:t>ed</w:t>
      </w:r>
      <w:r w:rsidR="000E2C39" w:rsidRPr="00484C1F">
        <w:rPr>
          <w:rFonts w:asciiTheme="majorHAnsi" w:hAnsiTheme="majorHAnsi" w:cstheme="majorHAnsi"/>
          <w:iCs/>
        </w:rPr>
        <w:t xml:space="preserve"> existing </w:t>
      </w:r>
      <w:r w:rsidR="00655755">
        <w:rPr>
          <w:rFonts w:asciiTheme="majorHAnsi" w:hAnsiTheme="majorHAnsi" w:cstheme="majorHAnsi"/>
          <w:iCs/>
        </w:rPr>
        <w:t xml:space="preserve">biomethane producers and the operation of their plant </w:t>
      </w:r>
      <w:r w:rsidR="00A9395D">
        <w:rPr>
          <w:rFonts w:asciiTheme="majorHAnsi" w:hAnsiTheme="majorHAnsi" w:cstheme="majorHAnsi"/>
          <w:iCs/>
        </w:rPr>
        <w:t xml:space="preserve">during a volatile period. If viewed in terms of supporting new plant, this sum </w:t>
      </w:r>
      <w:r w:rsidR="000E2C39" w:rsidRPr="00484C1F">
        <w:rPr>
          <w:rFonts w:asciiTheme="majorHAnsi" w:hAnsiTheme="majorHAnsi" w:cstheme="majorHAnsi"/>
          <w:iCs/>
        </w:rPr>
        <w:t xml:space="preserve">would </w:t>
      </w:r>
      <w:r w:rsidR="00CE0EC0">
        <w:rPr>
          <w:rFonts w:asciiTheme="majorHAnsi" w:hAnsiTheme="majorHAnsi" w:cstheme="majorHAnsi"/>
          <w:iCs/>
        </w:rPr>
        <w:t>be equal to</w:t>
      </w:r>
      <w:r w:rsidR="00CE0EC0" w:rsidRPr="00484C1F">
        <w:rPr>
          <w:rFonts w:asciiTheme="majorHAnsi" w:hAnsiTheme="majorHAnsi" w:cstheme="majorHAnsi"/>
          <w:iCs/>
        </w:rPr>
        <w:t xml:space="preserve"> </w:t>
      </w:r>
      <w:r w:rsidR="000E2C39" w:rsidRPr="00484C1F">
        <w:rPr>
          <w:rFonts w:asciiTheme="majorHAnsi" w:hAnsiTheme="majorHAnsi" w:cstheme="majorHAnsi"/>
          <w:iCs/>
        </w:rPr>
        <w:t xml:space="preserve">the </w:t>
      </w:r>
      <w:r w:rsidR="00655755">
        <w:rPr>
          <w:rFonts w:asciiTheme="majorHAnsi" w:hAnsiTheme="majorHAnsi" w:cstheme="majorHAnsi"/>
          <w:iCs/>
        </w:rPr>
        <w:t>c</w:t>
      </w:r>
      <w:r w:rsidR="000E2C39" w:rsidRPr="00484C1F">
        <w:rPr>
          <w:rFonts w:asciiTheme="majorHAnsi" w:hAnsiTheme="majorHAnsi" w:cstheme="majorHAnsi"/>
          <w:iCs/>
        </w:rPr>
        <w:t>apex to build 4 new biomethane plants o</w:t>
      </w:r>
      <w:r w:rsidR="00A9395D">
        <w:rPr>
          <w:rFonts w:asciiTheme="majorHAnsi" w:hAnsiTheme="majorHAnsi" w:cstheme="majorHAnsi"/>
          <w:iCs/>
        </w:rPr>
        <w:t>f</w:t>
      </w:r>
      <w:r w:rsidR="000E2C39" w:rsidRPr="00484C1F">
        <w:rPr>
          <w:rFonts w:asciiTheme="majorHAnsi" w:hAnsiTheme="majorHAnsi" w:cstheme="majorHAnsi"/>
          <w:iCs/>
        </w:rPr>
        <w:t xml:space="preserve"> around 5MW capacity each.</w:t>
      </w:r>
      <w:r w:rsidR="00CE0EC0">
        <w:rPr>
          <w:rFonts w:asciiTheme="majorHAnsi" w:hAnsiTheme="majorHAnsi" w:cstheme="majorHAnsi"/>
          <w:iCs/>
        </w:rPr>
        <w:t xml:space="preserve"> This income helps ensure the production of more </w:t>
      </w:r>
      <w:r w:rsidR="00E410C1">
        <w:rPr>
          <w:rFonts w:asciiTheme="majorHAnsi" w:hAnsiTheme="majorHAnsi" w:cstheme="majorHAnsi"/>
          <w:iCs/>
        </w:rPr>
        <w:t>biomethane</w:t>
      </w:r>
      <w:r w:rsidR="00CE0EC0">
        <w:rPr>
          <w:rFonts w:asciiTheme="majorHAnsi" w:hAnsiTheme="majorHAnsi" w:cstheme="majorHAnsi"/>
          <w:iCs/>
        </w:rPr>
        <w:t xml:space="preserve"> and greater GHG savings. </w:t>
      </w:r>
      <w:r w:rsidR="000E2C39" w:rsidRPr="00484C1F">
        <w:rPr>
          <w:rFonts w:asciiTheme="majorHAnsi" w:hAnsiTheme="majorHAnsi" w:cstheme="majorHAnsi"/>
          <w:iCs/>
        </w:rPr>
        <w:t xml:space="preserve"> </w:t>
      </w:r>
    </w:p>
    <w:p w14:paraId="20B896E7" w14:textId="77777777" w:rsidR="000E2C39" w:rsidRPr="00484C1F" w:rsidRDefault="000E2C39" w:rsidP="000E2C39">
      <w:pPr>
        <w:pStyle w:val="Default"/>
        <w:rPr>
          <w:rFonts w:asciiTheme="majorHAnsi" w:hAnsiTheme="majorHAnsi" w:cstheme="majorHAnsi"/>
          <w:iCs/>
        </w:rPr>
      </w:pPr>
    </w:p>
    <w:p w14:paraId="1362C879" w14:textId="0AEECEA0" w:rsidR="00AA4216" w:rsidRDefault="00E410C1">
      <w:pPr>
        <w:pStyle w:val="Default"/>
        <w:rPr>
          <w:rFonts w:asciiTheme="majorHAnsi" w:hAnsiTheme="majorHAnsi" w:cstheme="majorHAnsi"/>
          <w:iCs/>
        </w:rPr>
      </w:pPr>
      <w:r>
        <w:rPr>
          <w:rFonts w:asciiTheme="majorHAnsi" w:hAnsiTheme="majorHAnsi" w:cstheme="majorHAnsi"/>
          <w:iCs/>
        </w:rPr>
        <w:t>T</w:t>
      </w:r>
      <w:r w:rsidR="000E2C39" w:rsidRPr="00484C1F">
        <w:rPr>
          <w:rFonts w:asciiTheme="majorHAnsi" w:hAnsiTheme="majorHAnsi" w:cstheme="majorHAnsi"/>
          <w:iCs/>
        </w:rPr>
        <w:t xml:space="preserve">hese figures are from the UK alone and </w:t>
      </w:r>
      <w:r w:rsidR="00CE0EC0">
        <w:rPr>
          <w:rFonts w:asciiTheme="majorHAnsi" w:hAnsiTheme="majorHAnsi" w:cstheme="majorHAnsi"/>
          <w:iCs/>
        </w:rPr>
        <w:t xml:space="preserve">similar </w:t>
      </w:r>
      <w:r w:rsidR="00A3708D">
        <w:rPr>
          <w:rFonts w:asciiTheme="majorHAnsi" w:hAnsiTheme="majorHAnsi" w:cstheme="majorHAnsi"/>
          <w:iCs/>
        </w:rPr>
        <w:t>levels of support to renewable energy producers</w:t>
      </w:r>
      <w:r>
        <w:rPr>
          <w:rFonts w:asciiTheme="majorHAnsi" w:hAnsiTheme="majorHAnsi" w:cstheme="majorHAnsi"/>
          <w:iCs/>
        </w:rPr>
        <w:t xml:space="preserve"> from the sale of contractual instruments such as </w:t>
      </w:r>
      <w:proofErr w:type="spellStart"/>
      <w:r>
        <w:rPr>
          <w:rFonts w:asciiTheme="majorHAnsi" w:hAnsiTheme="majorHAnsi" w:cstheme="majorHAnsi"/>
          <w:iCs/>
        </w:rPr>
        <w:t>GoO</w:t>
      </w:r>
      <w:proofErr w:type="spellEnd"/>
      <w:r>
        <w:rPr>
          <w:rFonts w:asciiTheme="majorHAnsi" w:hAnsiTheme="majorHAnsi" w:cstheme="majorHAnsi"/>
          <w:iCs/>
        </w:rPr>
        <w:t xml:space="preserve"> </w:t>
      </w:r>
      <w:r w:rsidR="00CE0EC0">
        <w:rPr>
          <w:rFonts w:asciiTheme="majorHAnsi" w:hAnsiTheme="majorHAnsi" w:cstheme="majorHAnsi"/>
          <w:iCs/>
        </w:rPr>
        <w:t xml:space="preserve">have been seen in other </w:t>
      </w:r>
      <w:r w:rsidR="00DC7D34">
        <w:rPr>
          <w:rFonts w:asciiTheme="majorHAnsi" w:hAnsiTheme="majorHAnsi" w:cstheme="majorHAnsi"/>
          <w:iCs/>
        </w:rPr>
        <w:t>regions</w:t>
      </w:r>
      <w:r w:rsidR="002F4985">
        <w:rPr>
          <w:rFonts w:asciiTheme="majorHAnsi" w:hAnsiTheme="majorHAnsi" w:cstheme="majorHAnsi"/>
          <w:iCs/>
        </w:rPr>
        <w:t xml:space="preserve">. We include below some indicative numbers reported to us by biomethane registries who are member of the European Renewable Gas Registry (ERGaR) association. </w:t>
      </w:r>
    </w:p>
    <w:p w14:paraId="444FBF39" w14:textId="664574BE" w:rsidR="00AA4216" w:rsidRDefault="002F4985">
      <w:pPr>
        <w:pStyle w:val="Default"/>
        <w:rPr>
          <w:rFonts w:asciiTheme="majorHAnsi" w:hAnsiTheme="majorHAnsi" w:cstheme="majorHAnsi"/>
          <w:iCs/>
        </w:rPr>
      </w:pPr>
      <w:r>
        <w:rPr>
          <w:rFonts w:asciiTheme="majorHAnsi" w:hAnsiTheme="majorHAnsi" w:cstheme="majorHAnsi"/>
          <w:iCs/>
        </w:rPr>
        <w:br/>
      </w:r>
      <w:proofErr w:type="spellStart"/>
      <w:r>
        <w:rPr>
          <w:rFonts w:asciiTheme="majorHAnsi" w:hAnsiTheme="majorHAnsi" w:cstheme="majorHAnsi"/>
          <w:iCs/>
        </w:rPr>
        <w:t>Energienet</w:t>
      </w:r>
      <w:proofErr w:type="spellEnd"/>
      <w:r>
        <w:rPr>
          <w:rFonts w:asciiTheme="majorHAnsi" w:hAnsiTheme="majorHAnsi" w:cstheme="majorHAnsi"/>
          <w:iCs/>
        </w:rPr>
        <w:t xml:space="preserve"> - </w:t>
      </w:r>
      <w:r w:rsidR="000E2C39" w:rsidRPr="00DC7D34">
        <w:rPr>
          <w:rFonts w:asciiTheme="majorHAnsi" w:hAnsiTheme="majorHAnsi" w:cstheme="majorHAnsi"/>
          <w:iCs/>
        </w:rPr>
        <w:t>Denmark</w:t>
      </w:r>
      <w:r w:rsidR="00A3708D">
        <w:rPr>
          <w:rFonts w:asciiTheme="majorHAnsi" w:hAnsiTheme="majorHAnsi" w:cstheme="majorHAnsi"/>
          <w:iCs/>
        </w:rPr>
        <w:t xml:space="preserve">, </w:t>
      </w:r>
      <w:r w:rsidR="00AA4216">
        <w:rPr>
          <w:rFonts w:asciiTheme="majorHAnsi" w:hAnsiTheme="majorHAnsi" w:cstheme="majorHAnsi"/>
          <w:iCs/>
        </w:rPr>
        <w:t xml:space="preserve">22TWh </w:t>
      </w:r>
    </w:p>
    <w:p w14:paraId="1DAE6F2B" w14:textId="01D90B41" w:rsidR="00AA4216" w:rsidRDefault="002F4985">
      <w:pPr>
        <w:pStyle w:val="Default"/>
        <w:rPr>
          <w:rFonts w:asciiTheme="majorHAnsi" w:hAnsiTheme="majorHAnsi" w:cstheme="majorHAnsi"/>
          <w:iCs/>
        </w:rPr>
      </w:pPr>
      <w:r>
        <w:rPr>
          <w:rFonts w:asciiTheme="majorHAnsi" w:hAnsiTheme="majorHAnsi" w:cstheme="majorHAnsi"/>
          <w:iCs/>
        </w:rPr>
        <w:t xml:space="preserve">GRDF - </w:t>
      </w:r>
      <w:r w:rsidR="000E2C39" w:rsidRPr="00DC7D34">
        <w:rPr>
          <w:rFonts w:asciiTheme="majorHAnsi" w:hAnsiTheme="majorHAnsi" w:cstheme="majorHAnsi"/>
          <w:iCs/>
        </w:rPr>
        <w:t>France</w:t>
      </w:r>
      <w:r w:rsidR="00A3708D">
        <w:rPr>
          <w:rFonts w:asciiTheme="majorHAnsi" w:hAnsiTheme="majorHAnsi" w:cstheme="majorHAnsi"/>
          <w:iCs/>
        </w:rPr>
        <w:t xml:space="preserve">, </w:t>
      </w:r>
      <w:r w:rsidR="00AA4216">
        <w:rPr>
          <w:rFonts w:asciiTheme="majorHAnsi" w:hAnsiTheme="majorHAnsi" w:cstheme="majorHAnsi"/>
          <w:iCs/>
        </w:rPr>
        <w:t xml:space="preserve">10TWh </w:t>
      </w:r>
    </w:p>
    <w:p w14:paraId="30073FC1" w14:textId="311F5F4B" w:rsidR="00AA4216" w:rsidRDefault="002F4985">
      <w:pPr>
        <w:pStyle w:val="Default"/>
        <w:rPr>
          <w:rFonts w:asciiTheme="majorHAnsi" w:hAnsiTheme="majorHAnsi" w:cstheme="majorHAnsi"/>
          <w:iCs/>
        </w:rPr>
      </w:pPr>
      <w:r>
        <w:rPr>
          <w:rFonts w:asciiTheme="majorHAnsi" w:hAnsiTheme="majorHAnsi" w:cstheme="majorHAnsi"/>
          <w:iCs/>
        </w:rPr>
        <w:t xml:space="preserve">AGCS - </w:t>
      </w:r>
      <w:r w:rsidR="000E2C39" w:rsidRPr="00DC7D34">
        <w:rPr>
          <w:rFonts w:asciiTheme="majorHAnsi" w:hAnsiTheme="majorHAnsi" w:cstheme="majorHAnsi"/>
          <w:iCs/>
        </w:rPr>
        <w:t>Austria</w:t>
      </w:r>
      <w:r w:rsidR="00AA4216">
        <w:rPr>
          <w:rFonts w:asciiTheme="majorHAnsi" w:hAnsiTheme="majorHAnsi" w:cstheme="majorHAnsi"/>
          <w:iCs/>
        </w:rPr>
        <w:t xml:space="preserve"> – 0.5TWh </w:t>
      </w:r>
      <w:r w:rsidR="000E2C39" w:rsidRPr="00DC7D34">
        <w:rPr>
          <w:rFonts w:asciiTheme="majorHAnsi" w:hAnsiTheme="majorHAnsi" w:cstheme="majorHAnsi"/>
          <w:iCs/>
        </w:rPr>
        <w:t xml:space="preserve"> </w:t>
      </w:r>
    </w:p>
    <w:p w14:paraId="11D13047" w14:textId="564EF409" w:rsidR="00AA4216" w:rsidRDefault="002F4985">
      <w:pPr>
        <w:pStyle w:val="Default"/>
        <w:rPr>
          <w:rFonts w:asciiTheme="majorHAnsi" w:hAnsiTheme="majorHAnsi" w:cstheme="majorHAnsi"/>
          <w:iCs/>
        </w:rPr>
      </w:pPr>
      <w:r>
        <w:rPr>
          <w:rFonts w:asciiTheme="majorHAnsi" w:hAnsiTheme="majorHAnsi" w:cstheme="majorHAnsi"/>
          <w:iCs/>
        </w:rPr>
        <w:t xml:space="preserve">DENA </w:t>
      </w:r>
      <w:r w:rsidR="00E410C1">
        <w:rPr>
          <w:rFonts w:asciiTheme="majorHAnsi" w:hAnsiTheme="majorHAnsi" w:cstheme="majorHAnsi"/>
          <w:iCs/>
        </w:rPr>
        <w:t>–</w:t>
      </w:r>
      <w:r>
        <w:rPr>
          <w:rFonts w:asciiTheme="majorHAnsi" w:hAnsiTheme="majorHAnsi" w:cstheme="majorHAnsi"/>
          <w:iCs/>
        </w:rPr>
        <w:t xml:space="preserve"> </w:t>
      </w:r>
      <w:r w:rsidR="000E2C39" w:rsidRPr="00DC7D34">
        <w:rPr>
          <w:rFonts w:asciiTheme="majorHAnsi" w:hAnsiTheme="majorHAnsi" w:cstheme="majorHAnsi"/>
          <w:iCs/>
        </w:rPr>
        <w:t>Germany</w:t>
      </w:r>
      <w:r w:rsidR="00E410C1">
        <w:rPr>
          <w:rFonts w:asciiTheme="majorHAnsi" w:hAnsiTheme="majorHAnsi" w:cstheme="majorHAnsi"/>
          <w:iCs/>
        </w:rPr>
        <w:t xml:space="preserve"> - </w:t>
      </w:r>
      <w:r w:rsidR="00AA4216">
        <w:rPr>
          <w:rFonts w:asciiTheme="majorHAnsi" w:hAnsiTheme="majorHAnsi" w:cstheme="majorHAnsi"/>
          <w:iCs/>
        </w:rPr>
        <w:t xml:space="preserve">75TWh </w:t>
      </w:r>
    </w:p>
    <w:p w14:paraId="318389CA" w14:textId="49CFC69F" w:rsidR="00AA4216" w:rsidRDefault="002F4985">
      <w:pPr>
        <w:pStyle w:val="Default"/>
        <w:rPr>
          <w:rFonts w:asciiTheme="majorHAnsi" w:hAnsiTheme="majorHAnsi" w:cstheme="majorHAnsi"/>
          <w:iCs/>
        </w:rPr>
      </w:pPr>
      <w:r>
        <w:rPr>
          <w:rFonts w:asciiTheme="majorHAnsi" w:hAnsiTheme="majorHAnsi" w:cstheme="majorHAnsi"/>
          <w:iCs/>
        </w:rPr>
        <w:t xml:space="preserve">VSGG - </w:t>
      </w:r>
      <w:proofErr w:type="spellStart"/>
      <w:r w:rsidR="00AA4216">
        <w:rPr>
          <w:rFonts w:asciiTheme="majorHAnsi" w:hAnsiTheme="majorHAnsi" w:cstheme="majorHAnsi"/>
          <w:iCs/>
        </w:rPr>
        <w:t>Swizterland</w:t>
      </w:r>
      <w:proofErr w:type="spellEnd"/>
      <w:r w:rsidR="00AA4216">
        <w:rPr>
          <w:rFonts w:asciiTheme="majorHAnsi" w:hAnsiTheme="majorHAnsi" w:cstheme="majorHAnsi"/>
          <w:iCs/>
        </w:rPr>
        <w:t xml:space="preserve"> – 2.6TWh </w:t>
      </w:r>
    </w:p>
    <w:p w14:paraId="619085DC" w14:textId="37BBB7FF" w:rsidR="00AA4216" w:rsidRDefault="00AA4216">
      <w:pPr>
        <w:pStyle w:val="Default"/>
        <w:rPr>
          <w:rFonts w:asciiTheme="majorHAnsi" w:hAnsiTheme="majorHAnsi" w:cstheme="majorHAnsi"/>
          <w:iCs/>
        </w:rPr>
      </w:pPr>
    </w:p>
    <w:p w14:paraId="21ABDA8F" w14:textId="2586894A" w:rsidR="00C903A5" w:rsidRPr="00DC7D34" w:rsidRDefault="00AA4216" w:rsidP="002F4985">
      <w:pPr>
        <w:pStyle w:val="Default"/>
        <w:rPr>
          <w:rFonts w:asciiTheme="majorHAnsi" w:hAnsiTheme="majorHAnsi" w:cstheme="majorHAnsi"/>
          <w:iCs/>
        </w:rPr>
      </w:pPr>
      <w:r>
        <w:rPr>
          <w:rFonts w:asciiTheme="majorHAnsi" w:hAnsiTheme="majorHAnsi" w:cstheme="majorHAnsi"/>
          <w:iCs/>
        </w:rPr>
        <w:t xml:space="preserve">Across these 5 countries over 100TWh of biomethane certificates have been bought since 2015. Pricing information is not available for </w:t>
      </w:r>
      <w:proofErr w:type="gramStart"/>
      <w:r>
        <w:rPr>
          <w:rFonts w:asciiTheme="majorHAnsi" w:hAnsiTheme="majorHAnsi" w:cstheme="majorHAnsi"/>
          <w:iCs/>
        </w:rPr>
        <w:t>all of</w:t>
      </w:r>
      <w:proofErr w:type="gramEnd"/>
      <w:r>
        <w:rPr>
          <w:rFonts w:asciiTheme="majorHAnsi" w:hAnsiTheme="majorHAnsi" w:cstheme="majorHAnsi"/>
          <w:iCs/>
        </w:rPr>
        <w:t xml:space="preserve"> these certificates and there are a range of relationships to different support schemes. However if </w:t>
      </w:r>
      <w:r w:rsidR="00C903A5">
        <w:rPr>
          <w:rFonts w:asciiTheme="majorHAnsi" w:hAnsiTheme="majorHAnsi" w:cstheme="majorHAnsi"/>
          <w:iCs/>
        </w:rPr>
        <w:t xml:space="preserve">you made a conservative assumption that </w:t>
      </w:r>
      <w:r>
        <w:rPr>
          <w:rFonts w:asciiTheme="majorHAnsi" w:hAnsiTheme="majorHAnsi" w:cstheme="majorHAnsi"/>
          <w:iCs/>
        </w:rPr>
        <w:t>consumers purchasing these certificates gave an additional value to them of £2/</w:t>
      </w:r>
      <w:proofErr w:type="spellStart"/>
      <w:proofErr w:type="gramStart"/>
      <w:r>
        <w:rPr>
          <w:rFonts w:asciiTheme="majorHAnsi" w:hAnsiTheme="majorHAnsi" w:cstheme="majorHAnsi"/>
          <w:iCs/>
        </w:rPr>
        <w:t>MWh</w:t>
      </w:r>
      <w:r w:rsidR="002F4985">
        <w:rPr>
          <w:rFonts w:asciiTheme="majorHAnsi" w:hAnsiTheme="majorHAnsi" w:cstheme="majorHAnsi"/>
          <w:iCs/>
        </w:rPr>
        <w:t>,</w:t>
      </w:r>
      <w:r>
        <w:rPr>
          <w:rFonts w:asciiTheme="majorHAnsi" w:hAnsiTheme="majorHAnsi" w:cstheme="majorHAnsi"/>
          <w:iCs/>
        </w:rPr>
        <w:t>over</w:t>
      </w:r>
      <w:proofErr w:type="spellEnd"/>
      <w:proofErr w:type="gramEnd"/>
      <w:r>
        <w:rPr>
          <w:rFonts w:asciiTheme="majorHAnsi" w:hAnsiTheme="majorHAnsi" w:cstheme="majorHAnsi"/>
          <w:iCs/>
        </w:rPr>
        <w:t xml:space="preserve"> and above any value they might receive back in support or subsidy claims</w:t>
      </w:r>
      <w:r w:rsidR="002F4985">
        <w:rPr>
          <w:rFonts w:asciiTheme="majorHAnsi" w:hAnsiTheme="majorHAnsi" w:cstheme="majorHAnsi"/>
          <w:iCs/>
        </w:rPr>
        <w:t>,</w:t>
      </w:r>
      <w:r w:rsidR="00E410C1">
        <w:rPr>
          <w:rFonts w:asciiTheme="majorHAnsi" w:hAnsiTheme="majorHAnsi" w:cstheme="majorHAnsi"/>
          <w:iCs/>
        </w:rPr>
        <w:t xml:space="preserve"> </w:t>
      </w:r>
      <w:r>
        <w:rPr>
          <w:rFonts w:asciiTheme="majorHAnsi" w:hAnsiTheme="majorHAnsi" w:cstheme="majorHAnsi"/>
          <w:iCs/>
        </w:rPr>
        <w:t>then you arrive at a value of £200million.</w:t>
      </w:r>
    </w:p>
    <w:p w14:paraId="4A266D8B" w14:textId="77777777" w:rsidR="000E2C39" w:rsidRPr="00484C1F" w:rsidRDefault="000E2C39" w:rsidP="000E2C39">
      <w:pPr>
        <w:pStyle w:val="Default"/>
        <w:rPr>
          <w:rFonts w:asciiTheme="majorHAnsi" w:hAnsiTheme="majorHAnsi"/>
          <w:iCs/>
        </w:rPr>
      </w:pPr>
    </w:p>
    <w:p w14:paraId="3F45411E" w14:textId="09823F2A" w:rsidR="000E2C39" w:rsidRPr="00484C1F" w:rsidRDefault="000E2C39" w:rsidP="000E2C39">
      <w:pPr>
        <w:pStyle w:val="Default"/>
        <w:rPr>
          <w:rFonts w:asciiTheme="majorHAnsi" w:hAnsiTheme="majorHAnsi"/>
        </w:rPr>
      </w:pPr>
      <w:r w:rsidRPr="00484C1F">
        <w:rPr>
          <w:rFonts w:asciiTheme="majorHAnsi" w:hAnsiTheme="majorHAnsi"/>
        </w:rPr>
        <w:t xml:space="preserve">Prices for </w:t>
      </w:r>
      <w:r w:rsidR="00104217">
        <w:rPr>
          <w:rFonts w:asciiTheme="majorHAnsi" w:hAnsiTheme="majorHAnsi"/>
        </w:rPr>
        <w:t>RGGOs</w:t>
      </w:r>
      <w:r w:rsidR="00104217" w:rsidRPr="00484C1F">
        <w:rPr>
          <w:rFonts w:asciiTheme="majorHAnsi" w:hAnsiTheme="majorHAnsi"/>
        </w:rPr>
        <w:t xml:space="preserve"> </w:t>
      </w:r>
      <w:r w:rsidRPr="00484C1F">
        <w:rPr>
          <w:rFonts w:asciiTheme="majorHAnsi" w:hAnsiTheme="majorHAnsi"/>
        </w:rPr>
        <w:t xml:space="preserve">are </w:t>
      </w:r>
      <w:r w:rsidR="008777B8">
        <w:rPr>
          <w:rFonts w:asciiTheme="majorHAnsi" w:hAnsiTheme="majorHAnsi"/>
        </w:rPr>
        <w:t xml:space="preserve">now </w:t>
      </w:r>
      <w:r w:rsidRPr="00484C1F">
        <w:rPr>
          <w:rFonts w:asciiTheme="majorHAnsi" w:hAnsiTheme="majorHAnsi"/>
        </w:rPr>
        <w:t xml:space="preserve">reported by S&amp;P Platt, Argus </w:t>
      </w:r>
      <w:proofErr w:type="gramStart"/>
      <w:r w:rsidRPr="00484C1F">
        <w:rPr>
          <w:rFonts w:asciiTheme="majorHAnsi" w:hAnsiTheme="majorHAnsi"/>
        </w:rPr>
        <w:t>Media</w:t>
      </w:r>
      <w:proofErr w:type="gramEnd"/>
      <w:r w:rsidRPr="00484C1F">
        <w:rPr>
          <w:rFonts w:asciiTheme="majorHAnsi" w:hAnsiTheme="majorHAnsi"/>
        </w:rPr>
        <w:t xml:space="preserve"> and others</w:t>
      </w:r>
      <w:r w:rsidR="008777B8">
        <w:rPr>
          <w:rFonts w:asciiTheme="majorHAnsi" w:hAnsiTheme="majorHAnsi"/>
        </w:rPr>
        <w:t xml:space="preserve"> in response to consumer interest in securing renewable </w:t>
      </w:r>
      <w:r w:rsidR="00A3708D">
        <w:rPr>
          <w:rFonts w:asciiTheme="majorHAnsi" w:hAnsiTheme="majorHAnsi"/>
        </w:rPr>
        <w:t xml:space="preserve">gas supplies and the involvement of these organisations has helped increase greater awareness and the level of interest from companies who now wish to secure biomethane supplies as part of their GHG reduction strategy. </w:t>
      </w:r>
      <w:r w:rsidRPr="00484C1F">
        <w:rPr>
          <w:rFonts w:asciiTheme="majorHAnsi" w:hAnsiTheme="majorHAnsi"/>
        </w:rPr>
        <w:t xml:space="preserve"> </w:t>
      </w:r>
    </w:p>
    <w:p w14:paraId="5EDFEAA6" w14:textId="77777777" w:rsidR="000E2C39" w:rsidRPr="00484C1F" w:rsidRDefault="000E2C39" w:rsidP="000E2C39">
      <w:pPr>
        <w:pStyle w:val="Default"/>
        <w:rPr>
          <w:rFonts w:asciiTheme="majorHAnsi" w:hAnsiTheme="majorHAnsi"/>
        </w:rPr>
      </w:pPr>
    </w:p>
    <w:p w14:paraId="4F39B879" w14:textId="7C59ED4B" w:rsidR="000E2C39" w:rsidRPr="00484C1F" w:rsidRDefault="00E410C1" w:rsidP="000E2C39">
      <w:pPr>
        <w:pStyle w:val="Default"/>
        <w:rPr>
          <w:rFonts w:asciiTheme="majorHAnsi" w:hAnsiTheme="majorHAnsi"/>
        </w:rPr>
      </w:pPr>
      <w:r>
        <w:rPr>
          <w:rFonts w:asciiTheme="majorHAnsi" w:hAnsiTheme="majorHAnsi"/>
        </w:rPr>
        <w:t>The GHGP must be clear that p</w:t>
      </w:r>
      <w:r w:rsidR="000E2C39" w:rsidRPr="00484C1F">
        <w:rPr>
          <w:rFonts w:asciiTheme="majorHAnsi" w:hAnsiTheme="majorHAnsi"/>
        </w:rPr>
        <w:t xml:space="preserve">urchases of those </w:t>
      </w:r>
      <w:proofErr w:type="spellStart"/>
      <w:r w:rsidR="000E2C39" w:rsidRPr="00484C1F">
        <w:rPr>
          <w:rFonts w:asciiTheme="majorHAnsi" w:hAnsiTheme="majorHAnsi"/>
        </w:rPr>
        <w:t>GoO</w:t>
      </w:r>
      <w:proofErr w:type="spellEnd"/>
      <w:r w:rsidR="000E2C39" w:rsidRPr="00484C1F">
        <w:rPr>
          <w:rFonts w:asciiTheme="majorHAnsi" w:hAnsiTheme="majorHAnsi"/>
        </w:rPr>
        <w:t xml:space="preserve"> are driven by different motivations but the ability to lower their Scope 1 emission</w:t>
      </w:r>
      <w:r w:rsidR="008B5288">
        <w:rPr>
          <w:rFonts w:asciiTheme="majorHAnsi" w:hAnsiTheme="majorHAnsi"/>
        </w:rPr>
        <w:t>s</w:t>
      </w:r>
      <w:r w:rsidR="000E2C39" w:rsidRPr="00484C1F">
        <w:rPr>
          <w:rFonts w:asciiTheme="majorHAnsi" w:hAnsiTheme="majorHAnsi"/>
        </w:rPr>
        <w:t xml:space="preserve"> is prominent within them</w:t>
      </w:r>
      <w:r>
        <w:rPr>
          <w:rFonts w:asciiTheme="majorHAnsi" w:hAnsiTheme="majorHAnsi"/>
        </w:rPr>
        <w:t xml:space="preserve"> and that the 2015-2019 guidance was a strong enabling factor. </w:t>
      </w:r>
    </w:p>
    <w:p w14:paraId="7466CF73" w14:textId="77777777" w:rsidR="000E2C39" w:rsidRPr="00484C1F" w:rsidRDefault="000E2C39" w:rsidP="000E2C39">
      <w:pPr>
        <w:pStyle w:val="Default"/>
        <w:rPr>
          <w:rFonts w:asciiTheme="majorHAnsi" w:hAnsiTheme="majorHAnsi"/>
        </w:rPr>
      </w:pPr>
    </w:p>
    <w:p w14:paraId="27315249" w14:textId="7D8D51ED" w:rsidR="000E2C39" w:rsidRPr="00484C1F" w:rsidRDefault="00E410C1" w:rsidP="000E2C39">
      <w:pPr>
        <w:pStyle w:val="Default"/>
        <w:rPr>
          <w:rFonts w:asciiTheme="majorHAnsi" w:hAnsiTheme="majorHAnsi"/>
        </w:rPr>
      </w:pPr>
      <w:r>
        <w:rPr>
          <w:rFonts w:asciiTheme="majorHAnsi" w:hAnsiTheme="majorHAnsi"/>
        </w:rPr>
        <w:t>T</w:t>
      </w:r>
      <w:r w:rsidR="000E2C39" w:rsidRPr="00484C1F">
        <w:rPr>
          <w:rFonts w:asciiTheme="majorHAnsi" w:hAnsiTheme="majorHAnsi"/>
        </w:rPr>
        <w:t>he value received by producer</w:t>
      </w:r>
      <w:r>
        <w:rPr>
          <w:rFonts w:asciiTheme="majorHAnsi" w:hAnsiTheme="majorHAnsi"/>
        </w:rPr>
        <w:t xml:space="preserve">s from the sale of </w:t>
      </w:r>
      <w:proofErr w:type="spellStart"/>
      <w:r>
        <w:rPr>
          <w:rFonts w:asciiTheme="majorHAnsi" w:hAnsiTheme="majorHAnsi"/>
        </w:rPr>
        <w:t>GoO</w:t>
      </w:r>
      <w:proofErr w:type="spellEnd"/>
      <w:r>
        <w:rPr>
          <w:rFonts w:asciiTheme="majorHAnsi" w:hAnsiTheme="majorHAnsi"/>
        </w:rPr>
        <w:t xml:space="preserve"> and other certificates</w:t>
      </w:r>
      <w:r w:rsidR="000E2C39" w:rsidRPr="00484C1F">
        <w:rPr>
          <w:rFonts w:asciiTheme="majorHAnsi" w:hAnsiTheme="majorHAnsi"/>
        </w:rPr>
        <w:t xml:space="preserve"> is acknowledged as driving additional production as government subsidy goes further when matched to this </w:t>
      </w:r>
      <w:r w:rsidR="008B5288">
        <w:rPr>
          <w:rFonts w:asciiTheme="majorHAnsi" w:hAnsiTheme="majorHAnsi"/>
        </w:rPr>
        <w:t>additional value</w:t>
      </w:r>
      <w:r w:rsidR="008B5288" w:rsidRPr="00484C1F">
        <w:rPr>
          <w:rFonts w:asciiTheme="majorHAnsi" w:hAnsiTheme="majorHAnsi"/>
        </w:rPr>
        <w:t xml:space="preserve"> </w:t>
      </w:r>
      <w:r w:rsidR="008B5288">
        <w:rPr>
          <w:rFonts w:asciiTheme="majorHAnsi" w:hAnsiTheme="majorHAnsi"/>
        </w:rPr>
        <w:t>secured by generators</w:t>
      </w:r>
      <w:r w:rsidR="008B5288" w:rsidRPr="00484C1F">
        <w:rPr>
          <w:rFonts w:asciiTheme="majorHAnsi" w:hAnsiTheme="majorHAnsi"/>
        </w:rPr>
        <w:t xml:space="preserve"> </w:t>
      </w:r>
      <w:r w:rsidR="000E2C39" w:rsidRPr="00484C1F">
        <w:rPr>
          <w:rFonts w:asciiTheme="majorHAnsi" w:hAnsiTheme="majorHAnsi"/>
        </w:rPr>
        <w:t xml:space="preserve">(See Green Gas Support Scheme </w:t>
      </w:r>
      <w:r w:rsidR="008B5288">
        <w:rPr>
          <w:rFonts w:asciiTheme="majorHAnsi" w:hAnsiTheme="majorHAnsi"/>
        </w:rPr>
        <w:t>I</w:t>
      </w:r>
      <w:r w:rsidR="000E2C39" w:rsidRPr="00484C1F">
        <w:rPr>
          <w:rFonts w:asciiTheme="majorHAnsi" w:hAnsiTheme="majorHAnsi"/>
        </w:rPr>
        <w:t xml:space="preserve">mpact </w:t>
      </w:r>
      <w:r w:rsidR="008B5288">
        <w:rPr>
          <w:rFonts w:asciiTheme="majorHAnsi" w:hAnsiTheme="majorHAnsi"/>
        </w:rPr>
        <w:t>A</w:t>
      </w:r>
      <w:r w:rsidR="000E2C39" w:rsidRPr="00484C1F">
        <w:rPr>
          <w:rFonts w:asciiTheme="majorHAnsi" w:hAnsiTheme="majorHAnsi"/>
        </w:rPr>
        <w:t>ssessment and Article 19 item 2 of RED</w:t>
      </w:r>
      <w:r w:rsidR="008B5288">
        <w:rPr>
          <w:rFonts w:asciiTheme="majorHAnsi" w:hAnsiTheme="majorHAnsi"/>
        </w:rPr>
        <w:t>II</w:t>
      </w:r>
      <w:r w:rsidR="000E2C39" w:rsidRPr="00484C1F">
        <w:rPr>
          <w:rFonts w:asciiTheme="majorHAnsi" w:hAnsiTheme="majorHAnsi"/>
        </w:rPr>
        <w:t xml:space="preserve">). </w:t>
      </w:r>
    </w:p>
    <w:p w14:paraId="2A2E7664" w14:textId="77777777" w:rsidR="000E2C39" w:rsidRPr="00484C1F" w:rsidRDefault="000E2C39" w:rsidP="000E2C39">
      <w:pPr>
        <w:pStyle w:val="Default"/>
        <w:rPr>
          <w:rFonts w:asciiTheme="majorHAnsi" w:hAnsiTheme="majorHAnsi"/>
        </w:rPr>
      </w:pPr>
    </w:p>
    <w:p w14:paraId="538092D3" w14:textId="4ABEA12D" w:rsidR="000E2C39" w:rsidRPr="00484C1F" w:rsidRDefault="002F4985" w:rsidP="000E2C39">
      <w:pPr>
        <w:pStyle w:val="Default"/>
        <w:rPr>
          <w:rFonts w:asciiTheme="majorHAnsi" w:hAnsiTheme="majorHAnsi"/>
        </w:rPr>
      </w:pPr>
      <w:r>
        <w:rPr>
          <w:rFonts w:asciiTheme="majorHAnsi" w:hAnsiTheme="majorHAnsi"/>
        </w:rPr>
        <w:t>D</w:t>
      </w:r>
      <w:r w:rsidR="00EA7801">
        <w:rPr>
          <w:rFonts w:asciiTheme="majorHAnsi" w:hAnsiTheme="majorHAnsi"/>
        </w:rPr>
        <w:t>evelopers</w:t>
      </w:r>
      <w:r w:rsidR="000E2C39" w:rsidRPr="00484C1F">
        <w:rPr>
          <w:rFonts w:asciiTheme="majorHAnsi" w:hAnsiTheme="majorHAnsi"/>
        </w:rPr>
        <w:t xml:space="preserve"> of new biomethane projects</w:t>
      </w:r>
      <w:r w:rsidR="007A2849">
        <w:rPr>
          <w:rFonts w:asciiTheme="majorHAnsi" w:hAnsiTheme="majorHAnsi"/>
        </w:rPr>
        <w:t xml:space="preserve"> stress</w:t>
      </w:r>
      <w:r w:rsidR="000E2C39" w:rsidRPr="00484C1F">
        <w:rPr>
          <w:rFonts w:asciiTheme="majorHAnsi" w:hAnsiTheme="majorHAnsi"/>
        </w:rPr>
        <w:t xml:space="preserve"> importance of revenue from contractual instruments for </w:t>
      </w:r>
      <w:proofErr w:type="gramStart"/>
      <w:r w:rsidR="000E2C39" w:rsidRPr="00484C1F">
        <w:rPr>
          <w:rFonts w:asciiTheme="majorHAnsi" w:hAnsiTheme="majorHAnsi"/>
        </w:rPr>
        <w:t>market based</w:t>
      </w:r>
      <w:proofErr w:type="gramEnd"/>
      <w:r w:rsidR="000E2C39" w:rsidRPr="00484C1F">
        <w:rPr>
          <w:rFonts w:asciiTheme="majorHAnsi" w:hAnsiTheme="majorHAnsi"/>
        </w:rPr>
        <w:t xml:space="preserve"> reporting</w:t>
      </w:r>
      <w:r w:rsidR="005D6968">
        <w:rPr>
          <w:rFonts w:asciiTheme="majorHAnsi" w:hAnsiTheme="majorHAnsi"/>
        </w:rPr>
        <w:t>. We would recommend that the GHGP contact</w:t>
      </w:r>
      <w:r w:rsidR="000E2C39" w:rsidRPr="00484C1F">
        <w:rPr>
          <w:rFonts w:asciiTheme="majorHAnsi" w:hAnsiTheme="majorHAnsi"/>
        </w:rPr>
        <w:t xml:space="preserve"> the European Biogas Association </w:t>
      </w:r>
      <w:r w:rsidR="008B5288">
        <w:rPr>
          <w:rFonts w:asciiTheme="majorHAnsi" w:hAnsiTheme="majorHAnsi"/>
        </w:rPr>
        <w:t xml:space="preserve">(EBA) </w:t>
      </w:r>
      <w:r w:rsidR="000E2C39" w:rsidRPr="00484C1F">
        <w:rPr>
          <w:rFonts w:asciiTheme="majorHAnsi" w:hAnsiTheme="majorHAnsi"/>
        </w:rPr>
        <w:t xml:space="preserve">to facilitate a direct conversation with the </w:t>
      </w:r>
      <w:r w:rsidR="005D6968">
        <w:rPr>
          <w:rFonts w:asciiTheme="majorHAnsi" w:hAnsiTheme="majorHAnsi"/>
        </w:rPr>
        <w:t xml:space="preserve">biomethane </w:t>
      </w:r>
      <w:r w:rsidR="000E2C39" w:rsidRPr="00484C1F">
        <w:rPr>
          <w:rFonts w:asciiTheme="majorHAnsi" w:hAnsiTheme="majorHAnsi"/>
        </w:rPr>
        <w:t>community in Europe</w:t>
      </w:r>
      <w:r w:rsidR="005D6968">
        <w:rPr>
          <w:rFonts w:asciiTheme="majorHAnsi" w:hAnsiTheme="majorHAnsi"/>
        </w:rPr>
        <w:t xml:space="preserve"> to better appreciate how this has become an important component in helping drive </w:t>
      </w:r>
      <w:r w:rsidR="00633B22">
        <w:rPr>
          <w:rFonts w:asciiTheme="majorHAnsi" w:hAnsiTheme="majorHAnsi"/>
        </w:rPr>
        <w:t>the development of new plant</w:t>
      </w:r>
      <w:r w:rsidR="000E2C39" w:rsidRPr="00484C1F">
        <w:rPr>
          <w:rFonts w:asciiTheme="majorHAnsi" w:hAnsiTheme="majorHAnsi"/>
        </w:rPr>
        <w:t xml:space="preserve">. </w:t>
      </w:r>
    </w:p>
    <w:p w14:paraId="068D80D9" w14:textId="77777777" w:rsidR="000E2C39" w:rsidRPr="00484C1F" w:rsidRDefault="000E2C39" w:rsidP="000E2C39">
      <w:pPr>
        <w:pStyle w:val="Default"/>
        <w:rPr>
          <w:rFonts w:asciiTheme="majorHAnsi" w:hAnsiTheme="majorHAnsi"/>
        </w:rPr>
      </w:pPr>
    </w:p>
    <w:p w14:paraId="7D94B049" w14:textId="4250370E" w:rsidR="000E2C39" w:rsidRPr="00484C1F" w:rsidRDefault="000E2C39" w:rsidP="000E2C39">
      <w:pPr>
        <w:pStyle w:val="Default"/>
        <w:rPr>
          <w:rFonts w:asciiTheme="majorHAnsi" w:hAnsiTheme="majorHAnsi"/>
        </w:rPr>
      </w:pPr>
      <w:r w:rsidRPr="00484C1F">
        <w:rPr>
          <w:rFonts w:asciiTheme="majorHAnsi" w:hAnsiTheme="majorHAnsi"/>
        </w:rPr>
        <w:t xml:space="preserve">This importance comes from </w:t>
      </w:r>
      <w:r w:rsidR="002C4AAE">
        <w:rPr>
          <w:rFonts w:asciiTheme="majorHAnsi" w:hAnsiTheme="majorHAnsi"/>
        </w:rPr>
        <w:t xml:space="preserve">not only the </w:t>
      </w:r>
      <w:r w:rsidRPr="00484C1F">
        <w:rPr>
          <w:rFonts w:asciiTheme="majorHAnsi" w:hAnsiTheme="majorHAnsi"/>
        </w:rPr>
        <w:t xml:space="preserve">direct financial benefit which can be secured by selling </w:t>
      </w:r>
      <w:proofErr w:type="spellStart"/>
      <w:r w:rsidRPr="00484C1F">
        <w:rPr>
          <w:rFonts w:asciiTheme="majorHAnsi" w:hAnsiTheme="majorHAnsi"/>
        </w:rPr>
        <w:t>GoO</w:t>
      </w:r>
      <w:proofErr w:type="spellEnd"/>
      <w:r w:rsidRPr="00484C1F">
        <w:rPr>
          <w:rFonts w:asciiTheme="majorHAnsi" w:hAnsiTheme="majorHAnsi"/>
        </w:rPr>
        <w:t xml:space="preserve"> in an open market but also because </w:t>
      </w:r>
      <w:r w:rsidR="002C4AAE">
        <w:rPr>
          <w:rFonts w:asciiTheme="majorHAnsi" w:hAnsiTheme="majorHAnsi"/>
        </w:rPr>
        <w:t>biomethane</w:t>
      </w:r>
      <w:r w:rsidR="002C4AAE" w:rsidRPr="00484C1F">
        <w:rPr>
          <w:rFonts w:asciiTheme="majorHAnsi" w:hAnsiTheme="majorHAnsi"/>
        </w:rPr>
        <w:t xml:space="preserve"> </w:t>
      </w:r>
      <w:r w:rsidRPr="00484C1F">
        <w:rPr>
          <w:rFonts w:asciiTheme="majorHAnsi" w:hAnsiTheme="majorHAnsi"/>
        </w:rPr>
        <w:t xml:space="preserve">developers are </w:t>
      </w:r>
      <w:r w:rsidR="004551A5">
        <w:rPr>
          <w:rFonts w:asciiTheme="majorHAnsi" w:hAnsiTheme="majorHAnsi"/>
        </w:rPr>
        <w:t xml:space="preserve">now </w:t>
      </w:r>
      <w:r w:rsidRPr="00484C1F">
        <w:rPr>
          <w:rFonts w:asciiTheme="majorHAnsi" w:hAnsiTheme="majorHAnsi"/>
        </w:rPr>
        <w:t>building projects in partnership with long term consumers who require the ability to report biomethane supplied via the grid and show reduced Scope 1 emission</w:t>
      </w:r>
      <w:r w:rsidR="004551A5">
        <w:rPr>
          <w:rFonts w:asciiTheme="majorHAnsi" w:hAnsiTheme="majorHAnsi"/>
        </w:rPr>
        <w:t>s</w:t>
      </w:r>
      <w:r w:rsidRPr="00484C1F">
        <w:rPr>
          <w:rFonts w:asciiTheme="majorHAnsi" w:hAnsiTheme="majorHAnsi"/>
        </w:rPr>
        <w:t xml:space="preserve"> in line with their SBTi goals. </w:t>
      </w:r>
    </w:p>
    <w:p w14:paraId="4C3BEE35" w14:textId="77777777" w:rsidR="000E2C39" w:rsidRPr="00484C1F" w:rsidRDefault="000E2C39" w:rsidP="000E2C39">
      <w:pPr>
        <w:pStyle w:val="Default"/>
        <w:rPr>
          <w:rFonts w:asciiTheme="majorHAnsi" w:hAnsiTheme="majorHAnsi"/>
        </w:rPr>
      </w:pPr>
    </w:p>
    <w:p w14:paraId="322E53AD" w14:textId="7A7CE242" w:rsidR="000E2C39" w:rsidRPr="00484C1F" w:rsidRDefault="000E2C39" w:rsidP="000E2C39">
      <w:pPr>
        <w:pStyle w:val="Default"/>
        <w:rPr>
          <w:rFonts w:asciiTheme="majorHAnsi" w:hAnsiTheme="majorHAnsi"/>
        </w:rPr>
      </w:pPr>
      <w:r w:rsidRPr="00484C1F">
        <w:rPr>
          <w:rFonts w:asciiTheme="majorHAnsi" w:hAnsiTheme="majorHAnsi"/>
        </w:rPr>
        <w:t>We recognise that</w:t>
      </w:r>
      <w:r w:rsidR="00BB32BD">
        <w:rPr>
          <w:rFonts w:asciiTheme="majorHAnsi" w:hAnsiTheme="majorHAnsi"/>
        </w:rPr>
        <w:t xml:space="preserve"> there has been </w:t>
      </w:r>
      <w:r w:rsidRPr="00484C1F">
        <w:rPr>
          <w:rFonts w:asciiTheme="majorHAnsi" w:hAnsiTheme="majorHAnsi"/>
        </w:rPr>
        <w:t xml:space="preserve"> academic work criticising that lack of additionality </w:t>
      </w:r>
      <w:r w:rsidR="002F4985">
        <w:rPr>
          <w:rFonts w:asciiTheme="majorHAnsi" w:hAnsiTheme="majorHAnsi"/>
        </w:rPr>
        <w:t xml:space="preserve"> </w:t>
      </w:r>
      <w:proofErr w:type="spellStart"/>
      <w:r w:rsidR="002F4985">
        <w:rPr>
          <w:rFonts w:asciiTheme="majorHAnsi" w:hAnsiTheme="majorHAnsi"/>
        </w:rPr>
        <w:t>i.e</w:t>
      </w:r>
      <w:proofErr w:type="spellEnd"/>
      <w:r w:rsidR="002F4985">
        <w:rPr>
          <w:rFonts w:asciiTheme="majorHAnsi" w:hAnsiTheme="majorHAnsi"/>
        </w:rPr>
        <w:t xml:space="preserve"> </w:t>
      </w:r>
      <w:r w:rsidRPr="00484C1F">
        <w:rPr>
          <w:rFonts w:asciiTheme="majorHAnsi" w:hAnsiTheme="majorHAnsi"/>
        </w:rPr>
        <w:t>creating “collective changes in low-carbon energy supply”</w:t>
      </w:r>
      <w:r w:rsidR="00E410C1">
        <w:rPr>
          <w:rFonts w:asciiTheme="majorHAnsi" w:hAnsiTheme="majorHAnsi"/>
        </w:rPr>
        <w:t>,</w:t>
      </w:r>
      <w:r w:rsidRPr="00484C1F">
        <w:rPr>
          <w:rFonts w:asciiTheme="majorHAnsi" w:hAnsiTheme="majorHAnsi"/>
        </w:rPr>
        <w:t xml:space="preserve"> from market based reporting</w:t>
      </w:r>
      <w:r w:rsidR="002C4AAE">
        <w:rPr>
          <w:rFonts w:asciiTheme="majorHAnsi" w:hAnsiTheme="majorHAnsi"/>
        </w:rPr>
        <w:t>;</w:t>
      </w:r>
      <w:r w:rsidRPr="00484C1F">
        <w:rPr>
          <w:rFonts w:asciiTheme="majorHAnsi" w:hAnsiTheme="majorHAnsi"/>
        </w:rPr>
        <w:t xml:space="preserve"> </w:t>
      </w:r>
      <w:r w:rsidR="00BB32BD">
        <w:rPr>
          <w:rFonts w:asciiTheme="majorHAnsi" w:hAnsiTheme="majorHAnsi"/>
        </w:rPr>
        <w:t xml:space="preserve">however </w:t>
      </w:r>
      <w:r w:rsidRPr="00484C1F">
        <w:rPr>
          <w:rFonts w:asciiTheme="majorHAnsi" w:hAnsiTheme="majorHAnsi"/>
        </w:rPr>
        <w:t xml:space="preserve">we believe that this work does not reflect the experience we have in </w:t>
      </w:r>
      <w:r w:rsidR="002C4AAE">
        <w:rPr>
          <w:rFonts w:asciiTheme="majorHAnsi" w:hAnsiTheme="majorHAnsi"/>
        </w:rPr>
        <w:t xml:space="preserve">relation to </w:t>
      </w:r>
      <w:r w:rsidR="00BB32BD">
        <w:rPr>
          <w:rFonts w:asciiTheme="majorHAnsi" w:hAnsiTheme="majorHAnsi"/>
        </w:rPr>
        <w:t xml:space="preserve">biomethane certificates </w:t>
      </w:r>
      <w:r w:rsidRPr="00484C1F">
        <w:rPr>
          <w:rFonts w:asciiTheme="majorHAnsi" w:hAnsiTheme="majorHAnsi"/>
        </w:rPr>
        <w:t xml:space="preserve"> (and </w:t>
      </w:r>
      <w:r w:rsidR="002C4AAE">
        <w:rPr>
          <w:rFonts w:asciiTheme="majorHAnsi" w:hAnsiTheme="majorHAnsi"/>
        </w:rPr>
        <w:t xml:space="preserve">also </w:t>
      </w:r>
      <w:r w:rsidRPr="00484C1F">
        <w:rPr>
          <w:rFonts w:asciiTheme="majorHAnsi" w:hAnsiTheme="majorHAnsi"/>
        </w:rPr>
        <w:t xml:space="preserve">does </w:t>
      </w:r>
      <w:r w:rsidR="004551A5">
        <w:rPr>
          <w:rFonts w:asciiTheme="majorHAnsi" w:hAnsiTheme="majorHAnsi"/>
        </w:rPr>
        <w:t xml:space="preserve">now </w:t>
      </w:r>
      <w:r w:rsidRPr="00484C1F">
        <w:rPr>
          <w:rFonts w:asciiTheme="majorHAnsi" w:hAnsiTheme="majorHAnsi"/>
        </w:rPr>
        <w:t xml:space="preserve">not reflect the maturity of </w:t>
      </w:r>
      <w:r w:rsidR="002C4AAE">
        <w:rPr>
          <w:rFonts w:asciiTheme="majorHAnsi" w:hAnsiTheme="majorHAnsi"/>
        </w:rPr>
        <w:t>a dynamic</w:t>
      </w:r>
      <w:r w:rsidR="002C4AAE" w:rsidRPr="00484C1F">
        <w:rPr>
          <w:rFonts w:asciiTheme="majorHAnsi" w:hAnsiTheme="majorHAnsi"/>
        </w:rPr>
        <w:t xml:space="preserve"> </w:t>
      </w:r>
      <w:r w:rsidRPr="00484C1F">
        <w:rPr>
          <w:rFonts w:asciiTheme="majorHAnsi" w:hAnsiTheme="majorHAnsi"/>
        </w:rPr>
        <w:t xml:space="preserve">PPA market for </w:t>
      </w:r>
      <w:r w:rsidR="004551A5">
        <w:rPr>
          <w:rFonts w:asciiTheme="majorHAnsi" w:hAnsiTheme="majorHAnsi"/>
        </w:rPr>
        <w:t xml:space="preserve">renewable </w:t>
      </w:r>
      <w:r w:rsidRPr="00484C1F">
        <w:rPr>
          <w:rFonts w:asciiTheme="majorHAnsi" w:hAnsiTheme="majorHAnsi"/>
        </w:rPr>
        <w:t>power</w:t>
      </w:r>
      <w:r w:rsidR="00C24391">
        <w:rPr>
          <w:rFonts w:asciiTheme="majorHAnsi" w:hAnsiTheme="majorHAnsi"/>
        </w:rPr>
        <w:t>, which is appearing as Government subsidy mechanisms are withdrawing</w:t>
      </w:r>
      <w:r w:rsidRPr="00484C1F">
        <w:rPr>
          <w:rFonts w:asciiTheme="majorHAnsi" w:hAnsiTheme="majorHAnsi"/>
        </w:rPr>
        <w:t>). There is no</w:t>
      </w:r>
      <w:r w:rsidR="002F4985">
        <w:rPr>
          <w:rFonts w:asciiTheme="majorHAnsi" w:hAnsiTheme="majorHAnsi"/>
        </w:rPr>
        <w:t>w</w:t>
      </w:r>
      <w:r w:rsidRPr="00484C1F">
        <w:rPr>
          <w:rFonts w:asciiTheme="majorHAnsi" w:hAnsiTheme="majorHAnsi"/>
        </w:rPr>
        <w:t xml:space="preserve"> a body of evidence in the gaseous fuels sector showing the value of </w:t>
      </w:r>
      <w:proofErr w:type="gramStart"/>
      <w:r w:rsidRPr="00484C1F">
        <w:rPr>
          <w:rFonts w:asciiTheme="majorHAnsi" w:hAnsiTheme="majorHAnsi"/>
        </w:rPr>
        <w:t>market based</w:t>
      </w:r>
      <w:proofErr w:type="gramEnd"/>
      <w:r w:rsidRPr="00484C1F">
        <w:rPr>
          <w:rFonts w:asciiTheme="majorHAnsi" w:hAnsiTheme="majorHAnsi"/>
        </w:rPr>
        <w:t xml:space="preserve"> reporting that has not yet been</w:t>
      </w:r>
      <w:r w:rsidR="002F4985">
        <w:rPr>
          <w:rFonts w:asciiTheme="majorHAnsi" w:hAnsiTheme="majorHAnsi"/>
        </w:rPr>
        <w:t xml:space="preserve"> formally</w:t>
      </w:r>
      <w:r w:rsidRPr="00484C1F">
        <w:rPr>
          <w:rFonts w:asciiTheme="majorHAnsi" w:hAnsiTheme="majorHAnsi"/>
        </w:rPr>
        <w:t xml:space="preserve"> assessed but </w:t>
      </w:r>
      <w:r w:rsidR="00C24391">
        <w:rPr>
          <w:rFonts w:asciiTheme="majorHAnsi" w:hAnsiTheme="majorHAnsi"/>
        </w:rPr>
        <w:t xml:space="preserve">such an exercise could be examined </w:t>
      </w:r>
      <w:r w:rsidRPr="00484C1F">
        <w:rPr>
          <w:rFonts w:asciiTheme="majorHAnsi" w:hAnsiTheme="majorHAnsi"/>
        </w:rPr>
        <w:t xml:space="preserve">through this process of developing </w:t>
      </w:r>
      <w:r w:rsidR="00C24391">
        <w:rPr>
          <w:rFonts w:asciiTheme="majorHAnsi" w:hAnsiTheme="majorHAnsi"/>
        </w:rPr>
        <w:t xml:space="preserve">revised </w:t>
      </w:r>
      <w:r w:rsidRPr="00484C1F">
        <w:rPr>
          <w:rFonts w:asciiTheme="majorHAnsi" w:hAnsiTheme="majorHAnsi"/>
        </w:rPr>
        <w:t>guidance</w:t>
      </w:r>
      <w:r w:rsidR="002F4985">
        <w:rPr>
          <w:rFonts w:asciiTheme="majorHAnsi" w:hAnsiTheme="majorHAnsi"/>
        </w:rPr>
        <w:t xml:space="preserve"> on market based reporting</w:t>
      </w:r>
      <w:r w:rsidRPr="00484C1F">
        <w:rPr>
          <w:rFonts w:asciiTheme="majorHAnsi" w:hAnsiTheme="majorHAnsi"/>
        </w:rPr>
        <w:t xml:space="preserve"> within the GHGP. </w:t>
      </w:r>
    </w:p>
    <w:p w14:paraId="364CE752" w14:textId="77777777" w:rsidR="000E2C39" w:rsidRPr="00484C1F" w:rsidRDefault="000E2C39" w:rsidP="000E2C39">
      <w:pPr>
        <w:pStyle w:val="Default"/>
        <w:rPr>
          <w:rFonts w:asciiTheme="majorHAnsi" w:hAnsiTheme="majorHAnsi"/>
        </w:rPr>
      </w:pPr>
    </w:p>
    <w:p w14:paraId="3F52F59A" w14:textId="570CD760" w:rsidR="000E2C39" w:rsidRPr="00484C1F" w:rsidRDefault="000E2C39" w:rsidP="000E2C39">
      <w:pPr>
        <w:pStyle w:val="Default"/>
        <w:rPr>
          <w:rFonts w:asciiTheme="majorHAnsi" w:hAnsiTheme="majorHAnsi"/>
        </w:rPr>
      </w:pPr>
      <w:r w:rsidRPr="00484C1F">
        <w:rPr>
          <w:rFonts w:asciiTheme="majorHAnsi" w:hAnsiTheme="majorHAnsi"/>
        </w:rPr>
        <w:t xml:space="preserve">For </w:t>
      </w:r>
      <w:proofErr w:type="gramStart"/>
      <w:r w:rsidRPr="00484C1F">
        <w:rPr>
          <w:rFonts w:asciiTheme="majorHAnsi" w:hAnsiTheme="majorHAnsi"/>
        </w:rPr>
        <w:t>example</w:t>
      </w:r>
      <w:proofErr w:type="gramEnd"/>
      <w:r w:rsidRPr="00484C1F">
        <w:rPr>
          <w:rFonts w:asciiTheme="majorHAnsi" w:hAnsiTheme="majorHAnsi"/>
        </w:rPr>
        <w:t xml:space="preserve"> public reporting of prices for biomethane </w:t>
      </w:r>
      <w:proofErr w:type="spellStart"/>
      <w:r w:rsidRPr="00484C1F">
        <w:rPr>
          <w:rFonts w:asciiTheme="majorHAnsi" w:hAnsiTheme="majorHAnsi"/>
        </w:rPr>
        <w:t>GoO</w:t>
      </w:r>
      <w:proofErr w:type="spellEnd"/>
      <w:r w:rsidRPr="00484C1F">
        <w:rPr>
          <w:rFonts w:asciiTheme="majorHAnsi" w:hAnsiTheme="majorHAnsi"/>
        </w:rPr>
        <w:t xml:space="preserve"> is </w:t>
      </w:r>
      <w:r w:rsidR="00E74D6D">
        <w:rPr>
          <w:rFonts w:asciiTheme="majorHAnsi" w:hAnsiTheme="majorHAnsi"/>
        </w:rPr>
        <w:t xml:space="preserve">growing </w:t>
      </w:r>
      <w:r w:rsidRPr="00484C1F">
        <w:rPr>
          <w:rFonts w:asciiTheme="majorHAnsi" w:hAnsiTheme="majorHAnsi"/>
        </w:rPr>
        <w:t>and can be analysed</w:t>
      </w:r>
      <w:r w:rsidR="00BB32BD">
        <w:rPr>
          <w:rFonts w:asciiTheme="majorHAnsi" w:hAnsiTheme="majorHAnsi"/>
        </w:rPr>
        <w:t xml:space="preserve"> further to the basic numbers provided in our answer above. </w:t>
      </w:r>
      <w:r w:rsidR="00BB32BD">
        <w:rPr>
          <w:rFonts w:asciiTheme="majorHAnsi" w:hAnsiTheme="majorHAnsi"/>
        </w:rPr>
        <w:br/>
      </w:r>
      <w:r w:rsidR="00BB32BD">
        <w:rPr>
          <w:rFonts w:asciiTheme="majorHAnsi" w:hAnsiTheme="majorHAnsi"/>
        </w:rPr>
        <w:br/>
      </w:r>
      <w:r w:rsidRPr="00484C1F">
        <w:rPr>
          <w:rFonts w:asciiTheme="majorHAnsi" w:hAnsiTheme="majorHAnsi"/>
        </w:rPr>
        <w:t xml:space="preserve">The impact of </w:t>
      </w:r>
      <w:r w:rsidR="00E74D6D">
        <w:rPr>
          <w:rFonts w:asciiTheme="majorHAnsi" w:hAnsiTheme="majorHAnsi"/>
        </w:rPr>
        <w:t xml:space="preserve">REDII </w:t>
      </w:r>
      <w:r w:rsidRPr="00484C1F">
        <w:rPr>
          <w:rFonts w:asciiTheme="majorHAnsi" w:hAnsiTheme="majorHAnsi"/>
        </w:rPr>
        <w:t xml:space="preserve">Article 19 </w:t>
      </w:r>
      <w:r w:rsidR="00A22A0F">
        <w:rPr>
          <w:rFonts w:asciiTheme="majorHAnsi" w:hAnsiTheme="majorHAnsi"/>
        </w:rPr>
        <w:t>also needs to be taken into account</w:t>
      </w:r>
      <w:r w:rsidR="00BB32BD">
        <w:rPr>
          <w:rFonts w:asciiTheme="majorHAnsi" w:hAnsiTheme="majorHAnsi"/>
        </w:rPr>
        <w:t>, given the clear framework is provides for</w:t>
      </w:r>
      <w:r w:rsidRPr="00484C1F">
        <w:rPr>
          <w:rFonts w:asciiTheme="majorHAnsi" w:hAnsiTheme="majorHAnsi"/>
        </w:rPr>
        <w:t xml:space="preserve"> income from </w:t>
      </w:r>
      <w:proofErr w:type="spellStart"/>
      <w:r w:rsidRPr="00484C1F">
        <w:rPr>
          <w:rFonts w:asciiTheme="majorHAnsi" w:hAnsiTheme="majorHAnsi"/>
        </w:rPr>
        <w:t>GoO</w:t>
      </w:r>
      <w:proofErr w:type="spellEnd"/>
      <w:r w:rsidRPr="00484C1F">
        <w:rPr>
          <w:rFonts w:asciiTheme="majorHAnsi" w:hAnsiTheme="majorHAnsi"/>
        </w:rPr>
        <w:t xml:space="preserve"> </w:t>
      </w:r>
      <w:r w:rsidR="00BB32BD">
        <w:rPr>
          <w:rFonts w:asciiTheme="majorHAnsi" w:hAnsiTheme="majorHAnsi"/>
        </w:rPr>
        <w:t xml:space="preserve">to </w:t>
      </w:r>
      <w:proofErr w:type="gramStart"/>
      <w:r w:rsidR="00BB32BD">
        <w:rPr>
          <w:rFonts w:asciiTheme="majorHAnsi" w:hAnsiTheme="majorHAnsi"/>
        </w:rPr>
        <w:t xml:space="preserve">be </w:t>
      </w:r>
      <w:r w:rsidR="00E74D6D">
        <w:rPr>
          <w:rFonts w:asciiTheme="majorHAnsi" w:hAnsiTheme="majorHAnsi"/>
        </w:rPr>
        <w:t xml:space="preserve"> accounted</w:t>
      </w:r>
      <w:proofErr w:type="gramEnd"/>
      <w:r w:rsidR="00E74D6D">
        <w:rPr>
          <w:rFonts w:asciiTheme="majorHAnsi" w:hAnsiTheme="majorHAnsi"/>
        </w:rPr>
        <w:t xml:space="preserve"> for, </w:t>
      </w:r>
      <w:r w:rsidR="00BB32BD">
        <w:rPr>
          <w:rFonts w:asciiTheme="majorHAnsi" w:hAnsiTheme="majorHAnsi"/>
        </w:rPr>
        <w:t>which is</w:t>
      </w:r>
      <w:r w:rsidR="008B6913" w:rsidRPr="00484C1F">
        <w:rPr>
          <w:rFonts w:asciiTheme="majorHAnsi" w:hAnsiTheme="majorHAnsi"/>
        </w:rPr>
        <w:t xml:space="preserve"> </w:t>
      </w:r>
      <w:r w:rsidRPr="00484C1F">
        <w:rPr>
          <w:rFonts w:asciiTheme="majorHAnsi" w:hAnsiTheme="majorHAnsi"/>
        </w:rPr>
        <w:t>only now getting embedded in policy around Europe in the same way it already is in the UK</w:t>
      </w:r>
      <w:r w:rsidR="00E74D6D">
        <w:rPr>
          <w:rFonts w:asciiTheme="majorHAnsi" w:hAnsiTheme="majorHAnsi"/>
        </w:rPr>
        <w:t xml:space="preserve">. </w:t>
      </w:r>
      <w:r w:rsidR="00BB32BD">
        <w:rPr>
          <w:rFonts w:asciiTheme="majorHAnsi" w:hAnsiTheme="majorHAnsi"/>
        </w:rPr>
        <w:br/>
      </w:r>
      <w:r w:rsidR="00BB32BD">
        <w:rPr>
          <w:rFonts w:asciiTheme="majorHAnsi" w:hAnsiTheme="majorHAnsi"/>
        </w:rPr>
        <w:br/>
      </w:r>
      <w:r w:rsidR="00E74D6D">
        <w:rPr>
          <w:rFonts w:asciiTheme="majorHAnsi" w:hAnsiTheme="majorHAnsi"/>
        </w:rPr>
        <w:t>Hence,</w:t>
      </w:r>
      <w:r w:rsidRPr="00484C1F">
        <w:rPr>
          <w:rFonts w:asciiTheme="majorHAnsi" w:hAnsiTheme="majorHAnsi"/>
        </w:rPr>
        <w:t xml:space="preserve"> we are likely to see a move toward much more </w:t>
      </w:r>
      <w:proofErr w:type="gramStart"/>
      <w:r w:rsidRPr="00484C1F">
        <w:rPr>
          <w:rFonts w:asciiTheme="majorHAnsi" w:hAnsiTheme="majorHAnsi"/>
        </w:rPr>
        <w:t>market based</w:t>
      </w:r>
      <w:proofErr w:type="gramEnd"/>
      <w:r w:rsidRPr="00484C1F">
        <w:rPr>
          <w:rFonts w:asciiTheme="majorHAnsi" w:hAnsiTheme="majorHAnsi"/>
        </w:rPr>
        <w:t xml:space="preserve"> support mechanisms which will show a clear “price discovery” of the </w:t>
      </w:r>
      <w:r w:rsidR="00E74D6D">
        <w:rPr>
          <w:rFonts w:asciiTheme="majorHAnsi" w:hAnsiTheme="majorHAnsi"/>
        </w:rPr>
        <w:t>optimal</w:t>
      </w:r>
      <w:r w:rsidR="00E74D6D" w:rsidRPr="00484C1F">
        <w:rPr>
          <w:rFonts w:asciiTheme="majorHAnsi" w:hAnsiTheme="majorHAnsi"/>
        </w:rPr>
        <w:t xml:space="preserve"> </w:t>
      </w:r>
      <w:r w:rsidRPr="00484C1F">
        <w:rPr>
          <w:rFonts w:asciiTheme="majorHAnsi" w:hAnsiTheme="majorHAnsi"/>
        </w:rPr>
        <w:t xml:space="preserve">combination of government </w:t>
      </w:r>
      <w:r w:rsidR="00E74D6D">
        <w:rPr>
          <w:rFonts w:asciiTheme="majorHAnsi" w:hAnsiTheme="majorHAnsi"/>
        </w:rPr>
        <w:t xml:space="preserve">policy and/or support </w:t>
      </w:r>
      <w:r w:rsidRPr="00484C1F">
        <w:rPr>
          <w:rFonts w:asciiTheme="majorHAnsi" w:hAnsiTheme="majorHAnsi"/>
        </w:rPr>
        <w:t xml:space="preserve">and </w:t>
      </w:r>
      <w:r w:rsidR="00E74D6D">
        <w:rPr>
          <w:rFonts w:asciiTheme="majorHAnsi" w:hAnsiTheme="majorHAnsi"/>
        </w:rPr>
        <w:t>market generated</w:t>
      </w:r>
      <w:r w:rsidR="00E74D6D" w:rsidRPr="00484C1F">
        <w:rPr>
          <w:rFonts w:asciiTheme="majorHAnsi" w:hAnsiTheme="majorHAnsi"/>
        </w:rPr>
        <w:t xml:space="preserve"> </w:t>
      </w:r>
      <w:r w:rsidRPr="00484C1F">
        <w:rPr>
          <w:rFonts w:asciiTheme="majorHAnsi" w:hAnsiTheme="majorHAnsi"/>
        </w:rPr>
        <w:t>income</w:t>
      </w:r>
      <w:r w:rsidR="00E74D6D">
        <w:rPr>
          <w:rFonts w:asciiTheme="majorHAnsi" w:hAnsiTheme="majorHAnsi"/>
        </w:rPr>
        <w:t xml:space="preserve"> through the use of </w:t>
      </w:r>
      <w:proofErr w:type="spellStart"/>
      <w:r w:rsidR="00BB32BD">
        <w:rPr>
          <w:rFonts w:asciiTheme="majorHAnsi" w:hAnsiTheme="majorHAnsi"/>
        </w:rPr>
        <w:t>GoO</w:t>
      </w:r>
      <w:proofErr w:type="spellEnd"/>
      <w:r w:rsidR="00BB32BD">
        <w:rPr>
          <w:rFonts w:asciiTheme="majorHAnsi" w:hAnsiTheme="majorHAnsi"/>
        </w:rPr>
        <w:t xml:space="preserve">. </w:t>
      </w:r>
      <w:r w:rsidRPr="00484C1F">
        <w:rPr>
          <w:rFonts w:asciiTheme="majorHAnsi" w:hAnsiTheme="majorHAnsi"/>
        </w:rPr>
        <w:t xml:space="preserve">  </w:t>
      </w:r>
    </w:p>
    <w:p w14:paraId="5E6486C6" w14:textId="51935363" w:rsidR="005707CA" w:rsidRPr="00484C1F" w:rsidRDefault="005707CA" w:rsidP="005707CA">
      <w:pPr>
        <w:rPr>
          <w:rFonts w:asciiTheme="majorHAnsi" w:hAnsiTheme="majorHAnsi" w:cstheme="majorHAnsi"/>
          <w:i/>
        </w:rPr>
      </w:pPr>
    </w:p>
    <w:p w14:paraId="1BF2E7AA" w14:textId="77777777" w:rsidR="005707CA" w:rsidRPr="00484C1F" w:rsidRDefault="005707CA" w:rsidP="005707CA">
      <w:pPr>
        <w:rPr>
          <w:rFonts w:asciiTheme="majorHAnsi" w:hAnsiTheme="majorHAnsi" w:cstheme="majorHAnsi"/>
          <w:i/>
        </w:rPr>
      </w:pPr>
    </w:p>
    <w:p w14:paraId="709E3E76" w14:textId="7045BB7E" w:rsidR="00C700B1" w:rsidRPr="009F00F6" w:rsidRDefault="00C700B1" w:rsidP="009F00F6">
      <w:pPr>
        <w:pStyle w:val="ListParagraph"/>
        <w:ind w:left="0"/>
        <w:rPr>
          <w:rFonts w:asciiTheme="majorHAnsi" w:hAnsiTheme="majorHAnsi" w:cstheme="majorHAnsi"/>
          <w:b/>
          <w:i/>
        </w:rPr>
      </w:pPr>
      <w:r w:rsidRPr="009F00F6">
        <w:rPr>
          <w:rFonts w:asciiTheme="majorHAnsi" w:hAnsiTheme="majorHAnsi" w:cstheme="majorHAnsi"/>
          <w:b/>
          <w:i/>
        </w:rPr>
        <w:t>15. If yes, what would be the purpose or objective(s) for incorporating market-based accounting approaches in scope 1 GHG emission reporting? You may enter brief comments here or submit a more detailed proposal using the proposal template.</w:t>
      </w:r>
    </w:p>
    <w:p w14:paraId="4A9FC1B8" w14:textId="6CA4F35A" w:rsidR="005707CA" w:rsidRPr="00484C1F" w:rsidRDefault="005707CA" w:rsidP="005707CA">
      <w:pPr>
        <w:rPr>
          <w:rFonts w:asciiTheme="majorHAnsi" w:hAnsiTheme="majorHAnsi" w:cstheme="majorHAnsi"/>
          <w:i/>
        </w:rPr>
      </w:pPr>
    </w:p>
    <w:p w14:paraId="0F18BECE" w14:textId="5AD88FA4" w:rsidR="000E2C39" w:rsidRPr="00484C1F" w:rsidRDefault="000E2C39" w:rsidP="005707CA">
      <w:pPr>
        <w:rPr>
          <w:rFonts w:asciiTheme="majorHAnsi" w:hAnsiTheme="majorHAnsi" w:cstheme="majorHAnsi"/>
          <w:iCs/>
        </w:rPr>
      </w:pPr>
      <w:r w:rsidRPr="00484C1F">
        <w:rPr>
          <w:rFonts w:asciiTheme="majorHAnsi" w:hAnsiTheme="majorHAnsi" w:cstheme="majorHAnsi"/>
          <w:iCs/>
        </w:rPr>
        <w:t xml:space="preserve">The objectives would be to fulfill the principles of the GHGP around completeness, consistency, </w:t>
      </w:r>
      <w:proofErr w:type="gramStart"/>
      <w:r w:rsidRPr="00484C1F">
        <w:rPr>
          <w:rFonts w:asciiTheme="majorHAnsi" w:hAnsiTheme="majorHAnsi" w:cstheme="majorHAnsi"/>
          <w:iCs/>
        </w:rPr>
        <w:t>transparency</w:t>
      </w:r>
      <w:proofErr w:type="gramEnd"/>
      <w:r w:rsidRPr="00484C1F">
        <w:rPr>
          <w:rFonts w:asciiTheme="majorHAnsi" w:hAnsiTheme="majorHAnsi" w:cstheme="majorHAnsi"/>
          <w:iCs/>
        </w:rPr>
        <w:t xml:space="preserve"> and relevancy. </w:t>
      </w:r>
    </w:p>
    <w:p w14:paraId="14DA6544" w14:textId="196BA36B" w:rsidR="000E2C39" w:rsidRPr="00484C1F" w:rsidRDefault="000E2C39" w:rsidP="005707CA">
      <w:pPr>
        <w:rPr>
          <w:rFonts w:asciiTheme="majorHAnsi" w:hAnsiTheme="majorHAnsi" w:cstheme="majorHAnsi"/>
          <w:iCs/>
        </w:rPr>
      </w:pPr>
    </w:p>
    <w:p w14:paraId="5168FECF" w14:textId="2EEEC6CA" w:rsidR="000E2C39" w:rsidRPr="00484C1F" w:rsidRDefault="000E2C39" w:rsidP="005707CA">
      <w:pPr>
        <w:rPr>
          <w:rFonts w:asciiTheme="majorHAnsi" w:hAnsiTheme="majorHAnsi" w:cstheme="majorHAnsi"/>
          <w:iCs/>
        </w:rPr>
      </w:pPr>
      <w:r w:rsidRPr="00484C1F">
        <w:rPr>
          <w:rFonts w:asciiTheme="majorHAnsi" w:hAnsiTheme="majorHAnsi" w:cstheme="majorHAnsi"/>
          <w:iCs/>
        </w:rPr>
        <w:t>It would support the thriving market for contractual instruments which is</w:t>
      </w:r>
      <w:r w:rsidR="00124632">
        <w:rPr>
          <w:rFonts w:asciiTheme="majorHAnsi" w:hAnsiTheme="majorHAnsi" w:cstheme="majorHAnsi"/>
          <w:iCs/>
        </w:rPr>
        <w:t xml:space="preserve"> now</w:t>
      </w:r>
      <w:r w:rsidRPr="00484C1F">
        <w:rPr>
          <w:rFonts w:asciiTheme="majorHAnsi" w:hAnsiTheme="majorHAnsi" w:cstheme="majorHAnsi"/>
          <w:iCs/>
        </w:rPr>
        <w:t xml:space="preserve"> providing </w:t>
      </w:r>
      <w:r w:rsidR="002A35FC">
        <w:rPr>
          <w:rFonts w:asciiTheme="majorHAnsi" w:hAnsiTheme="majorHAnsi" w:cstheme="majorHAnsi"/>
          <w:iCs/>
        </w:rPr>
        <w:t xml:space="preserve">hundreds of millions of euros </w:t>
      </w:r>
      <w:r w:rsidRPr="00484C1F">
        <w:rPr>
          <w:rFonts w:asciiTheme="majorHAnsi" w:hAnsiTheme="majorHAnsi" w:cstheme="majorHAnsi"/>
          <w:iCs/>
        </w:rPr>
        <w:t>of value to biomethane producers and driving “collective changes in low-carbon energy supply and global atmospheric GHG emission reductions”.</w:t>
      </w:r>
    </w:p>
    <w:p w14:paraId="70CE88E1" w14:textId="3E6615E7" w:rsidR="000E2C39" w:rsidRPr="00484C1F" w:rsidRDefault="000E2C39" w:rsidP="005707CA">
      <w:pPr>
        <w:rPr>
          <w:rFonts w:asciiTheme="majorHAnsi" w:hAnsiTheme="majorHAnsi" w:cstheme="majorHAnsi"/>
          <w:iCs/>
        </w:rPr>
      </w:pPr>
    </w:p>
    <w:p w14:paraId="06BB318D" w14:textId="2CD14CBD" w:rsidR="000E2C39" w:rsidRPr="00484C1F" w:rsidRDefault="000E2C39" w:rsidP="005707CA">
      <w:pPr>
        <w:rPr>
          <w:rFonts w:asciiTheme="majorHAnsi" w:hAnsiTheme="majorHAnsi" w:cstheme="majorHAnsi"/>
          <w:iCs/>
        </w:rPr>
      </w:pPr>
      <w:r w:rsidRPr="00484C1F">
        <w:rPr>
          <w:rFonts w:asciiTheme="majorHAnsi" w:hAnsiTheme="majorHAnsi" w:cstheme="majorHAnsi"/>
          <w:iCs/>
        </w:rPr>
        <w:t xml:space="preserve">See answers to question 14 for further details. </w:t>
      </w:r>
    </w:p>
    <w:p w14:paraId="04A8FD61" w14:textId="77777777" w:rsidR="000E2C39" w:rsidRPr="00484C1F" w:rsidRDefault="000E2C39" w:rsidP="005707CA">
      <w:pPr>
        <w:rPr>
          <w:rFonts w:asciiTheme="majorHAnsi" w:hAnsiTheme="majorHAnsi" w:cstheme="majorHAnsi"/>
          <w:i/>
        </w:rPr>
      </w:pPr>
    </w:p>
    <w:p w14:paraId="26399A75" w14:textId="77777777" w:rsidR="005707CA" w:rsidRPr="00484C1F" w:rsidRDefault="005707CA" w:rsidP="005707CA">
      <w:pPr>
        <w:pStyle w:val="Default"/>
        <w:rPr>
          <w:rFonts w:asciiTheme="majorHAnsi" w:hAnsiTheme="majorHAnsi" w:cstheme="majorHAnsi"/>
        </w:rPr>
      </w:pPr>
    </w:p>
    <w:p w14:paraId="0AE743A3" w14:textId="77777777" w:rsidR="005707CA" w:rsidRPr="009F00F6" w:rsidRDefault="005707CA" w:rsidP="005707CA">
      <w:pPr>
        <w:pStyle w:val="Default"/>
        <w:spacing w:after="20"/>
        <w:rPr>
          <w:rFonts w:asciiTheme="majorHAnsi" w:hAnsiTheme="majorHAnsi" w:cstheme="majorHAnsi"/>
          <w:b/>
          <w:i/>
        </w:rPr>
      </w:pPr>
      <w:r w:rsidRPr="009F00F6">
        <w:rPr>
          <w:rFonts w:asciiTheme="majorHAnsi" w:hAnsiTheme="majorHAnsi" w:cstheme="majorHAnsi"/>
          <w:b/>
          <w:i/>
        </w:rPr>
        <w:t xml:space="preserve">16. Do you think there is a need for market-based accounting approaches related to scope 3 GHG reporting? </w:t>
      </w:r>
    </w:p>
    <w:p w14:paraId="157B5C33" w14:textId="77777777" w:rsidR="001E6F41" w:rsidRDefault="001E6F41" w:rsidP="005707CA">
      <w:pPr>
        <w:pStyle w:val="Default"/>
        <w:spacing w:after="20"/>
        <w:rPr>
          <w:rFonts w:asciiTheme="majorHAnsi" w:hAnsiTheme="majorHAnsi" w:cstheme="majorHAnsi"/>
          <w:b/>
          <w:i/>
        </w:rPr>
      </w:pPr>
    </w:p>
    <w:p w14:paraId="651A827A" w14:textId="65E8225E" w:rsidR="005707CA" w:rsidRPr="009F00F6" w:rsidRDefault="005707CA" w:rsidP="005707CA">
      <w:pPr>
        <w:pStyle w:val="Default"/>
        <w:spacing w:after="20"/>
        <w:rPr>
          <w:rFonts w:asciiTheme="majorHAnsi" w:hAnsiTheme="majorHAnsi" w:cstheme="majorHAnsi"/>
          <w:b/>
          <w:i/>
        </w:rPr>
      </w:pPr>
      <w:r w:rsidRPr="001E6F41">
        <w:rPr>
          <w:rFonts w:asciiTheme="majorHAnsi" w:hAnsiTheme="majorHAnsi" w:cstheme="majorHAnsi"/>
          <w:b/>
          <w:i/>
        </w:rPr>
        <w:t>Yes</w:t>
      </w:r>
      <w:r w:rsidRPr="009F00F6">
        <w:rPr>
          <w:rFonts w:asciiTheme="majorHAnsi" w:hAnsiTheme="majorHAnsi" w:cstheme="majorHAnsi"/>
          <w:b/>
          <w:i/>
        </w:rPr>
        <w:t xml:space="preserve"> </w:t>
      </w:r>
    </w:p>
    <w:p w14:paraId="58CDCF69" w14:textId="2308DD30" w:rsidR="005707CA" w:rsidRPr="00484C1F" w:rsidRDefault="005707CA" w:rsidP="005707CA">
      <w:pPr>
        <w:pStyle w:val="Default"/>
        <w:rPr>
          <w:rFonts w:asciiTheme="majorHAnsi" w:hAnsiTheme="majorHAnsi" w:cstheme="majorHAnsi"/>
        </w:rPr>
      </w:pPr>
    </w:p>
    <w:p w14:paraId="6A9ADF16" w14:textId="37BD326E" w:rsidR="005707CA" w:rsidRPr="009F00F6" w:rsidRDefault="005707CA" w:rsidP="005707CA">
      <w:pPr>
        <w:pStyle w:val="Default"/>
        <w:rPr>
          <w:rFonts w:asciiTheme="majorHAnsi" w:hAnsiTheme="majorHAnsi" w:cstheme="majorHAnsi"/>
          <w:b/>
          <w:i/>
        </w:rPr>
      </w:pPr>
      <w:r w:rsidRPr="009F00F6">
        <w:rPr>
          <w:rFonts w:asciiTheme="majorHAnsi" w:hAnsiTheme="majorHAnsi" w:cstheme="majorHAnsi"/>
          <w:b/>
          <w:i/>
        </w:rPr>
        <w:t xml:space="preserve">17 Please explain your selection. You may enter brief comments here or submit a more detailed proposal using the proposal template. </w:t>
      </w:r>
    </w:p>
    <w:p w14:paraId="5651B0D1" w14:textId="16F91A6B" w:rsidR="005707CA" w:rsidRPr="00484C1F" w:rsidRDefault="005707CA" w:rsidP="005707CA">
      <w:pPr>
        <w:pStyle w:val="Default"/>
        <w:rPr>
          <w:rFonts w:asciiTheme="majorHAnsi" w:hAnsiTheme="majorHAnsi" w:cstheme="majorHAnsi"/>
        </w:rPr>
      </w:pPr>
    </w:p>
    <w:p w14:paraId="6D774233" w14:textId="0C5A76D1" w:rsidR="005707CA" w:rsidRPr="00484C1F" w:rsidRDefault="00E410C1" w:rsidP="005707CA">
      <w:pPr>
        <w:pStyle w:val="Default"/>
        <w:rPr>
          <w:rFonts w:asciiTheme="majorHAnsi" w:hAnsiTheme="majorHAnsi" w:cstheme="majorHAnsi"/>
        </w:rPr>
      </w:pPr>
      <w:r>
        <w:rPr>
          <w:rFonts w:asciiTheme="majorHAnsi" w:hAnsiTheme="majorHAnsi" w:cstheme="majorHAnsi"/>
        </w:rPr>
        <w:t>I</w:t>
      </w:r>
      <w:r w:rsidR="005707CA" w:rsidRPr="00484C1F">
        <w:rPr>
          <w:rFonts w:asciiTheme="majorHAnsi" w:hAnsiTheme="majorHAnsi" w:cstheme="majorHAnsi"/>
        </w:rPr>
        <w:t>n tandem with the market based GHG value reported in Scope 1 relat</w:t>
      </w:r>
      <w:r w:rsidR="000E2C39" w:rsidRPr="00484C1F">
        <w:rPr>
          <w:rFonts w:asciiTheme="majorHAnsi" w:hAnsiTheme="majorHAnsi" w:cstheme="majorHAnsi"/>
        </w:rPr>
        <w:t>ing</w:t>
      </w:r>
      <w:r w:rsidR="005707CA" w:rsidRPr="00484C1F">
        <w:rPr>
          <w:rFonts w:asciiTheme="majorHAnsi" w:hAnsiTheme="majorHAnsi" w:cstheme="majorHAnsi"/>
        </w:rPr>
        <w:t xml:space="preserve"> to</w:t>
      </w:r>
      <w:r>
        <w:rPr>
          <w:rFonts w:asciiTheme="majorHAnsi" w:hAnsiTheme="majorHAnsi" w:cstheme="majorHAnsi"/>
        </w:rPr>
        <w:t xml:space="preserve"> the consumption of </w:t>
      </w:r>
      <w:r w:rsidR="005707CA" w:rsidRPr="00484C1F">
        <w:rPr>
          <w:rFonts w:asciiTheme="majorHAnsi" w:hAnsiTheme="majorHAnsi" w:cstheme="majorHAnsi"/>
        </w:rPr>
        <w:t xml:space="preserve">of different gases via a common carrier pipeline, a market based Scope 3 value </w:t>
      </w:r>
      <w:r>
        <w:rPr>
          <w:rFonts w:asciiTheme="majorHAnsi" w:hAnsiTheme="majorHAnsi" w:cstheme="majorHAnsi"/>
        </w:rPr>
        <w:t xml:space="preserve">is needed to </w:t>
      </w:r>
      <w:r w:rsidR="005707CA" w:rsidRPr="00484C1F">
        <w:rPr>
          <w:rFonts w:asciiTheme="majorHAnsi" w:hAnsiTheme="majorHAnsi" w:cstheme="majorHAnsi"/>
        </w:rPr>
        <w:t xml:space="preserve">to reflect the upstream emissions from the production of biomethane and other </w:t>
      </w:r>
      <w:r w:rsidR="000E2C39" w:rsidRPr="00484C1F">
        <w:rPr>
          <w:rFonts w:asciiTheme="majorHAnsi" w:hAnsiTheme="majorHAnsi" w:cstheme="majorHAnsi"/>
        </w:rPr>
        <w:t>low carbon gases.</w:t>
      </w:r>
      <w:r w:rsidR="00BB32BD">
        <w:rPr>
          <w:rFonts w:asciiTheme="majorHAnsi" w:hAnsiTheme="majorHAnsi" w:cstheme="majorHAnsi"/>
        </w:rPr>
        <w:br/>
      </w:r>
      <w:r w:rsidR="00BB32BD">
        <w:rPr>
          <w:rFonts w:asciiTheme="majorHAnsi" w:hAnsiTheme="majorHAnsi" w:cstheme="majorHAnsi"/>
        </w:rPr>
        <w:br/>
      </w:r>
      <w:r>
        <w:rPr>
          <w:rFonts w:asciiTheme="majorHAnsi" w:hAnsiTheme="majorHAnsi" w:cstheme="majorHAnsi"/>
        </w:rPr>
        <w:t xml:space="preserve">Such an approach also improves the </w:t>
      </w:r>
      <w:r w:rsidR="001E6F41">
        <w:rPr>
          <w:rFonts w:asciiTheme="majorHAnsi" w:hAnsiTheme="majorHAnsi" w:cstheme="majorHAnsi"/>
        </w:rPr>
        <w:t>completeness</w:t>
      </w:r>
      <w:r>
        <w:rPr>
          <w:rFonts w:asciiTheme="majorHAnsi" w:hAnsiTheme="majorHAnsi" w:cstheme="majorHAnsi"/>
        </w:rPr>
        <w:t xml:space="preserve"> and accuracy of those purchasing fossil gas and </w:t>
      </w:r>
      <w:r w:rsidR="000E2C39" w:rsidRPr="00484C1F">
        <w:rPr>
          <w:rFonts w:asciiTheme="majorHAnsi" w:hAnsiTheme="majorHAnsi" w:cstheme="majorHAnsi"/>
        </w:rPr>
        <w:t xml:space="preserve">support a market that encourages the use of fossil with the lowest possible scope 3 emissions e.g. minimal methane leakage or flaring. </w:t>
      </w:r>
      <w:r w:rsidR="005707CA" w:rsidRPr="00484C1F">
        <w:rPr>
          <w:rFonts w:asciiTheme="majorHAnsi" w:hAnsiTheme="majorHAnsi" w:cstheme="majorHAnsi"/>
        </w:rPr>
        <w:t xml:space="preserve"> </w:t>
      </w:r>
    </w:p>
    <w:p w14:paraId="22EF40FB" w14:textId="6289FCE5" w:rsidR="005707CA" w:rsidRPr="00484C1F" w:rsidRDefault="005707CA" w:rsidP="005707CA">
      <w:pPr>
        <w:pStyle w:val="Default"/>
        <w:rPr>
          <w:rFonts w:asciiTheme="majorHAnsi" w:hAnsiTheme="majorHAnsi" w:cstheme="majorHAnsi"/>
        </w:rPr>
      </w:pPr>
    </w:p>
    <w:p w14:paraId="4E29477D" w14:textId="20259F94" w:rsidR="00E1654C" w:rsidRPr="00484C1F" w:rsidRDefault="005707CA" w:rsidP="005707CA">
      <w:pPr>
        <w:pStyle w:val="Default"/>
        <w:rPr>
          <w:rFonts w:asciiTheme="majorHAnsi" w:hAnsiTheme="majorHAnsi" w:cstheme="majorHAnsi"/>
        </w:rPr>
      </w:pPr>
      <w:r w:rsidRPr="00484C1F">
        <w:rPr>
          <w:rFonts w:asciiTheme="majorHAnsi" w:hAnsiTheme="majorHAnsi" w:cstheme="majorHAnsi"/>
        </w:rPr>
        <w:t xml:space="preserve">There may be other products and markets that relate to the Scope 3 emissions where </w:t>
      </w:r>
      <w:proofErr w:type="gramStart"/>
      <w:r w:rsidRPr="00484C1F">
        <w:rPr>
          <w:rFonts w:asciiTheme="majorHAnsi" w:hAnsiTheme="majorHAnsi" w:cstheme="majorHAnsi"/>
        </w:rPr>
        <w:t>market based</w:t>
      </w:r>
      <w:proofErr w:type="gramEnd"/>
      <w:r w:rsidRPr="00484C1F">
        <w:rPr>
          <w:rFonts w:asciiTheme="majorHAnsi" w:hAnsiTheme="majorHAnsi" w:cstheme="majorHAnsi"/>
        </w:rPr>
        <w:t xml:space="preserve"> reporting is provides a route for a consumer to engage with a market and create positive environmental outcomes. </w:t>
      </w:r>
      <w:proofErr w:type="gramStart"/>
      <w:r w:rsidRPr="00484C1F">
        <w:rPr>
          <w:rFonts w:asciiTheme="majorHAnsi" w:hAnsiTheme="majorHAnsi" w:cstheme="majorHAnsi"/>
        </w:rPr>
        <w:t>However</w:t>
      </w:r>
      <w:proofErr w:type="gramEnd"/>
      <w:r w:rsidRPr="00484C1F">
        <w:rPr>
          <w:rFonts w:asciiTheme="majorHAnsi" w:hAnsiTheme="majorHAnsi" w:cstheme="majorHAnsi"/>
        </w:rPr>
        <w:t xml:space="preserve"> GHGP guidance should put in place safeguard on the types of contractual instruments </w:t>
      </w:r>
      <w:r w:rsidR="00E410C1">
        <w:rPr>
          <w:rFonts w:asciiTheme="majorHAnsi" w:hAnsiTheme="majorHAnsi" w:cstheme="majorHAnsi"/>
        </w:rPr>
        <w:t>that can be used</w:t>
      </w:r>
      <w:r w:rsidRPr="00484C1F">
        <w:rPr>
          <w:rFonts w:asciiTheme="majorHAnsi" w:hAnsiTheme="majorHAnsi" w:cstheme="majorHAnsi"/>
        </w:rPr>
        <w:t xml:space="preserve"> by improving and updating the quality criteria in the Scope 2 guidance to make them relevant to all types of supply chains. </w:t>
      </w:r>
      <w:r w:rsidR="00E410C1">
        <w:rPr>
          <w:rFonts w:asciiTheme="majorHAnsi" w:hAnsiTheme="majorHAnsi" w:cstheme="majorHAnsi"/>
        </w:rPr>
        <w:t xml:space="preserve">The GHGP should also provide strong guidance on market boundaries and a </w:t>
      </w:r>
      <w:r w:rsidRPr="00484C1F">
        <w:rPr>
          <w:rFonts w:asciiTheme="majorHAnsi" w:hAnsiTheme="majorHAnsi" w:cstheme="majorHAnsi"/>
        </w:rPr>
        <w:t>A distinction should be made between</w:t>
      </w:r>
      <w:r w:rsidR="00BB32BD">
        <w:rPr>
          <w:rFonts w:asciiTheme="majorHAnsi" w:hAnsiTheme="majorHAnsi" w:cstheme="majorHAnsi"/>
        </w:rPr>
        <w:t xml:space="preserve">; </w:t>
      </w:r>
      <w:r w:rsidR="00BB32BD">
        <w:rPr>
          <w:rFonts w:asciiTheme="majorHAnsi" w:hAnsiTheme="majorHAnsi" w:cstheme="majorHAnsi"/>
        </w:rPr>
        <w:br/>
      </w:r>
    </w:p>
    <w:p w14:paraId="3E9E5327" w14:textId="60400346" w:rsidR="005707CA" w:rsidRPr="00484C1F" w:rsidRDefault="005707CA" w:rsidP="00E1654C">
      <w:pPr>
        <w:pStyle w:val="Default"/>
        <w:numPr>
          <w:ilvl w:val="0"/>
          <w:numId w:val="15"/>
        </w:numPr>
        <w:rPr>
          <w:rFonts w:asciiTheme="majorHAnsi" w:hAnsiTheme="majorHAnsi" w:cstheme="majorHAnsi"/>
        </w:rPr>
      </w:pPr>
      <w:r w:rsidRPr="00484C1F">
        <w:rPr>
          <w:rFonts w:asciiTheme="majorHAnsi" w:hAnsiTheme="majorHAnsi" w:cstheme="majorHAnsi"/>
        </w:rPr>
        <w:t>closed systems such as gas and electricity grids which are heavily regulated</w:t>
      </w:r>
      <w:r w:rsidR="00E1654C" w:rsidRPr="00484C1F">
        <w:rPr>
          <w:rFonts w:asciiTheme="majorHAnsi" w:hAnsiTheme="majorHAnsi" w:cstheme="majorHAnsi"/>
        </w:rPr>
        <w:t xml:space="preserve"> and have </w:t>
      </w:r>
      <w:r w:rsidRPr="00484C1F">
        <w:rPr>
          <w:rFonts w:asciiTheme="majorHAnsi" w:hAnsiTheme="majorHAnsi" w:cstheme="majorHAnsi"/>
        </w:rPr>
        <w:t xml:space="preserve">system operators who are independent of the producers and consumers </w:t>
      </w:r>
      <w:r w:rsidR="00E1654C" w:rsidRPr="00484C1F">
        <w:rPr>
          <w:rFonts w:asciiTheme="majorHAnsi" w:hAnsiTheme="majorHAnsi" w:cstheme="majorHAnsi"/>
        </w:rPr>
        <w:t xml:space="preserve">that ensure that inputs and outputs balance. </w:t>
      </w:r>
      <w:r w:rsidR="00BB32BD">
        <w:rPr>
          <w:rFonts w:asciiTheme="majorHAnsi" w:hAnsiTheme="majorHAnsi" w:cstheme="majorHAnsi"/>
        </w:rPr>
        <w:t>Note there may also be companies who distribute a mix of gas in a closed system</w:t>
      </w:r>
      <w:r w:rsidR="00E410C1">
        <w:rPr>
          <w:rFonts w:asciiTheme="majorHAnsi" w:hAnsiTheme="majorHAnsi" w:cstheme="majorHAnsi"/>
        </w:rPr>
        <w:t xml:space="preserve"> but not by pipeline</w:t>
      </w:r>
      <w:r w:rsidR="00BB32BD">
        <w:rPr>
          <w:rFonts w:asciiTheme="majorHAnsi" w:hAnsiTheme="majorHAnsi" w:cstheme="majorHAnsi"/>
        </w:rPr>
        <w:t xml:space="preserve"> </w:t>
      </w:r>
      <w:proofErr w:type="gramStart"/>
      <w:r w:rsidR="00BB32BD">
        <w:rPr>
          <w:rFonts w:asciiTheme="majorHAnsi" w:hAnsiTheme="majorHAnsi" w:cstheme="majorHAnsi"/>
        </w:rPr>
        <w:t>e.g.</w:t>
      </w:r>
      <w:proofErr w:type="gramEnd"/>
      <w:r w:rsidR="00BB32BD">
        <w:rPr>
          <w:rFonts w:asciiTheme="majorHAnsi" w:hAnsiTheme="majorHAnsi" w:cstheme="majorHAnsi"/>
        </w:rPr>
        <w:t xml:space="preserve"> </w:t>
      </w:r>
      <w:proofErr w:type="spellStart"/>
      <w:r w:rsidR="00BB32BD">
        <w:rPr>
          <w:rFonts w:asciiTheme="majorHAnsi" w:hAnsiTheme="majorHAnsi" w:cstheme="majorHAnsi"/>
        </w:rPr>
        <w:t>Calor</w:t>
      </w:r>
      <w:proofErr w:type="spellEnd"/>
      <w:r w:rsidR="00BB32BD">
        <w:rPr>
          <w:rFonts w:asciiTheme="majorHAnsi" w:hAnsiTheme="majorHAnsi" w:cstheme="majorHAnsi"/>
        </w:rPr>
        <w:t xml:space="preserve"> Gas Ltd in the UK. - </w:t>
      </w:r>
      <w:r w:rsidR="00BB32BD" w:rsidRPr="00BB32BD">
        <w:rPr>
          <w:rFonts w:asciiTheme="majorHAnsi" w:hAnsiTheme="majorHAnsi" w:cstheme="majorHAnsi"/>
        </w:rPr>
        <w:t>https://www.calor.co.uk/</w:t>
      </w:r>
      <w:r w:rsidR="00BB32BD">
        <w:rPr>
          <w:rFonts w:asciiTheme="majorHAnsi" w:hAnsiTheme="majorHAnsi" w:cstheme="majorHAnsi"/>
        </w:rPr>
        <w:t xml:space="preserve">) </w:t>
      </w:r>
      <w:r w:rsidR="00E1654C" w:rsidRPr="00484C1F">
        <w:rPr>
          <w:rFonts w:asciiTheme="majorHAnsi" w:hAnsiTheme="majorHAnsi" w:cstheme="majorHAnsi"/>
        </w:rPr>
        <w:br/>
      </w:r>
    </w:p>
    <w:p w14:paraId="523EB6D4" w14:textId="4EBE1D81" w:rsidR="00E1654C" w:rsidRPr="00484C1F" w:rsidRDefault="00E1654C" w:rsidP="00E1654C">
      <w:pPr>
        <w:pStyle w:val="Default"/>
        <w:numPr>
          <w:ilvl w:val="0"/>
          <w:numId w:val="15"/>
        </w:numPr>
        <w:rPr>
          <w:rFonts w:asciiTheme="majorHAnsi" w:hAnsiTheme="majorHAnsi" w:cstheme="majorHAnsi"/>
        </w:rPr>
      </w:pPr>
      <w:r w:rsidRPr="00484C1F">
        <w:rPr>
          <w:rFonts w:asciiTheme="majorHAnsi" w:hAnsiTheme="majorHAnsi" w:cstheme="majorHAnsi"/>
        </w:rPr>
        <w:t xml:space="preserve">open systems such as agricultural inputs to food and drink manufacturing where contractual instruments can be used but the link between production and consumption is weaker and there is no overall market boundary. </w:t>
      </w:r>
    </w:p>
    <w:p w14:paraId="3DEA42DB" w14:textId="5F1390F1" w:rsidR="005707CA" w:rsidRDefault="005707CA" w:rsidP="005707CA">
      <w:pPr>
        <w:pStyle w:val="Default"/>
        <w:rPr>
          <w:rFonts w:asciiTheme="majorHAnsi" w:hAnsiTheme="majorHAnsi" w:cstheme="majorHAnsi"/>
        </w:rPr>
      </w:pPr>
    </w:p>
    <w:p w14:paraId="4140E92F" w14:textId="338D529D" w:rsidR="00F1775B" w:rsidRPr="00F1775B" w:rsidRDefault="00BB32BD" w:rsidP="00F1775B">
      <w:pPr>
        <w:pStyle w:val="Default"/>
        <w:rPr>
          <w:rFonts w:asciiTheme="majorHAnsi" w:hAnsiTheme="majorHAnsi" w:cstheme="majorHAnsi"/>
        </w:rPr>
      </w:pPr>
      <w:r>
        <w:rPr>
          <w:rFonts w:asciiTheme="majorHAnsi" w:hAnsiTheme="majorHAnsi" w:cstheme="majorHAnsi"/>
        </w:rPr>
        <w:t xml:space="preserve">The other area where </w:t>
      </w:r>
      <w:proofErr w:type="gramStart"/>
      <w:r>
        <w:rPr>
          <w:rFonts w:asciiTheme="majorHAnsi" w:hAnsiTheme="majorHAnsi" w:cstheme="majorHAnsi"/>
        </w:rPr>
        <w:t>market based</w:t>
      </w:r>
      <w:proofErr w:type="gramEnd"/>
      <w:r>
        <w:rPr>
          <w:rFonts w:asciiTheme="majorHAnsi" w:hAnsiTheme="majorHAnsi" w:cstheme="majorHAnsi"/>
        </w:rPr>
        <w:t xml:space="preserve"> scope 3 reporting is important is i</w:t>
      </w:r>
      <w:r w:rsidR="00F1775B" w:rsidRPr="00F1775B">
        <w:rPr>
          <w:rFonts w:asciiTheme="majorHAnsi" w:hAnsiTheme="majorHAnsi" w:cstheme="majorHAnsi"/>
        </w:rPr>
        <w:t xml:space="preserve">f a company procures biomethane via market-based instruments to lower their scope 1 emissions, these reductions should be recognized in </w:t>
      </w:r>
      <w:r w:rsidR="00E410C1">
        <w:rPr>
          <w:rFonts w:asciiTheme="majorHAnsi" w:hAnsiTheme="majorHAnsi" w:cstheme="majorHAnsi"/>
        </w:rPr>
        <w:t xml:space="preserve">the upstream and downstream </w:t>
      </w:r>
      <w:r w:rsidR="00F1775B" w:rsidRPr="00F1775B">
        <w:rPr>
          <w:rFonts w:asciiTheme="majorHAnsi" w:hAnsiTheme="majorHAnsi" w:cstheme="majorHAnsi"/>
        </w:rPr>
        <w:t xml:space="preserve">company’s scope 3 emissions. </w:t>
      </w:r>
    </w:p>
    <w:p w14:paraId="494CA17D" w14:textId="77777777" w:rsidR="005C794F" w:rsidRDefault="005C794F" w:rsidP="00F1775B">
      <w:pPr>
        <w:pStyle w:val="Default"/>
        <w:rPr>
          <w:rFonts w:asciiTheme="majorHAnsi" w:hAnsiTheme="majorHAnsi" w:cstheme="majorHAnsi"/>
        </w:rPr>
      </w:pPr>
    </w:p>
    <w:p w14:paraId="723E80FE" w14:textId="2F5E220A" w:rsidR="00F1775B" w:rsidRPr="00F1775B" w:rsidRDefault="00F1775B" w:rsidP="00F1775B">
      <w:pPr>
        <w:pStyle w:val="Default"/>
        <w:rPr>
          <w:rFonts w:asciiTheme="majorHAnsi" w:hAnsiTheme="majorHAnsi" w:cstheme="majorHAnsi"/>
        </w:rPr>
      </w:pPr>
      <w:r w:rsidRPr="00F1775B">
        <w:rPr>
          <w:rFonts w:asciiTheme="majorHAnsi" w:hAnsiTheme="majorHAnsi" w:cstheme="majorHAnsi"/>
        </w:rPr>
        <w:t xml:space="preserve">For example, if a logistics company A procures biomethane (biomethane as transport fuel) to reduce scope 1, the client company B should be able reflect these reductions in scope 3 emissions of its manufactured products (transportation and distribution as upstream activities for client company B). </w:t>
      </w:r>
    </w:p>
    <w:p w14:paraId="50733DE9" w14:textId="77777777" w:rsidR="00F1775B" w:rsidRPr="00484C1F" w:rsidRDefault="00F1775B" w:rsidP="005707CA">
      <w:pPr>
        <w:pStyle w:val="Default"/>
        <w:rPr>
          <w:rFonts w:asciiTheme="majorHAnsi" w:hAnsiTheme="majorHAnsi" w:cstheme="majorHAnsi"/>
        </w:rPr>
      </w:pPr>
    </w:p>
    <w:p w14:paraId="0CAC4F09" w14:textId="77777777" w:rsidR="005707CA" w:rsidRPr="00484C1F" w:rsidRDefault="005707CA" w:rsidP="005707CA">
      <w:pPr>
        <w:pStyle w:val="Default"/>
        <w:rPr>
          <w:rFonts w:asciiTheme="majorHAnsi" w:hAnsiTheme="majorHAnsi" w:cstheme="majorHAnsi"/>
        </w:rPr>
      </w:pPr>
    </w:p>
    <w:p w14:paraId="42E66C7B" w14:textId="77777777" w:rsidR="005707CA" w:rsidRPr="009F00F6" w:rsidRDefault="005707CA" w:rsidP="005707CA">
      <w:pPr>
        <w:pStyle w:val="Default"/>
        <w:rPr>
          <w:rFonts w:asciiTheme="majorHAnsi" w:hAnsiTheme="majorHAnsi" w:cstheme="majorHAnsi"/>
          <w:b/>
          <w:i/>
        </w:rPr>
      </w:pPr>
      <w:r w:rsidRPr="009F00F6">
        <w:rPr>
          <w:rFonts w:asciiTheme="majorHAnsi" w:hAnsiTheme="majorHAnsi" w:cstheme="majorHAnsi"/>
          <w:b/>
          <w:i/>
        </w:rPr>
        <w:t xml:space="preserve">18. If yes, what would be the purpose or objective(s) for incorporating market-based accounting approaches in scope 3 GHG emission reporting? You may enter brief comments here or submit a more detailed proposal using the proposal template. </w:t>
      </w:r>
    </w:p>
    <w:p w14:paraId="74B54C28" w14:textId="6F485AC3" w:rsidR="005707CA" w:rsidRPr="00484C1F" w:rsidRDefault="005707CA" w:rsidP="005707CA">
      <w:pPr>
        <w:rPr>
          <w:rFonts w:asciiTheme="majorHAnsi" w:hAnsiTheme="majorHAnsi" w:cstheme="majorHAnsi"/>
          <w:i/>
        </w:rPr>
      </w:pPr>
    </w:p>
    <w:p w14:paraId="45CECBCC" w14:textId="077DCE1D" w:rsidR="00E1654C" w:rsidRDefault="00E1654C" w:rsidP="005707CA">
      <w:pPr>
        <w:rPr>
          <w:rFonts w:asciiTheme="majorHAnsi" w:hAnsiTheme="majorHAnsi" w:cstheme="majorHAnsi"/>
          <w:iCs/>
        </w:rPr>
      </w:pPr>
      <w:r w:rsidRPr="00484C1F">
        <w:rPr>
          <w:rFonts w:asciiTheme="majorHAnsi" w:hAnsiTheme="majorHAnsi" w:cstheme="majorHAnsi"/>
          <w:iCs/>
        </w:rPr>
        <w:t>To accurately reflect the upstream emission</w:t>
      </w:r>
      <w:r w:rsidR="00C903A5">
        <w:rPr>
          <w:rFonts w:asciiTheme="majorHAnsi" w:hAnsiTheme="majorHAnsi" w:cstheme="majorHAnsi"/>
          <w:iCs/>
        </w:rPr>
        <w:t>s</w:t>
      </w:r>
      <w:r w:rsidRPr="00484C1F">
        <w:rPr>
          <w:rFonts w:asciiTheme="majorHAnsi" w:hAnsiTheme="majorHAnsi" w:cstheme="majorHAnsi"/>
          <w:iCs/>
        </w:rPr>
        <w:t xml:space="preserve"> of the production of low carbon gases when purchasing contractual instruments that were used in a </w:t>
      </w:r>
      <w:proofErr w:type="gramStart"/>
      <w:r w:rsidRPr="00484C1F">
        <w:rPr>
          <w:rFonts w:asciiTheme="majorHAnsi" w:hAnsiTheme="majorHAnsi" w:cstheme="majorHAnsi"/>
          <w:iCs/>
        </w:rPr>
        <w:t>market based</w:t>
      </w:r>
      <w:proofErr w:type="gramEnd"/>
      <w:r w:rsidRPr="00484C1F">
        <w:rPr>
          <w:rFonts w:asciiTheme="majorHAnsi" w:hAnsiTheme="majorHAnsi" w:cstheme="majorHAnsi"/>
          <w:iCs/>
        </w:rPr>
        <w:t xml:space="preserve"> scope 1 emission report</w:t>
      </w:r>
      <w:r w:rsidR="001220FE">
        <w:rPr>
          <w:rFonts w:asciiTheme="majorHAnsi" w:hAnsiTheme="majorHAnsi" w:cstheme="majorHAnsi"/>
          <w:iCs/>
        </w:rPr>
        <w:t>ing</w:t>
      </w:r>
      <w:r w:rsidRPr="00484C1F">
        <w:rPr>
          <w:rFonts w:asciiTheme="majorHAnsi" w:hAnsiTheme="majorHAnsi" w:cstheme="majorHAnsi"/>
          <w:iCs/>
        </w:rPr>
        <w:t xml:space="preserve">. </w:t>
      </w:r>
    </w:p>
    <w:p w14:paraId="0058EC48" w14:textId="686D06C7" w:rsidR="00BB32BD" w:rsidRDefault="00BB32BD" w:rsidP="005707CA">
      <w:pPr>
        <w:rPr>
          <w:rFonts w:asciiTheme="majorHAnsi" w:hAnsiTheme="majorHAnsi" w:cstheme="majorHAnsi"/>
          <w:iCs/>
        </w:rPr>
      </w:pPr>
    </w:p>
    <w:p w14:paraId="39A9E49F" w14:textId="638AFAEA" w:rsidR="00BB32BD" w:rsidRPr="00484C1F" w:rsidRDefault="00BB32BD" w:rsidP="005707CA">
      <w:pPr>
        <w:rPr>
          <w:rFonts w:asciiTheme="majorHAnsi" w:hAnsiTheme="majorHAnsi" w:cstheme="majorHAnsi"/>
          <w:iCs/>
        </w:rPr>
      </w:pPr>
      <w:r>
        <w:rPr>
          <w:rFonts w:asciiTheme="majorHAnsi" w:hAnsiTheme="majorHAnsi" w:cstheme="majorHAnsi"/>
          <w:iCs/>
        </w:rPr>
        <w:t xml:space="preserve">To accurately reflect the emissions in producing a product or service where those emissions are reported in the Scope 3 emissions of </w:t>
      </w:r>
      <w:proofErr w:type="gramStart"/>
      <w:r>
        <w:rPr>
          <w:rFonts w:asciiTheme="majorHAnsi" w:hAnsiTheme="majorHAnsi" w:cstheme="majorHAnsi"/>
          <w:iCs/>
        </w:rPr>
        <w:t>an</w:t>
      </w:r>
      <w:proofErr w:type="gramEnd"/>
      <w:r>
        <w:rPr>
          <w:rFonts w:asciiTheme="majorHAnsi" w:hAnsiTheme="majorHAnsi" w:cstheme="majorHAnsi"/>
          <w:iCs/>
        </w:rPr>
        <w:t xml:space="preserve"> company upstream or downstream of the </w:t>
      </w:r>
      <w:r w:rsidR="00DB0EE4">
        <w:rPr>
          <w:rFonts w:asciiTheme="majorHAnsi" w:hAnsiTheme="majorHAnsi" w:cstheme="majorHAnsi"/>
          <w:iCs/>
        </w:rPr>
        <w:t xml:space="preserve">user of the biomethane. </w:t>
      </w:r>
    </w:p>
    <w:p w14:paraId="2E33D076" w14:textId="77777777" w:rsidR="005707CA" w:rsidRPr="00484C1F" w:rsidRDefault="005707CA" w:rsidP="005707CA">
      <w:pPr>
        <w:rPr>
          <w:rFonts w:asciiTheme="majorHAnsi" w:hAnsiTheme="majorHAnsi" w:cstheme="majorHAnsi"/>
          <w:i/>
        </w:rPr>
      </w:pPr>
    </w:p>
    <w:p w14:paraId="6C68A0C1" w14:textId="61B6C8BE" w:rsidR="00C700B1" w:rsidRPr="009F00F6" w:rsidRDefault="00C700B1" w:rsidP="009F00F6">
      <w:pPr>
        <w:rPr>
          <w:rFonts w:asciiTheme="majorHAnsi" w:hAnsiTheme="majorHAnsi" w:cstheme="majorHAnsi"/>
          <w:b/>
          <w:i/>
        </w:rPr>
      </w:pPr>
      <w:r w:rsidRPr="009F00F6">
        <w:rPr>
          <w:rFonts w:asciiTheme="majorHAnsi" w:hAnsiTheme="majorHAnsi" w:cstheme="majorHAnsi"/>
          <w:b/>
          <w:i/>
        </w:rPr>
        <w:t>19. Do you think that market-based accounting approaches ensure that emission reductions reported in a company’s GHG inventory correspond to a reduction in emissions to the atmosphere?</w:t>
      </w:r>
    </w:p>
    <w:p w14:paraId="3C3FFBC3" w14:textId="42FC69E2" w:rsidR="00E1654C" w:rsidRPr="00484C1F" w:rsidRDefault="00E1654C" w:rsidP="00E1654C">
      <w:pPr>
        <w:rPr>
          <w:rFonts w:asciiTheme="majorHAnsi" w:hAnsiTheme="majorHAnsi" w:cstheme="majorHAnsi"/>
          <w:i/>
        </w:rPr>
      </w:pPr>
    </w:p>
    <w:p w14:paraId="6876E6FB" w14:textId="11FD8DE1" w:rsidR="00E1654C" w:rsidRPr="00484C1F" w:rsidRDefault="00DB0EE4" w:rsidP="00E1654C">
      <w:pPr>
        <w:rPr>
          <w:rFonts w:asciiTheme="majorHAnsi" w:hAnsiTheme="majorHAnsi" w:cstheme="majorHAnsi"/>
          <w:i/>
        </w:rPr>
      </w:pPr>
      <w:r>
        <w:rPr>
          <w:rFonts w:asciiTheme="majorHAnsi" w:hAnsiTheme="majorHAnsi" w:cstheme="majorHAnsi"/>
          <w:i/>
        </w:rPr>
        <w:t>Yes</w:t>
      </w:r>
    </w:p>
    <w:p w14:paraId="3504007B" w14:textId="77777777" w:rsidR="00E1654C" w:rsidRPr="00484C1F" w:rsidRDefault="00E1654C" w:rsidP="00E1654C">
      <w:pPr>
        <w:rPr>
          <w:rFonts w:asciiTheme="majorHAnsi" w:hAnsiTheme="majorHAnsi" w:cstheme="majorHAnsi"/>
          <w:i/>
        </w:rPr>
      </w:pPr>
    </w:p>
    <w:p w14:paraId="77143B6A" w14:textId="73952D89" w:rsidR="00C700B1" w:rsidRPr="009F00F6" w:rsidRDefault="00C700B1" w:rsidP="009F00F6">
      <w:pPr>
        <w:pStyle w:val="ListParagraph"/>
        <w:ind w:left="0"/>
        <w:rPr>
          <w:rFonts w:asciiTheme="majorHAnsi" w:hAnsiTheme="majorHAnsi" w:cstheme="majorHAnsi"/>
          <w:b/>
          <w:i/>
        </w:rPr>
      </w:pPr>
      <w:r w:rsidRPr="009F00F6">
        <w:rPr>
          <w:rFonts w:asciiTheme="majorHAnsi" w:hAnsiTheme="majorHAnsi" w:cstheme="majorHAnsi"/>
          <w:b/>
          <w:i/>
        </w:rPr>
        <w:t>20. Please explain your selection. You may enter brief comments here or submit a more detailed proposal using the proposal template.</w:t>
      </w:r>
    </w:p>
    <w:p w14:paraId="3D00D4AF" w14:textId="0271E409" w:rsidR="00E1654C" w:rsidRDefault="00E1654C" w:rsidP="00E1654C">
      <w:pPr>
        <w:rPr>
          <w:rFonts w:asciiTheme="majorHAnsi" w:hAnsiTheme="majorHAnsi" w:cstheme="majorHAnsi"/>
          <w:i/>
        </w:rPr>
      </w:pPr>
    </w:p>
    <w:p w14:paraId="226B4ABE" w14:textId="77777777" w:rsidR="00913295" w:rsidRPr="00484C1F" w:rsidRDefault="00913295" w:rsidP="00E1654C">
      <w:pPr>
        <w:rPr>
          <w:rFonts w:asciiTheme="majorHAnsi" w:hAnsiTheme="majorHAnsi" w:cstheme="majorHAnsi"/>
          <w:i/>
        </w:rPr>
      </w:pPr>
    </w:p>
    <w:p w14:paraId="239C9145" w14:textId="710CB851" w:rsidR="00E1654C" w:rsidRPr="00484C1F" w:rsidRDefault="00E1654C" w:rsidP="00E1654C">
      <w:pPr>
        <w:rPr>
          <w:rFonts w:asciiTheme="majorHAnsi" w:hAnsiTheme="majorHAnsi" w:cstheme="majorHAnsi"/>
          <w:iCs/>
        </w:rPr>
      </w:pPr>
      <w:r w:rsidRPr="00484C1F">
        <w:rPr>
          <w:rFonts w:asciiTheme="majorHAnsi" w:hAnsiTheme="majorHAnsi" w:cstheme="majorHAnsi"/>
          <w:iCs/>
        </w:rPr>
        <w:t xml:space="preserve">Contractual instruments ensure that a </w:t>
      </w:r>
      <w:proofErr w:type="gramStart"/>
      <w:r w:rsidRPr="00484C1F">
        <w:rPr>
          <w:rFonts w:asciiTheme="majorHAnsi" w:hAnsiTheme="majorHAnsi" w:cstheme="majorHAnsi"/>
          <w:iCs/>
        </w:rPr>
        <w:t>consumers</w:t>
      </w:r>
      <w:proofErr w:type="gramEnd"/>
      <w:r w:rsidRPr="00484C1F">
        <w:rPr>
          <w:rFonts w:asciiTheme="majorHAnsi" w:hAnsiTheme="majorHAnsi" w:cstheme="majorHAnsi"/>
          <w:iCs/>
        </w:rPr>
        <w:t xml:space="preserve"> activity</w:t>
      </w:r>
      <w:r w:rsidR="007C6581">
        <w:rPr>
          <w:rFonts w:asciiTheme="majorHAnsi" w:hAnsiTheme="majorHAnsi" w:cstheme="majorHAnsi"/>
          <w:iCs/>
        </w:rPr>
        <w:t>,</w:t>
      </w:r>
      <w:r w:rsidRPr="00484C1F">
        <w:rPr>
          <w:rFonts w:asciiTheme="majorHAnsi" w:hAnsiTheme="majorHAnsi" w:cstheme="majorHAnsi"/>
          <w:iCs/>
        </w:rPr>
        <w:t xml:space="preserve"> in this case being the consumption of pipeline delivered gas</w:t>
      </w:r>
      <w:r w:rsidR="007C6581">
        <w:rPr>
          <w:rFonts w:asciiTheme="majorHAnsi" w:hAnsiTheme="majorHAnsi" w:cstheme="majorHAnsi"/>
          <w:iCs/>
        </w:rPr>
        <w:t>, correspond</w:t>
      </w:r>
      <w:r w:rsidRPr="00484C1F">
        <w:rPr>
          <w:rFonts w:asciiTheme="majorHAnsi" w:hAnsiTheme="majorHAnsi" w:cstheme="majorHAnsi"/>
          <w:iCs/>
        </w:rPr>
        <w:t xml:space="preserve"> to low carbon gases being placed into the same pipeline. The production of those low carbon gases </w:t>
      </w:r>
      <w:proofErr w:type="gramStart"/>
      <w:r w:rsidRPr="00484C1F">
        <w:rPr>
          <w:rFonts w:asciiTheme="majorHAnsi" w:hAnsiTheme="majorHAnsi" w:cstheme="majorHAnsi"/>
          <w:iCs/>
        </w:rPr>
        <w:t>represent</w:t>
      </w:r>
      <w:proofErr w:type="gramEnd"/>
      <w:r w:rsidRPr="00484C1F">
        <w:rPr>
          <w:rFonts w:asciiTheme="majorHAnsi" w:hAnsiTheme="majorHAnsi" w:cstheme="majorHAnsi"/>
          <w:iCs/>
        </w:rPr>
        <w:t xml:space="preserve"> a reduction in emissions to the atmosphere in comparison to the production and consumption of fossil based gases that they are replacing. </w:t>
      </w:r>
    </w:p>
    <w:p w14:paraId="1F43E421" w14:textId="77777777" w:rsidR="00E1654C" w:rsidRPr="00484C1F" w:rsidRDefault="00E1654C" w:rsidP="00E1654C">
      <w:pPr>
        <w:rPr>
          <w:rFonts w:asciiTheme="majorHAnsi" w:hAnsiTheme="majorHAnsi" w:cstheme="majorHAnsi"/>
          <w:i/>
        </w:rPr>
      </w:pPr>
    </w:p>
    <w:p w14:paraId="2F7A2DCC" w14:textId="00D05D41" w:rsidR="00C700B1" w:rsidRPr="009F00F6" w:rsidRDefault="00C700B1" w:rsidP="009F00F6">
      <w:pPr>
        <w:pStyle w:val="ListParagraph"/>
        <w:ind w:left="0"/>
        <w:rPr>
          <w:rFonts w:asciiTheme="majorHAnsi" w:hAnsiTheme="majorHAnsi" w:cstheme="majorHAnsi"/>
          <w:b/>
          <w:i/>
        </w:rPr>
      </w:pPr>
      <w:r w:rsidRPr="009F00F6">
        <w:rPr>
          <w:rFonts w:asciiTheme="majorHAnsi" w:hAnsiTheme="majorHAnsi" w:cstheme="majorHAnsi"/>
          <w:b/>
          <w:i/>
        </w:rPr>
        <w:t>21. If yes, how do they ensure consistency between company and global emission reductions? You may enter brief comments here or submit a more detailed proposal using the proposal template.</w:t>
      </w:r>
    </w:p>
    <w:p w14:paraId="54962C87" w14:textId="24AC14BD" w:rsidR="00C1530A" w:rsidRPr="00484C1F" w:rsidRDefault="00C1530A" w:rsidP="00C1530A">
      <w:pPr>
        <w:rPr>
          <w:rFonts w:asciiTheme="majorHAnsi" w:hAnsiTheme="majorHAnsi" w:cstheme="majorHAnsi"/>
          <w:i/>
        </w:rPr>
      </w:pPr>
    </w:p>
    <w:p w14:paraId="46805AE2" w14:textId="0D01F9EE" w:rsidR="000728F5" w:rsidRPr="00484C1F" w:rsidRDefault="00C1530A" w:rsidP="000728F5">
      <w:pPr>
        <w:pStyle w:val="Default"/>
        <w:rPr>
          <w:rFonts w:asciiTheme="majorHAnsi" w:hAnsiTheme="majorHAnsi" w:cstheme="majorHAnsi"/>
          <w:iCs/>
        </w:rPr>
      </w:pPr>
      <w:r w:rsidRPr="00484C1F">
        <w:rPr>
          <w:rFonts w:asciiTheme="majorHAnsi" w:hAnsiTheme="majorHAnsi" w:cstheme="majorHAnsi"/>
          <w:iCs/>
        </w:rPr>
        <w:t xml:space="preserve">The production of low carbon gases </w:t>
      </w:r>
      <w:proofErr w:type="gramStart"/>
      <w:r w:rsidRPr="00484C1F">
        <w:rPr>
          <w:rFonts w:asciiTheme="majorHAnsi" w:hAnsiTheme="majorHAnsi" w:cstheme="majorHAnsi"/>
          <w:iCs/>
        </w:rPr>
        <w:t>replace</w:t>
      </w:r>
      <w:proofErr w:type="gramEnd"/>
      <w:r w:rsidR="00DB0EE4">
        <w:rPr>
          <w:rFonts w:asciiTheme="majorHAnsi" w:hAnsiTheme="majorHAnsi" w:cstheme="majorHAnsi"/>
          <w:iCs/>
        </w:rPr>
        <w:t xml:space="preserve"> </w:t>
      </w:r>
      <w:r w:rsidRPr="00484C1F">
        <w:rPr>
          <w:rFonts w:asciiTheme="majorHAnsi" w:hAnsiTheme="majorHAnsi" w:cstheme="majorHAnsi"/>
          <w:iCs/>
        </w:rPr>
        <w:t>higher emission fossil gas</w:t>
      </w:r>
      <w:r w:rsidR="007C6581">
        <w:rPr>
          <w:rFonts w:asciiTheme="majorHAnsi" w:hAnsiTheme="majorHAnsi" w:cstheme="majorHAnsi"/>
          <w:iCs/>
        </w:rPr>
        <w:t>es</w:t>
      </w:r>
      <w:r w:rsidRPr="00484C1F">
        <w:rPr>
          <w:rFonts w:asciiTheme="majorHAnsi" w:hAnsiTheme="majorHAnsi" w:cstheme="majorHAnsi"/>
          <w:iCs/>
        </w:rPr>
        <w:t xml:space="preserve"> and represent a reduction in global emissions. </w:t>
      </w:r>
      <w:r w:rsidR="000728F5" w:rsidRPr="00484C1F">
        <w:rPr>
          <w:rFonts w:asciiTheme="majorHAnsi" w:hAnsiTheme="majorHAnsi" w:cstheme="majorHAnsi"/>
          <w:iCs/>
        </w:rPr>
        <w:t xml:space="preserve">For </w:t>
      </w:r>
      <w:proofErr w:type="gramStart"/>
      <w:r w:rsidR="000728F5" w:rsidRPr="00484C1F">
        <w:rPr>
          <w:rFonts w:asciiTheme="majorHAnsi" w:hAnsiTheme="majorHAnsi" w:cstheme="majorHAnsi"/>
          <w:iCs/>
        </w:rPr>
        <w:t>example</w:t>
      </w:r>
      <w:proofErr w:type="gramEnd"/>
      <w:r w:rsidR="000728F5" w:rsidRPr="00484C1F">
        <w:rPr>
          <w:rFonts w:asciiTheme="majorHAnsi" w:hAnsiTheme="majorHAnsi" w:cstheme="majorHAnsi"/>
          <w:iCs/>
        </w:rPr>
        <w:t xml:space="preserve"> the UK government estimate that increasing the production of biomethane by 2.8TWh/year will result in savings of 8.2MtCO</w:t>
      </w:r>
      <w:r w:rsidR="000728F5" w:rsidRPr="00E41101">
        <w:rPr>
          <w:rFonts w:asciiTheme="majorHAnsi" w:hAnsiTheme="majorHAnsi" w:cstheme="majorHAnsi"/>
          <w:iCs/>
          <w:vertAlign w:val="subscript"/>
        </w:rPr>
        <w:t>2e</w:t>
      </w:r>
      <w:r w:rsidR="000728F5" w:rsidRPr="00484C1F">
        <w:rPr>
          <w:rFonts w:asciiTheme="majorHAnsi" w:hAnsiTheme="majorHAnsi" w:cstheme="majorHAnsi"/>
          <w:iCs/>
        </w:rPr>
        <w:t xml:space="preserve"> over 15 years. These reductions will be reported by national governments when they compile their GHG inventories which may take various forms</w:t>
      </w:r>
      <w:r w:rsidR="00DB0EE4">
        <w:rPr>
          <w:rFonts w:asciiTheme="majorHAnsi" w:hAnsiTheme="majorHAnsi" w:cstheme="majorHAnsi"/>
          <w:iCs/>
        </w:rPr>
        <w:t>,</w:t>
      </w:r>
      <w:r w:rsidR="000728F5" w:rsidRPr="00484C1F">
        <w:rPr>
          <w:rFonts w:asciiTheme="majorHAnsi" w:hAnsiTheme="majorHAnsi" w:cstheme="majorHAnsi"/>
          <w:iCs/>
        </w:rPr>
        <w:t xml:space="preserve"> with the Paris Agreement defined Nationally </w:t>
      </w:r>
      <w:r w:rsidR="00DB0EE4">
        <w:rPr>
          <w:rFonts w:asciiTheme="majorHAnsi" w:hAnsiTheme="majorHAnsi" w:cstheme="majorHAnsi"/>
          <w:iCs/>
        </w:rPr>
        <w:t>D</w:t>
      </w:r>
      <w:r w:rsidR="000728F5" w:rsidRPr="00484C1F">
        <w:rPr>
          <w:rFonts w:asciiTheme="majorHAnsi" w:hAnsiTheme="majorHAnsi" w:cstheme="majorHAnsi"/>
          <w:iCs/>
        </w:rPr>
        <w:t xml:space="preserve">etermined </w:t>
      </w:r>
      <w:r w:rsidR="00DB0EE4">
        <w:rPr>
          <w:rFonts w:asciiTheme="majorHAnsi" w:hAnsiTheme="majorHAnsi" w:cstheme="majorHAnsi"/>
          <w:iCs/>
        </w:rPr>
        <w:t>C</w:t>
      </w:r>
      <w:r w:rsidR="000728F5" w:rsidRPr="00484C1F">
        <w:rPr>
          <w:rFonts w:asciiTheme="majorHAnsi" w:hAnsiTheme="majorHAnsi" w:cstheme="majorHAnsi"/>
          <w:iCs/>
        </w:rPr>
        <w:t xml:space="preserve">ontributions (NDCs) being the most significant methodology. </w:t>
      </w:r>
    </w:p>
    <w:p w14:paraId="27A2FAAD" w14:textId="327796E4" w:rsidR="000728F5" w:rsidRPr="00484C1F" w:rsidRDefault="000728F5" w:rsidP="000728F5">
      <w:pPr>
        <w:pStyle w:val="Default"/>
        <w:rPr>
          <w:rFonts w:asciiTheme="majorHAnsi" w:hAnsiTheme="majorHAnsi" w:cstheme="majorHAnsi"/>
          <w:iCs/>
        </w:rPr>
      </w:pPr>
    </w:p>
    <w:p w14:paraId="30E46CB7" w14:textId="3CF4AF32" w:rsidR="000728F5" w:rsidRPr="00484C1F" w:rsidRDefault="000728F5" w:rsidP="000728F5">
      <w:pPr>
        <w:pStyle w:val="Default"/>
        <w:rPr>
          <w:rFonts w:asciiTheme="majorHAnsi" w:hAnsiTheme="majorHAnsi" w:cstheme="majorHAnsi"/>
          <w:iCs/>
        </w:rPr>
      </w:pPr>
      <w:r w:rsidRPr="00484C1F">
        <w:rPr>
          <w:rFonts w:asciiTheme="majorHAnsi" w:hAnsiTheme="majorHAnsi" w:cstheme="majorHAnsi"/>
          <w:iCs/>
        </w:rPr>
        <w:t>These CO</w:t>
      </w:r>
      <w:r w:rsidRPr="00A46914">
        <w:rPr>
          <w:rFonts w:asciiTheme="majorHAnsi" w:hAnsiTheme="majorHAnsi" w:cstheme="majorHAnsi"/>
          <w:iCs/>
          <w:vertAlign w:val="subscript"/>
        </w:rPr>
        <w:t>2</w:t>
      </w:r>
      <w:r w:rsidRPr="00484C1F">
        <w:rPr>
          <w:rFonts w:asciiTheme="majorHAnsi" w:hAnsiTheme="majorHAnsi" w:cstheme="majorHAnsi"/>
          <w:iCs/>
        </w:rPr>
        <w:t xml:space="preserve"> savings can be shown in company GHG</w:t>
      </w:r>
      <w:r w:rsidR="00410AB5">
        <w:rPr>
          <w:rFonts w:asciiTheme="majorHAnsi" w:hAnsiTheme="majorHAnsi" w:cstheme="majorHAnsi"/>
          <w:iCs/>
        </w:rPr>
        <w:t xml:space="preserve"> emissions</w:t>
      </w:r>
      <w:r w:rsidRPr="00484C1F">
        <w:rPr>
          <w:rFonts w:asciiTheme="majorHAnsi" w:hAnsiTheme="majorHAnsi" w:cstheme="majorHAnsi"/>
          <w:iCs/>
        </w:rPr>
        <w:t xml:space="preserve"> </w:t>
      </w:r>
      <w:r w:rsidR="00410AB5">
        <w:rPr>
          <w:rFonts w:asciiTheme="majorHAnsi" w:hAnsiTheme="majorHAnsi" w:cstheme="majorHAnsi"/>
          <w:iCs/>
        </w:rPr>
        <w:t xml:space="preserve">report </w:t>
      </w:r>
      <w:r w:rsidRPr="00484C1F">
        <w:rPr>
          <w:rFonts w:asciiTheme="majorHAnsi" w:hAnsiTheme="majorHAnsi" w:cstheme="majorHAnsi"/>
          <w:iCs/>
        </w:rPr>
        <w:t xml:space="preserve">via both market-based and location-based emission values. In the first case savings would be shown by those companies purchasing contractual instruments. </w:t>
      </w:r>
      <w:r w:rsidR="003B0555">
        <w:rPr>
          <w:rFonts w:asciiTheme="majorHAnsi" w:hAnsiTheme="majorHAnsi" w:cstheme="majorHAnsi"/>
          <w:iCs/>
        </w:rPr>
        <w:t xml:space="preserve">For </w:t>
      </w:r>
      <w:proofErr w:type="gramStart"/>
      <w:r w:rsidR="003B0555">
        <w:rPr>
          <w:rFonts w:asciiTheme="majorHAnsi" w:hAnsiTheme="majorHAnsi" w:cstheme="majorHAnsi"/>
          <w:iCs/>
        </w:rPr>
        <w:t>location based</w:t>
      </w:r>
      <w:proofErr w:type="gramEnd"/>
      <w:r w:rsidR="003B0555">
        <w:rPr>
          <w:rFonts w:asciiTheme="majorHAnsi" w:hAnsiTheme="majorHAnsi" w:cstheme="majorHAnsi"/>
          <w:iCs/>
        </w:rPr>
        <w:t xml:space="preserve"> reporting, t</w:t>
      </w:r>
      <w:r w:rsidRPr="00484C1F">
        <w:rPr>
          <w:rFonts w:asciiTheme="majorHAnsi" w:hAnsiTheme="majorHAnsi" w:cstheme="majorHAnsi"/>
          <w:iCs/>
        </w:rPr>
        <w:t xml:space="preserve">he GHG intensity </w:t>
      </w:r>
      <w:r w:rsidR="00D423D8">
        <w:rPr>
          <w:rFonts w:asciiTheme="majorHAnsi" w:hAnsiTheme="majorHAnsi" w:cstheme="majorHAnsi"/>
          <w:iCs/>
        </w:rPr>
        <w:t xml:space="preserve">for gas </w:t>
      </w:r>
      <w:r w:rsidRPr="00484C1F">
        <w:rPr>
          <w:rFonts w:asciiTheme="majorHAnsi" w:hAnsiTheme="majorHAnsi" w:cstheme="majorHAnsi"/>
          <w:iCs/>
        </w:rPr>
        <w:t xml:space="preserve">residual mix </w:t>
      </w:r>
      <w:r w:rsidR="00D423D8">
        <w:rPr>
          <w:rFonts w:asciiTheme="majorHAnsi" w:hAnsiTheme="majorHAnsi" w:cstheme="majorHAnsi"/>
          <w:iCs/>
        </w:rPr>
        <w:t>can be</w:t>
      </w:r>
      <w:r w:rsidRPr="00484C1F">
        <w:rPr>
          <w:rFonts w:asciiTheme="majorHAnsi" w:hAnsiTheme="majorHAnsi" w:cstheme="majorHAnsi"/>
          <w:iCs/>
        </w:rPr>
        <w:t xml:space="preserve"> calculate</w:t>
      </w:r>
      <w:r w:rsidR="00D423D8">
        <w:rPr>
          <w:rFonts w:asciiTheme="majorHAnsi" w:hAnsiTheme="majorHAnsi" w:cstheme="majorHAnsi"/>
          <w:iCs/>
        </w:rPr>
        <w:t xml:space="preserve">d by knowing the full range of gases flowing through the common pipeline, as well as their specific emission factors, and then taking into account the renewable component of gas </w:t>
      </w:r>
      <w:r w:rsidR="000E66AC">
        <w:rPr>
          <w:rFonts w:asciiTheme="majorHAnsi" w:hAnsiTheme="majorHAnsi" w:cstheme="majorHAnsi"/>
          <w:iCs/>
        </w:rPr>
        <w:t>injected</w:t>
      </w:r>
      <w:r w:rsidR="00DB0EE4">
        <w:rPr>
          <w:rFonts w:asciiTheme="majorHAnsi" w:hAnsiTheme="majorHAnsi" w:cstheme="majorHAnsi"/>
          <w:iCs/>
        </w:rPr>
        <w:t xml:space="preserve"> and adjusting for any contractual instruments used i.e. the residual mix. </w:t>
      </w:r>
    </w:p>
    <w:p w14:paraId="65CDD855" w14:textId="24F12007" w:rsidR="00C1530A" w:rsidRPr="00484C1F" w:rsidRDefault="00C1530A" w:rsidP="00C1530A">
      <w:pPr>
        <w:rPr>
          <w:rFonts w:asciiTheme="majorHAnsi" w:hAnsiTheme="majorHAnsi" w:cstheme="majorHAnsi"/>
          <w:i/>
        </w:rPr>
      </w:pPr>
    </w:p>
    <w:p w14:paraId="51667CA4" w14:textId="6AC016CE" w:rsidR="00C1530A" w:rsidRPr="00484C1F" w:rsidRDefault="00DB0EE4" w:rsidP="00C1530A">
      <w:pPr>
        <w:rPr>
          <w:rFonts w:asciiTheme="majorHAnsi" w:hAnsiTheme="majorHAnsi" w:cstheme="majorHAnsi"/>
          <w:i/>
        </w:rPr>
      </w:pPr>
      <w:r>
        <w:rPr>
          <w:rFonts w:asciiTheme="majorHAnsi" w:hAnsiTheme="majorHAnsi" w:cstheme="majorHAnsi"/>
          <w:i/>
        </w:rPr>
        <w:t xml:space="preserve">None of the savings reported at the company level are included in national level reports so there is no double counting is it just the case of the emissions being counted at different levels by different actors. </w:t>
      </w:r>
    </w:p>
    <w:p w14:paraId="1DE6A409" w14:textId="77777777" w:rsidR="00C1530A" w:rsidRPr="00484C1F" w:rsidRDefault="00C1530A" w:rsidP="00C1530A">
      <w:pPr>
        <w:rPr>
          <w:rFonts w:asciiTheme="majorHAnsi" w:hAnsiTheme="majorHAnsi" w:cstheme="majorHAnsi"/>
          <w:i/>
        </w:rPr>
      </w:pPr>
    </w:p>
    <w:p w14:paraId="780EE8FD" w14:textId="6E1AB26F" w:rsidR="006C0E29" w:rsidRPr="00484C1F" w:rsidRDefault="00C700B1" w:rsidP="000728F5">
      <w:pPr>
        <w:pStyle w:val="ListParagraph"/>
        <w:ind w:left="0"/>
        <w:rPr>
          <w:rFonts w:asciiTheme="majorHAnsi" w:hAnsiTheme="majorHAnsi" w:cstheme="majorHAnsi"/>
          <w:i/>
        </w:rPr>
      </w:pPr>
      <w:r w:rsidRPr="009F00F6">
        <w:rPr>
          <w:rFonts w:asciiTheme="majorHAnsi" w:hAnsiTheme="majorHAnsi" w:cstheme="majorHAnsi"/>
          <w:b/>
          <w:i/>
        </w:rPr>
        <w:t>22. Could current or new market-based approaches be designed to ensure that emission reductions reported in a company’s GHG inventory correspond to a reduction in emissions to the atmosphere?</w:t>
      </w:r>
    </w:p>
    <w:p w14:paraId="4FA2A4D8" w14:textId="77777777" w:rsidR="006C0E29" w:rsidRPr="00484C1F" w:rsidRDefault="006C0E29" w:rsidP="006C0E29">
      <w:pPr>
        <w:pStyle w:val="Default"/>
        <w:rPr>
          <w:rFonts w:asciiTheme="majorHAnsi" w:hAnsiTheme="majorHAnsi" w:cstheme="majorHAnsi"/>
        </w:rPr>
      </w:pPr>
    </w:p>
    <w:p w14:paraId="24F63762" w14:textId="78B5ADB9" w:rsidR="006C0E29" w:rsidRPr="00484C1F" w:rsidRDefault="006C0E29" w:rsidP="006C0E29">
      <w:pPr>
        <w:pStyle w:val="Default"/>
        <w:spacing w:after="20"/>
        <w:rPr>
          <w:rFonts w:asciiTheme="majorHAnsi" w:hAnsiTheme="majorHAnsi" w:cstheme="majorHAnsi"/>
        </w:rPr>
      </w:pPr>
      <w:r w:rsidRPr="001E6F41">
        <w:rPr>
          <w:rFonts w:asciiTheme="majorHAnsi" w:hAnsiTheme="majorHAnsi" w:cstheme="majorHAnsi"/>
        </w:rPr>
        <w:t>Yes</w:t>
      </w:r>
      <w:r w:rsidRPr="00484C1F">
        <w:rPr>
          <w:rFonts w:asciiTheme="majorHAnsi" w:hAnsiTheme="majorHAnsi" w:cstheme="majorHAnsi"/>
        </w:rPr>
        <w:t xml:space="preserve"> </w:t>
      </w:r>
    </w:p>
    <w:p w14:paraId="6EED38F3" w14:textId="77777777" w:rsidR="006C0E29" w:rsidRPr="00484C1F" w:rsidRDefault="006C0E29" w:rsidP="006C0E29">
      <w:pPr>
        <w:pStyle w:val="Default"/>
        <w:rPr>
          <w:rFonts w:asciiTheme="majorHAnsi" w:hAnsiTheme="majorHAnsi" w:cstheme="majorHAnsi"/>
        </w:rPr>
      </w:pPr>
    </w:p>
    <w:p w14:paraId="1DAEB2E6" w14:textId="77777777" w:rsidR="006C0E29" w:rsidRPr="009F00F6" w:rsidRDefault="006C0E29" w:rsidP="006C0E29">
      <w:pPr>
        <w:pStyle w:val="Default"/>
        <w:rPr>
          <w:rFonts w:asciiTheme="majorHAnsi" w:hAnsiTheme="majorHAnsi" w:cstheme="majorHAnsi"/>
          <w:b/>
          <w:i/>
        </w:rPr>
      </w:pPr>
      <w:r w:rsidRPr="009F00F6">
        <w:rPr>
          <w:rFonts w:asciiTheme="majorHAnsi" w:hAnsiTheme="majorHAnsi" w:cstheme="majorHAnsi"/>
          <w:b/>
          <w:i/>
        </w:rPr>
        <w:t xml:space="preserve">23. Please explain your selection. You may enter brief comments here or submit a more detailed proposal using the proposal template. </w:t>
      </w:r>
    </w:p>
    <w:p w14:paraId="5211D554" w14:textId="77777777" w:rsidR="006C0E29" w:rsidRDefault="006C0E29" w:rsidP="006C0E29">
      <w:pPr>
        <w:pStyle w:val="Default"/>
        <w:rPr>
          <w:rFonts w:asciiTheme="majorHAnsi" w:hAnsiTheme="majorHAnsi" w:cstheme="majorHAnsi"/>
        </w:rPr>
      </w:pPr>
    </w:p>
    <w:p w14:paraId="6F9FB6B9" w14:textId="7ED8EB47" w:rsidR="00BE488C" w:rsidRDefault="00BE488C" w:rsidP="006C0E29">
      <w:pPr>
        <w:pStyle w:val="Default"/>
        <w:rPr>
          <w:rFonts w:asciiTheme="majorHAnsi" w:hAnsiTheme="majorHAnsi" w:cstheme="majorHAnsi"/>
        </w:rPr>
      </w:pPr>
      <w:r>
        <w:rPr>
          <w:rFonts w:asciiTheme="majorHAnsi" w:hAnsiTheme="majorHAnsi" w:cstheme="majorHAnsi"/>
        </w:rPr>
        <w:t xml:space="preserve">See response to </w:t>
      </w:r>
      <w:r w:rsidR="007C6581">
        <w:rPr>
          <w:rFonts w:asciiTheme="majorHAnsi" w:hAnsiTheme="majorHAnsi" w:cstheme="majorHAnsi"/>
        </w:rPr>
        <w:t>Q21</w:t>
      </w:r>
      <w:r>
        <w:rPr>
          <w:rFonts w:asciiTheme="majorHAnsi" w:hAnsiTheme="majorHAnsi" w:cstheme="majorHAnsi"/>
        </w:rPr>
        <w:t xml:space="preserve">. </w:t>
      </w:r>
    </w:p>
    <w:p w14:paraId="175DFF65" w14:textId="28958566" w:rsidR="00DB0EE4" w:rsidRDefault="00DB0EE4" w:rsidP="006C0E29">
      <w:pPr>
        <w:pStyle w:val="Default"/>
        <w:rPr>
          <w:rFonts w:asciiTheme="majorHAnsi" w:hAnsiTheme="majorHAnsi" w:cstheme="majorHAnsi"/>
        </w:rPr>
      </w:pPr>
      <w:r>
        <w:rPr>
          <w:rFonts w:asciiTheme="majorHAnsi" w:hAnsiTheme="majorHAnsi" w:cstheme="majorHAnsi"/>
        </w:rPr>
        <w:br/>
      </w:r>
      <w:r w:rsidR="00BE488C">
        <w:rPr>
          <w:rFonts w:asciiTheme="majorHAnsi" w:hAnsiTheme="majorHAnsi" w:cstheme="majorHAnsi"/>
        </w:rPr>
        <w:t xml:space="preserve">Ensuring that </w:t>
      </w:r>
      <w:r>
        <w:rPr>
          <w:rFonts w:asciiTheme="majorHAnsi" w:hAnsiTheme="majorHAnsi" w:cstheme="majorHAnsi"/>
        </w:rPr>
        <w:t xml:space="preserve">contractual instruments that meet defined quality criteria will ensure the accurate recording of all low carbon gas production. </w:t>
      </w:r>
    </w:p>
    <w:p w14:paraId="0B2B54CD" w14:textId="37F9F017" w:rsidR="007C6581" w:rsidRDefault="007C6581" w:rsidP="006C0E29">
      <w:pPr>
        <w:pStyle w:val="Default"/>
        <w:rPr>
          <w:rFonts w:asciiTheme="majorHAnsi" w:hAnsiTheme="majorHAnsi" w:cstheme="majorHAnsi"/>
        </w:rPr>
      </w:pPr>
    </w:p>
    <w:p w14:paraId="0A7C639F" w14:textId="7BE4DA47" w:rsidR="007C6581" w:rsidRDefault="007C6581" w:rsidP="006C0E29">
      <w:pPr>
        <w:pStyle w:val="Default"/>
        <w:rPr>
          <w:rFonts w:asciiTheme="majorHAnsi" w:hAnsiTheme="majorHAnsi" w:cstheme="majorHAnsi"/>
        </w:rPr>
      </w:pPr>
      <w:r>
        <w:rPr>
          <w:rFonts w:asciiTheme="majorHAnsi" w:hAnsiTheme="majorHAnsi" w:cstheme="majorHAnsi"/>
        </w:rPr>
        <w:t xml:space="preserve">The current Quality Criteria have provided a robust framework for contractual instruments for pipeline delivered gaseous fuels and can be further defined to address topics of additionality, </w:t>
      </w:r>
      <w:proofErr w:type="gramStart"/>
      <w:r>
        <w:rPr>
          <w:rFonts w:asciiTheme="majorHAnsi" w:hAnsiTheme="majorHAnsi" w:cstheme="majorHAnsi"/>
        </w:rPr>
        <w:t>temporal</w:t>
      </w:r>
      <w:proofErr w:type="gramEnd"/>
      <w:r>
        <w:rPr>
          <w:rFonts w:asciiTheme="majorHAnsi" w:hAnsiTheme="majorHAnsi" w:cstheme="majorHAnsi"/>
        </w:rPr>
        <w:t xml:space="preserve"> and geographic matching. </w:t>
      </w:r>
    </w:p>
    <w:p w14:paraId="1596DE76" w14:textId="49248148" w:rsidR="007C6581" w:rsidRDefault="007C6581" w:rsidP="006C0E29">
      <w:pPr>
        <w:pStyle w:val="Default"/>
        <w:rPr>
          <w:rFonts w:asciiTheme="majorHAnsi" w:hAnsiTheme="majorHAnsi" w:cstheme="majorHAnsi"/>
        </w:rPr>
      </w:pPr>
    </w:p>
    <w:p w14:paraId="3F7B59B5" w14:textId="1B56D9D8" w:rsidR="00DB0EE4" w:rsidRDefault="007C6581" w:rsidP="006C0E29">
      <w:pPr>
        <w:pStyle w:val="Default"/>
        <w:rPr>
          <w:rFonts w:asciiTheme="majorHAnsi" w:hAnsiTheme="majorHAnsi" w:cstheme="majorHAnsi"/>
        </w:rPr>
      </w:pPr>
      <w:r>
        <w:rPr>
          <w:rFonts w:asciiTheme="majorHAnsi" w:hAnsiTheme="majorHAnsi" w:cstheme="majorHAnsi"/>
        </w:rPr>
        <w:t xml:space="preserve">We have </w:t>
      </w:r>
      <w:proofErr w:type="gramStart"/>
      <w:r>
        <w:rPr>
          <w:rFonts w:asciiTheme="majorHAnsi" w:hAnsiTheme="majorHAnsi" w:cstheme="majorHAnsi"/>
        </w:rPr>
        <w:t>provide</w:t>
      </w:r>
      <w:proofErr w:type="gramEnd"/>
      <w:r>
        <w:rPr>
          <w:rFonts w:asciiTheme="majorHAnsi" w:hAnsiTheme="majorHAnsi" w:cstheme="majorHAnsi"/>
        </w:rPr>
        <w:t xml:space="preserve"> more detail in our reply to the question on mass balance and book and claim methods. </w:t>
      </w:r>
    </w:p>
    <w:p w14:paraId="1A16A06C" w14:textId="6DF00537" w:rsidR="00BE488C" w:rsidRDefault="00BE488C" w:rsidP="006C0E29">
      <w:pPr>
        <w:pStyle w:val="Default"/>
        <w:rPr>
          <w:rFonts w:asciiTheme="majorHAnsi" w:hAnsiTheme="majorHAnsi" w:cstheme="majorHAnsi"/>
        </w:rPr>
      </w:pPr>
      <w:r>
        <w:rPr>
          <w:rFonts w:asciiTheme="majorHAnsi" w:hAnsiTheme="majorHAnsi" w:cstheme="majorHAnsi"/>
        </w:rPr>
        <w:t xml:space="preserve"> </w:t>
      </w:r>
    </w:p>
    <w:p w14:paraId="5D31DD54" w14:textId="77777777" w:rsidR="00BE488C" w:rsidRPr="00484C1F" w:rsidRDefault="00BE488C" w:rsidP="006C0E29">
      <w:pPr>
        <w:pStyle w:val="Default"/>
        <w:rPr>
          <w:rFonts w:asciiTheme="majorHAnsi" w:hAnsiTheme="majorHAnsi" w:cstheme="majorHAnsi"/>
        </w:rPr>
      </w:pPr>
    </w:p>
    <w:p w14:paraId="1131E510" w14:textId="77777777" w:rsidR="006C0E29" w:rsidRPr="009F00F6" w:rsidRDefault="006C0E29" w:rsidP="006C0E29">
      <w:pPr>
        <w:pStyle w:val="Default"/>
        <w:rPr>
          <w:rFonts w:asciiTheme="majorHAnsi" w:hAnsiTheme="majorHAnsi" w:cstheme="majorHAnsi"/>
          <w:b/>
          <w:i/>
        </w:rPr>
      </w:pPr>
      <w:r w:rsidRPr="009F00F6">
        <w:rPr>
          <w:rFonts w:asciiTheme="majorHAnsi" w:hAnsiTheme="majorHAnsi" w:cstheme="majorHAnsi"/>
          <w:b/>
          <w:i/>
        </w:rPr>
        <w:t xml:space="preserve">24. If so, how? For which types of market instruments and approaches? You may enter brief comments here or submit a more detailed proposal using the proposal template. </w:t>
      </w:r>
    </w:p>
    <w:p w14:paraId="422D5FB8" w14:textId="77777777" w:rsidR="006C0E29" w:rsidRDefault="006C0E29" w:rsidP="006C0E29">
      <w:pPr>
        <w:pStyle w:val="Default"/>
        <w:rPr>
          <w:rFonts w:asciiTheme="majorHAnsi" w:hAnsiTheme="majorHAnsi" w:cstheme="majorHAnsi"/>
        </w:rPr>
      </w:pPr>
    </w:p>
    <w:p w14:paraId="22F0CC9E" w14:textId="2C04EF57" w:rsidR="00BE488C" w:rsidRDefault="00BE488C" w:rsidP="006C0E29">
      <w:pPr>
        <w:pStyle w:val="Default"/>
        <w:rPr>
          <w:rFonts w:asciiTheme="majorHAnsi" w:hAnsiTheme="majorHAnsi" w:cstheme="majorHAnsi"/>
        </w:rPr>
      </w:pPr>
      <w:r>
        <w:rPr>
          <w:rFonts w:asciiTheme="majorHAnsi" w:hAnsiTheme="majorHAnsi" w:cstheme="majorHAnsi"/>
        </w:rPr>
        <w:t xml:space="preserve">See response to </w:t>
      </w:r>
      <w:r w:rsidR="007C6581">
        <w:rPr>
          <w:rFonts w:asciiTheme="majorHAnsi" w:hAnsiTheme="majorHAnsi" w:cstheme="majorHAnsi"/>
        </w:rPr>
        <w:t xml:space="preserve">questions 21, 25 </w:t>
      </w:r>
      <w:proofErr w:type="gramStart"/>
      <w:r w:rsidR="007C6581">
        <w:rPr>
          <w:rFonts w:asciiTheme="majorHAnsi" w:hAnsiTheme="majorHAnsi" w:cstheme="majorHAnsi"/>
        </w:rPr>
        <w:t xml:space="preserve">and </w:t>
      </w:r>
      <w:r>
        <w:rPr>
          <w:rFonts w:asciiTheme="majorHAnsi" w:hAnsiTheme="majorHAnsi" w:cstheme="majorHAnsi"/>
        </w:rPr>
        <w:t xml:space="preserve"> Q</w:t>
      </w:r>
      <w:proofErr w:type="gramEnd"/>
      <w:r>
        <w:rPr>
          <w:rFonts w:asciiTheme="majorHAnsi" w:hAnsiTheme="majorHAnsi" w:cstheme="majorHAnsi"/>
        </w:rPr>
        <w:t xml:space="preserve">23. </w:t>
      </w:r>
    </w:p>
    <w:p w14:paraId="667F28B6" w14:textId="50DE0235" w:rsidR="007C6581" w:rsidRDefault="007C6581" w:rsidP="006C0E29">
      <w:pPr>
        <w:pStyle w:val="Default"/>
        <w:rPr>
          <w:rFonts w:asciiTheme="majorHAnsi" w:hAnsiTheme="majorHAnsi" w:cstheme="majorHAnsi"/>
        </w:rPr>
      </w:pPr>
    </w:p>
    <w:p w14:paraId="70079AD2" w14:textId="5237DFB7" w:rsidR="007C6581" w:rsidRDefault="007C6581" w:rsidP="006C0E29">
      <w:pPr>
        <w:pStyle w:val="Default"/>
        <w:rPr>
          <w:rFonts w:asciiTheme="majorHAnsi" w:hAnsiTheme="majorHAnsi" w:cstheme="majorHAnsi"/>
        </w:rPr>
      </w:pPr>
      <w:r>
        <w:rPr>
          <w:rFonts w:asciiTheme="majorHAnsi" w:hAnsiTheme="majorHAnsi" w:cstheme="majorHAnsi"/>
        </w:rPr>
        <w:t xml:space="preserve">The GHGP should ensure it fully </w:t>
      </w:r>
      <w:proofErr w:type="spellStart"/>
      <w:r>
        <w:rPr>
          <w:rFonts w:asciiTheme="majorHAnsi" w:hAnsiTheme="majorHAnsi" w:cstheme="majorHAnsi"/>
        </w:rPr>
        <w:t>asseses</w:t>
      </w:r>
      <w:proofErr w:type="spellEnd"/>
      <w:r>
        <w:rPr>
          <w:rFonts w:asciiTheme="majorHAnsi" w:hAnsiTheme="majorHAnsi" w:cstheme="majorHAnsi"/>
        </w:rPr>
        <w:t xml:space="preserve"> the established frameworks in the UK and Europe for </w:t>
      </w:r>
      <w:proofErr w:type="gramStart"/>
      <w:r>
        <w:rPr>
          <w:rFonts w:asciiTheme="majorHAnsi" w:hAnsiTheme="majorHAnsi" w:cstheme="majorHAnsi"/>
        </w:rPr>
        <w:t>market based</w:t>
      </w:r>
      <w:proofErr w:type="gramEnd"/>
      <w:r>
        <w:rPr>
          <w:rFonts w:asciiTheme="majorHAnsi" w:hAnsiTheme="majorHAnsi" w:cstheme="majorHAnsi"/>
        </w:rPr>
        <w:t xml:space="preserve"> reporting in particular Guarantees of Origin and Mass Balancing. </w:t>
      </w:r>
    </w:p>
    <w:p w14:paraId="0AE68E56" w14:textId="77777777" w:rsidR="00BE488C" w:rsidRPr="00484C1F" w:rsidRDefault="00BE488C" w:rsidP="006C0E29">
      <w:pPr>
        <w:pStyle w:val="Default"/>
        <w:rPr>
          <w:rFonts w:asciiTheme="majorHAnsi" w:hAnsiTheme="majorHAnsi" w:cstheme="majorHAnsi"/>
        </w:rPr>
      </w:pPr>
    </w:p>
    <w:p w14:paraId="61BDE591" w14:textId="4C5829A4" w:rsidR="006C0E29" w:rsidRPr="001E6F41" w:rsidRDefault="006C0E29" w:rsidP="006C0E29">
      <w:pPr>
        <w:pStyle w:val="Default"/>
        <w:rPr>
          <w:rFonts w:asciiTheme="majorHAnsi" w:hAnsiTheme="majorHAnsi" w:cstheme="majorHAnsi"/>
          <w:bCs/>
          <w:iCs/>
        </w:rPr>
      </w:pPr>
      <w:r w:rsidRPr="009F00F6">
        <w:rPr>
          <w:rFonts w:asciiTheme="majorHAnsi" w:hAnsiTheme="majorHAnsi" w:cstheme="majorHAnsi"/>
          <w:b/>
          <w:i/>
        </w:rPr>
        <w:t>25. If market-based accounting approaches are used, what accounting methodology should be used to account for them (</w:t>
      </w:r>
      <w:proofErr w:type="gramStart"/>
      <w:r w:rsidRPr="009F00F6">
        <w:rPr>
          <w:rFonts w:asciiTheme="majorHAnsi" w:hAnsiTheme="majorHAnsi" w:cstheme="majorHAnsi"/>
          <w:b/>
          <w:i/>
        </w:rPr>
        <w:t>e.g.</w:t>
      </w:r>
      <w:proofErr w:type="gramEnd"/>
      <w:r w:rsidRPr="009F00F6">
        <w:rPr>
          <w:rFonts w:asciiTheme="majorHAnsi" w:hAnsiTheme="majorHAnsi" w:cstheme="majorHAnsi"/>
          <w:b/>
          <w:i/>
        </w:rPr>
        <w:t xml:space="preserve"> inventory method, project/intervention method, combination of the two methods, or other method)? Why? (See background memo for a comparison of inventory vs project/intervention accounting methods.) </w:t>
      </w:r>
      <w:r w:rsidR="007C6581">
        <w:rPr>
          <w:rFonts w:asciiTheme="majorHAnsi" w:hAnsiTheme="majorHAnsi" w:cstheme="majorHAnsi"/>
          <w:b/>
          <w:i/>
        </w:rPr>
        <w:br/>
      </w:r>
      <w:r w:rsidR="007C6581">
        <w:rPr>
          <w:rFonts w:asciiTheme="majorHAnsi" w:hAnsiTheme="majorHAnsi" w:cstheme="majorHAnsi"/>
          <w:b/>
          <w:i/>
        </w:rPr>
        <w:br/>
      </w:r>
      <w:r w:rsidR="007C6581" w:rsidRPr="001E6F41">
        <w:rPr>
          <w:rFonts w:asciiTheme="majorHAnsi" w:hAnsiTheme="majorHAnsi" w:cstheme="majorHAnsi"/>
          <w:bCs/>
          <w:iCs/>
        </w:rPr>
        <w:t xml:space="preserve">Market based reporting withing a closed system such as a gas or </w:t>
      </w:r>
      <w:proofErr w:type="spellStart"/>
      <w:r w:rsidR="007C6581" w:rsidRPr="001E6F41">
        <w:rPr>
          <w:rFonts w:asciiTheme="majorHAnsi" w:hAnsiTheme="majorHAnsi" w:cstheme="majorHAnsi"/>
          <w:bCs/>
          <w:iCs/>
        </w:rPr>
        <w:t>electrcity</w:t>
      </w:r>
      <w:proofErr w:type="spellEnd"/>
      <w:r w:rsidR="007C6581" w:rsidRPr="001E6F41">
        <w:rPr>
          <w:rFonts w:asciiTheme="majorHAnsi" w:hAnsiTheme="majorHAnsi" w:cstheme="majorHAnsi"/>
          <w:bCs/>
          <w:iCs/>
        </w:rPr>
        <w:t xml:space="preserve"> grid (or other closed distribution system as may exist for SAF or </w:t>
      </w:r>
      <w:proofErr w:type="spellStart"/>
      <w:r w:rsidR="007C6581" w:rsidRPr="001E6F41">
        <w:rPr>
          <w:rFonts w:asciiTheme="majorHAnsi" w:hAnsiTheme="majorHAnsi" w:cstheme="majorHAnsi"/>
          <w:bCs/>
          <w:iCs/>
        </w:rPr>
        <w:t>biopropane</w:t>
      </w:r>
      <w:proofErr w:type="spellEnd"/>
      <w:r w:rsidR="007C6581" w:rsidRPr="001E6F41">
        <w:rPr>
          <w:rFonts w:asciiTheme="majorHAnsi" w:hAnsiTheme="majorHAnsi" w:cstheme="majorHAnsi"/>
          <w:bCs/>
          <w:iCs/>
        </w:rPr>
        <w:t>) should be consider</w:t>
      </w:r>
      <w:r w:rsidR="00DB395A" w:rsidRPr="001E6F41">
        <w:rPr>
          <w:rFonts w:asciiTheme="majorHAnsi" w:hAnsiTheme="majorHAnsi" w:cstheme="majorHAnsi"/>
          <w:bCs/>
          <w:iCs/>
        </w:rPr>
        <w:t>ed</w:t>
      </w:r>
      <w:r w:rsidR="007C6581" w:rsidRPr="001E6F41">
        <w:rPr>
          <w:rFonts w:asciiTheme="majorHAnsi" w:hAnsiTheme="majorHAnsi" w:cstheme="majorHAnsi"/>
          <w:bCs/>
          <w:iCs/>
        </w:rPr>
        <w:t xml:space="preserve"> as part of an </w:t>
      </w:r>
      <w:proofErr w:type="gramStart"/>
      <w:r w:rsidR="007C6581" w:rsidRPr="001E6F41">
        <w:rPr>
          <w:rFonts w:asciiTheme="majorHAnsi" w:hAnsiTheme="majorHAnsi" w:cstheme="majorHAnsi"/>
          <w:bCs/>
          <w:iCs/>
        </w:rPr>
        <w:t>inventory based</w:t>
      </w:r>
      <w:proofErr w:type="gramEnd"/>
      <w:r w:rsidR="007C6581" w:rsidRPr="001E6F41">
        <w:rPr>
          <w:rFonts w:asciiTheme="majorHAnsi" w:hAnsiTheme="majorHAnsi" w:cstheme="majorHAnsi"/>
          <w:bCs/>
          <w:iCs/>
        </w:rPr>
        <w:t xml:space="preserve"> approach. Purchasing contractual instruments and matching you consumption to low carbon gases placed into the same </w:t>
      </w:r>
      <w:r w:rsidR="006345E5" w:rsidRPr="001E6F41">
        <w:rPr>
          <w:rFonts w:asciiTheme="majorHAnsi" w:hAnsiTheme="majorHAnsi" w:cstheme="majorHAnsi"/>
          <w:bCs/>
          <w:iCs/>
        </w:rPr>
        <w:t xml:space="preserve">grid you use is not a </w:t>
      </w:r>
      <w:proofErr w:type="gramStart"/>
      <w:r w:rsidR="006345E5" w:rsidRPr="001E6F41">
        <w:rPr>
          <w:rFonts w:asciiTheme="majorHAnsi" w:hAnsiTheme="majorHAnsi" w:cstheme="majorHAnsi"/>
          <w:bCs/>
          <w:iCs/>
        </w:rPr>
        <w:t>one off</w:t>
      </w:r>
      <w:proofErr w:type="gramEnd"/>
      <w:r w:rsidR="006345E5" w:rsidRPr="001E6F41">
        <w:rPr>
          <w:rFonts w:asciiTheme="majorHAnsi" w:hAnsiTheme="majorHAnsi" w:cstheme="majorHAnsi"/>
          <w:bCs/>
          <w:iCs/>
        </w:rPr>
        <w:t xml:space="preserve"> project or a counterfactual. It is part of </w:t>
      </w:r>
      <w:proofErr w:type="gramStart"/>
      <w:r w:rsidR="006345E5" w:rsidRPr="001E6F41">
        <w:rPr>
          <w:rFonts w:asciiTheme="majorHAnsi" w:hAnsiTheme="majorHAnsi" w:cstheme="majorHAnsi"/>
          <w:bCs/>
          <w:iCs/>
        </w:rPr>
        <w:t>long term</w:t>
      </w:r>
      <w:proofErr w:type="gramEnd"/>
      <w:r w:rsidR="006345E5" w:rsidRPr="001E6F41">
        <w:rPr>
          <w:rFonts w:asciiTheme="majorHAnsi" w:hAnsiTheme="majorHAnsi" w:cstheme="majorHAnsi"/>
          <w:bCs/>
          <w:iCs/>
        </w:rPr>
        <w:t xml:space="preserve"> target achievement in lowering your GHG inventory and a journey to decarbonisation of that fuel type. </w:t>
      </w:r>
    </w:p>
    <w:p w14:paraId="67CE00E2" w14:textId="32EE2B6C" w:rsidR="006345E5" w:rsidRPr="001E6F41" w:rsidRDefault="006345E5" w:rsidP="006C0E29">
      <w:pPr>
        <w:pStyle w:val="Default"/>
        <w:rPr>
          <w:rFonts w:asciiTheme="majorHAnsi" w:hAnsiTheme="majorHAnsi" w:cstheme="majorHAnsi"/>
          <w:bCs/>
          <w:iCs/>
        </w:rPr>
      </w:pPr>
    </w:p>
    <w:p w14:paraId="7604A287" w14:textId="15A39574" w:rsidR="006345E5" w:rsidRPr="001E6F41" w:rsidRDefault="006345E5" w:rsidP="006C0E29">
      <w:pPr>
        <w:pStyle w:val="Default"/>
        <w:rPr>
          <w:rFonts w:asciiTheme="majorHAnsi" w:hAnsiTheme="majorHAnsi" w:cstheme="majorHAnsi"/>
          <w:bCs/>
          <w:iCs/>
        </w:rPr>
      </w:pPr>
      <w:r w:rsidRPr="001E6F41">
        <w:rPr>
          <w:rFonts w:asciiTheme="majorHAnsi" w:hAnsiTheme="majorHAnsi" w:cstheme="majorHAnsi"/>
          <w:bCs/>
          <w:iCs/>
        </w:rPr>
        <w:t xml:space="preserve">We support the dual reporting approach so that both inventory approaches (location and market based) are used and can be disclosed to interested </w:t>
      </w:r>
      <w:r w:rsidR="00DB395A" w:rsidRPr="001E6F41">
        <w:rPr>
          <w:rFonts w:asciiTheme="majorHAnsi" w:hAnsiTheme="majorHAnsi" w:cstheme="majorHAnsi"/>
          <w:bCs/>
          <w:iCs/>
        </w:rPr>
        <w:t xml:space="preserve">parties </w:t>
      </w:r>
      <w:proofErr w:type="gramStart"/>
      <w:r w:rsidR="00DB395A" w:rsidRPr="001E6F41">
        <w:rPr>
          <w:rFonts w:asciiTheme="majorHAnsi" w:hAnsiTheme="majorHAnsi" w:cstheme="majorHAnsi"/>
          <w:bCs/>
          <w:iCs/>
        </w:rPr>
        <w:t>e.g.</w:t>
      </w:r>
      <w:proofErr w:type="gramEnd"/>
      <w:r w:rsidR="00DB395A" w:rsidRPr="001E6F41">
        <w:rPr>
          <w:rFonts w:asciiTheme="majorHAnsi" w:hAnsiTheme="majorHAnsi" w:cstheme="majorHAnsi"/>
          <w:bCs/>
          <w:iCs/>
        </w:rPr>
        <w:t xml:space="preserve"> within target setting </w:t>
      </w:r>
      <w:proofErr w:type="spellStart"/>
      <w:r w:rsidR="00DB395A" w:rsidRPr="001E6F41">
        <w:rPr>
          <w:rFonts w:asciiTheme="majorHAnsi" w:hAnsiTheme="majorHAnsi" w:cstheme="majorHAnsi"/>
          <w:bCs/>
          <w:iCs/>
        </w:rPr>
        <w:t>programes</w:t>
      </w:r>
      <w:proofErr w:type="spellEnd"/>
      <w:r w:rsidR="00DB395A" w:rsidRPr="001E6F41">
        <w:rPr>
          <w:rFonts w:asciiTheme="majorHAnsi" w:hAnsiTheme="majorHAnsi" w:cstheme="majorHAnsi"/>
          <w:bCs/>
          <w:iCs/>
        </w:rPr>
        <w:t xml:space="preserve">. </w:t>
      </w:r>
    </w:p>
    <w:p w14:paraId="4D1CCFB4" w14:textId="77777777" w:rsidR="006C0E29" w:rsidRDefault="006C0E29" w:rsidP="006C0E29">
      <w:pPr>
        <w:pStyle w:val="Default"/>
        <w:rPr>
          <w:rFonts w:asciiTheme="majorHAnsi" w:hAnsiTheme="majorHAnsi" w:cstheme="majorHAnsi"/>
        </w:rPr>
      </w:pPr>
    </w:p>
    <w:p w14:paraId="78345945" w14:textId="77777777" w:rsidR="00BE488C" w:rsidRDefault="00BE488C" w:rsidP="006C0E29">
      <w:pPr>
        <w:pStyle w:val="Default"/>
        <w:rPr>
          <w:rFonts w:asciiTheme="majorHAnsi" w:hAnsiTheme="majorHAnsi" w:cstheme="majorHAnsi"/>
        </w:rPr>
      </w:pPr>
    </w:p>
    <w:p w14:paraId="0B51AB39" w14:textId="77777777" w:rsidR="00BE488C" w:rsidRPr="00484C1F" w:rsidRDefault="00BE488C" w:rsidP="006C0E29">
      <w:pPr>
        <w:pStyle w:val="Default"/>
        <w:rPr>
          <w:rFonts w:asciiTheme="majorHAnsi" w:hAnsiTheme="majorHAnsi" w:cstheme="majorHAnsi"/>
        </w:rPr>
      </w:pPr>
    </w:p>
    <w:p w14:paraId="65591909" w14:textId="77777777" w:rsidR="006C0E29" w:rsidRPr="009F00F6" w:rsidRDefault="006C0E29" w:rsidP="006C0E29">
      <w:pPr>
        <w:pStyle w:val="Default"/>
        <w:spacing w:after="16"/>
        <w:rPr>
          <w:rFonts w:asciiTheme="majorHAnsi" w:hAnsiTheme="majorHAnsi" w:cstheme="majorHAnsi"/>
          <w:b/>
          <w:i/>
        </w:rPr>
      </w:pPr>
      <w:r w:rsidRPr="009F00F6">
        <w:rPr>
          <w:rFonts w:asciiTheme="majorHAnsi" w:hAnsiTheme="majorHAnsi" w:cstheme="majorHAnsi"/>
          <w:b/>
          <w:i/>
        </w:rPr>
        <w:t xml:space="preserve">26. If market-based accounting approaches are quantified using project/intervention methods relative to counterfactual baseline scenarios, can they be integrated into GHG inventory methods to calculate scope 1 and scope 3 emissions? </w:t>
      </w:r>
    </w:p>
    <w:p w14:paraId="1B9712C4" w14:textId="77777777" w:rsidR="001E6F41" w:rsidRDefault="006C0E29" w:rsidP="001E6F41">
      <w:pPr>
        <w:pStyle w:val="Default"/>
        <w:spacing w:after="16"/>
        <w:rPr>
          <w:rFonts w:asciiTheme="majorHAnsi" w:hAnsiTheme="majorHAnsi" w:cstheme="majorHAnsi"/>
          <w:b/>
          <w:i/>
        </w:rPr>
      </w:pPr>
      <w:r w:rsidRPr="009F00F6">
        <w:rPr>
          <w:rFonts w:asciiTheme="majorHAnsi" w:hAnsiTheme="majorHAnsi" w:cstheme="majorHAnsi"/>
          <w:b/>
          <w:i/>
        </w:rPr>
        <w:t xml:space="preserve"> </w:t>
      </w:r>
    </w:p>
    <w:p w14:paraId="003C15A7" w14:textId="762F9C96" w:rsidR="006C0E29" w:rsidRPr="001E6F41" w:rsidRDefault="006C0E29" w:rsidP="001E6F41">
      <w:pPr>
        <w:pStyle w:val="Default"/>
        <w:spacing w:after="16"/>
        <w:rPr>
          <w:rFonts w:asciiTheme="majorHAnsi" w:hAnsiTheme="majorHAnsi" w:cstheme="majorHAnsi"/>
          <w:bCs/>
          <w:iCs/>
        </w:rPr>
      </w:pPr>
      <w:r w:rsidRPr="001E6F41">
        <w:rPr>
          <w:rFonts w:asciiTheme="majorHAnsi" w:hAnsiTheme="majorHAnsi" w:cstheme="majorHAnsi"/>
          <w:bCs/>
          <w:iCs/>
        </w:rPr>
        <w:t xml:space="preserve"> Not sure </w:t>
      </w:r>
    </w:p>
    <w:p w14:paraId="457F6DFA" w14:textId="77777777" w:rsidR="00325CCC" w:rsidRDefault="00325CCC" w:rsidP="006C0E29">
      <w:pPr>
        <w:pStyle w:val="Default"/>
        <w:rPr>
          <w:rFonts w:asciiTheme="majorHAnsi" w:hAnsiTheme="majorHAnsi" w:cstheme="majorHAnsi"/>
        </w:rPr>
      </w:pPr>
    </w:p>
    <w:p w14:paraId="44AAF31A" w14:textId="77777777" w:rsidR="00325CCC" w:rsidRPr="00484C1F" w:rsidRDefault="00325CCC" w:rsidP="006C0E29">
      <w:pPr>
        <w:pStyle w:val="Default"/>
        <w:rPr>
          <w:rFonts w:asciiTheme="majorHAnsi" w:hAnsiTheme="majorHAnsi" w:cstheme="majorHAnsi"/>
        </w:rPr>
      </w:pPr>
    </w:p>
    <w:p w14:paraId="44B7A725" w14:textId="7BA22F20" w:rsidR="006C0E29" w:rsidRDefault="006C0E29" w:rsidP="006C0E29">
      <w:pPr>
        <w:pStyle w:val="Default"/>
        <w:rPr>
          <w:rFonts w:asciiTheme="majorHAnsi" w:hAnsiTheme="majorHAnsi" w:cstheme="majorHAnsi"/>
          <w:b/>
          <w:i/>
        </w:rPr>
      </w:pPr>
      <w:r w:rsidRPr="009F00F6">
        <w:rPr>
          <w:rFonts w:asciiTheme="majorHAnsi" w:hAnsiTheme="majorHAnsi" w:cstheme="majorHAnsi"/>
          <w:b/>
          <w:i/>
        </w:rPr>
        <w:t xml:space="preserve">27. Please explain your selection. You may enter brief comments here or submit a more detailed proposal using the proposal template. </w:t>
      </w:r>
    </w:p>
    <w:p w14:paraId="17F6DFE1" w14:textId="146F6A22" w:rsidR="00DB395A" w:rsidRDefault="00DB395A" w:rsidP="006C0E29">
      <w:pPr>
        <w:pStyle w:val="Default"/>
        <w:rPr>
          <w:rFonts w:asciiTheme="majorHAnsi" w:hAnsiTheme="majorHAnsi" w:cstheme="majorHAnsi"/>
          <w:b/>
          <w:i/>
        </w:rPr>
      </w:pPr>
    </w:p>
    <w:p w14:paraId="1147467D" w14:textId="28B78823" w:rsidR="00DB395A" w:rsidRPr="001E6F41" w:rsidRDefault="00DB395A" w:rsidP="006C0E29">
      <w:pPr>
        <w:pStyle w:val="Default"/>
        <w:rPr>
          <w:rFonts w:asciiTheme="majorHAnsi" w:hAnsiTheme="majorHAnsi" w:cstheme="majorHAnsi"/>
          <w:bCs/>
          <w:iCs/>
        </w:rPr>
      </w:pPr>
      <w:r w:rsidRPr="001E6F41">
        <w:rPr>
          <w:rFonts w:asciiTheme="majorHAnsi" w:hAnsiTheme="majorHAnsi" w:cstheme="majorHAnsi"/>
          <w:bCs/>
          <w:iCs/>
        </w:rPr>
        <w:t xml:space="preserve">No reply </w:t>
      </w:r>
    </w:p>
    <w:p w14:paraId="54940929" w14:textId="77777777" w:rsidR="006C0E29" w:rsidRPr="00484C1F" w:rsidRDefault="006C0E29" w:rsidP="006C0E29">
      <w:pPr>
        <w:pStyle w:val="Default"/>
        <w:rPr>
          <w:rFonts w:asciiTheme="majorHAnsi" w:hAnsiTheme="majorHAnsi" w:cstheme="majorHAnsi"/>
        </w:rPr>
      </w:pPr>
    </w:p>
    <w:p w14:paraId="6161138C" w14:textId="4FEAC9DF" w:rsidR="006C0E29" w:rsidRPr="001E6F41" w:rsidRDefault="006C0E29" w:rsidP="006C0E29">
      <w:pPr>
        <w:pStyle w:val="Default"/>
        <w:rPr>
          <w:rFonts w:asciiTheme="majorHAnsi" w:hAnsiTheme="majorHAnsi" w:cstheme="majorHAnsi"/>
          <w:b/>
          <w:color w:val="auto"/>
        </w:rPr>
      </w:pPr>
      <w:r w:rsidRPr="001E6F41">
        <w:rPr>
          <w:rFonts w:asciiTheme="majorHAnsi" w:hAnsiTheme="majorHAnsi" w:cstheme="majorHAnsi"/>
          <w:b/>
          <w:i/>
        </w:rPr>
        <w:t>28. If yes, how these method/s can be integrated into the accounting of a GHG inventory while meeting the GHG Protocol decision hierarchy including key GHG Protocol accounting &amp; reporting principles</w:t>
      </w:r>
      <w:r w:rsidRPr="001E6F41">
        <w:rPr>
          <w:rFonts w:asciiTheme="majorHAnsi" w:hAnsiTheme="majorHAnsi" w:cstheme="majorHAnsi"/>
          <w:b/>
        </w:rPr>
        <w:t xml:space="preserve"> (See </w:t>
      </w:r>
      <w:proofErr w:type="gramStart"/>
      <w:r w:rsidRPr="001E6F41">
        <w:rPr>
          <w:rFonts w:asciiTheme="majorHAnsi" w:hAnsiTheme="majorHAnsi" w:cstheme="majorHAnsi"/>
          <w:b/>
        </w:rPr>
        <w:t xml:space="preserve">the </w:t>
      </w:r>
      <w:r w:rsidR="005847E4" w:rsidRPr="001E6F41">
        <w:rPr>
          <w:rFonts w:asciiTheme="majorHAnsi" w:hAnsiTheme="majorHAnsi" w:cstheme="majorHAnsi"/>
          <w:b/>
          <w:color w:val="535355"/>
        </w:rPr>
        <w:t xml:space="preserve"> </w:t>
      </w:r>
      <w:r w:rsidRPr="001E6F41">
        <w:rPr>
          <w:rFonts w:asciiTheme="majorHAnsi" w:hAnsiTheme="majorHAnsi" w:cstheme="majorHAnsi"/>
          <w:b/>
          <w:color w:val="535355"/>
        </w:rPr>
        <w:t>Market</w:t>
      </w:r>
      <w:proofErr w:type="gramEnd"/>
      <w:r w:rsidRPr="001E6F41">
        <w:rPr>
          <w:rFonts w:asciiTheme="majorHAnsi" w:hAnsiTheme="majorHAnsi" w:cstheme="majorHAnsi"/>
          <w:b/>
          <w:color w:val="535355"/>
        </w:rPr>
        <w:t xml:space="preserve">-based Accounting Survey Memo </w:t>
      </w:r>
      <w:r w:rsidRPr="001E6F41">
        <w:rPr>
          <w:rFonts w:asciiTheme="majorHAnsi" w:hAnsiTheme="majorHAnsi" w:cstheme="majorHAnsi"/>
          <w:b/>
        </w:rPr>
        <w:t xml:space="preserve">[10] </w:t>
      </w:r>
      <w:r w:rsidR="005847E4" w:rsidRPr="001E6F41">
        <w:rPr>
          <w:rFonts w:asciiTheme="majorHAnsi" w:hAnsiTheme="majorHAnsi" w:cstheme="majorHAnsi"/>
          <w:b/>
          <w:color w:val="auto"/>
        </w:rPr>
        <w:t xml:space="preserve"> </w:t>
      </w:r>
      <w:r w:rsidRPr="001E6F41">
        <w:rPr>
          <w:rFonts w:asciiTheme="majorHAnsi" w:hAnsiTheme="majorHAnsi" w:cstheme="majorHAnsi"/>
          <w:b/>
          <w:color w:val="auto"/>
        </w:rPr>
        <w:t xml:space="preserve">proposal template annex for background on decision hierarchy)? Please briefly explain your selection or use the proposal template for a more detailed reply. </w:t>
      </w:r>
    </w:p>
    <w:p w14:paraId="7D4F4008" w14:textId="7CC4FD7F" w:rsidR="00DB395A" w:rsidRDefault="00DB395A" w:rsidP="006C0E29">
      <w:pPr>
        <w:pStyle w:val="Default"/>
        <w:rPr>
          <w:rFonts w:asciiTheme="majorHAnsi" w:hAnsiTheme="majorHAnsi" w:cstheme="majorHAnsi"/>
          <w:color w:val="auto"/>
        </w:rPr>
      </w:pPr>
    </w:p>
    <w:p w14:paraId="2C3DE50D" w14:textId="064289E6" w:rsidR="00DB395A" w:rsidRPr="00484C1F" w:rsidRDefault="00DB395A" w:rsidP="006C0E29">
      <w:pPr>
        <w:pStyle w:val="Default"/>
        <w:rPr>
          <w:rFonts w:asciiTheme="majorHAnsi" w:hAnsiTheme="majorHAnsi" w:cstheme="majorHAnsi"/>
          <w:color w:val="auto"/>
        </w:rPr>
      </w:pPr>
      <w:r>
        <w:rPr>
          <w:rFonts w:asciiTheme="majorHAnsi" w:hAnsiTheme="majorHAnsi" w:cstheme="majorHAnsi"/>
          <w:color w:val="auto"/>
        </w:rPr>
        <w:t xml:space="preserve">No reply </w:t>
      </w:r>
    </w:p>
    <w:p w14:paraId="6437D09A" w14:textId="77777777" w:rsidR="006C0E29" w:rsidRPr="00484C1F" w:rsidRDefault="006C0E29" w:rsidP="006C0E29">
      <w:pPr>
        <w:pStyle w:val="Default"/>
        <w:rPr>
          <w:rFonts w:asciiTheme="majorHAnsi" w:hAnsiTheme="majorHAnsi" w:cstheme="majorHAnsi"/>
          <w:color w:val="auto"/>
        </w:rPr>
      </w:pPr>
    </w:p>
    <w:p w14:paraId="4C4A8F9E" w14:textId="77777777" w:rsidR="006C0E29" w:rsidRPr="009F00F6" w:rsidRDefault="006C0E29" w:rsidP="006C0E29">
      <w:pPr>
        <w:pStyle w:val="Default"/>
        <w:rPr>
          <w:rFonts w:asciiTheme="majorHAnsi" w:hAnsiTheme="majorHAnsi" w:cstheme="majorHAnsi"/>
          <w:b/>
          <w:i/>
          <w:color w:val="auto"/>
        </w:rPr>
      </w:pPr>
      <w:r w:rsidRPr="009F00F6">
        <w:rPr>
          <w:rFonts w:asciiTheme="majorHAnsi" w:hAnsiTheme="majorHAnsi" w:cstheme="majorHAnsi"/>
          <w:b/>
          <w:i/>
          <w:color w:val="auto"/>
        </w:rPr>
        <w:t xml:space="preserve">29. If yes, how these method/s can be integrated into the reporting of a GHG inventory while meeting the GHG Protocol decision hierarchy including key accounting and reporting principles. For example, to meet the transparency principle, should the market-based accounting inventory results be separately reported from scope 1 and scope 3 emissions? (See the proposal template annex for background on decision hierarchy)? </w:t>
      </w:r>
    </w:p>
    <w:p w14:paraId="63747AE9" w14:textId="61378B3A" w:rsidR="006C0E29" w:rsidRDefault="006C0E29" w:rsidP="006C0E29">
      <w:pPr>
        <w:pStyle w:val="Default"/>
        <w:rPr>
          <w:rFonts w:asciiTheme="majorHAnsi" w:hAnsiTheme="majorHAnsi" w:cstheme="majorHAnsi"/>
          <w:color w:val="auto"/>
        </w:rPr>
      </w:pPr>
    </w:p>
    <w:p w14:paraId="2AE508DD" w14:textId="6FB5AAB9" w:rsidR="00DB395A" w:rsidRDefault="00DB395A" w:rsidP="006C0E29">
      <w:pPr>
        <w:pStyle w:val="Default"/>
        <w:rPr>
          <w:rFonts w:asciiTheme="majorHAnsi" w:hAnsiTheme="majorHAnsi" w:cstheme="majorHAnsi"/>
          <w:color w:val="auto"/>
        </w:rPr>
      </w:pPr>
      <w:r>
        <w:rPr>
          <w:rFonts w:asciiTheme="majorHAnsi" w:hAnsiTheme="majorHAnsi" w:cstheme="majorHAnsi"/>
          <w:color w:val="auto"/>
        </w:rPr>
        <w:t>No Reply</w:t>
      </w:r>
    </w:p>
    <w:p w14:paraId="27637724" w14:textId="77777777" w:rsidR="00DB395A" w:rsidRPr="00484C1F" w:rsidRDefault="00DB395A" w:rsidP="006C0E29">
      <w:pPr>
        <w:pStyle w:val="Default"/>
        <w:rPr>
          <w:rFonts w:asciiTheme="majorHAnsi" w:hAnsiTheme="majorHAnsi" w:cstheme="majorHAnsi"/>
          <w:color w:val="auto"/>
        </w:rPr>
      </w:pPr>
    </w:p>
    <w:p w14:paraId="069C26AC" w14:textId="77777777" w:rsidR="006C0E29" w:rsidRPr="009F00F6" w:rsidRDefault="006C0E29" w:rsidP="006C0E29">
      <w:pPr>
        <w:pStyle w:val="Default"/>
        <w:rPr>
          <w:rFonts w:asciiTheme="majorHAnsi" w:hAnsiTheme="majorHAnsi" w:cstheme="majorHAnsi"/>
          <w:b/>
          <w:i/>
          <w:color w:val="auto"/>
        </w:rPr>
      </w:pPr>
      <w:r w:rsidRPr="009F00F6">
        <w:rPr>
          <w:rFonts w:asciiTheme="majorHAnsi" w:hAnsiTheme="majorHAnsi" w:cstheme="majorHAnsi"/>
          <w:b/>
          <w:i/>
          <w:color w:val="auto"/>
        </w:rPr>
        <w:t>30. If market-based accounting approaches are quantified using inventory methods, would your company be able to demonstrate or quantify impact (</w:t>
      </w:r>
      <w:proofErr w:type="gramStart"/>
      <w:r w:rsidRPr="009F00F6">
        <w:rPr>
          <w:rFonts w:asciiTheme="majorHAnsi" w:hAnsiTheme="majorHAnsi" w:cstheme="majorHAnsi"/>
          <w:b/>
          <w:i/>
          <w:color w:val="auto"/>
        </w:rPr>
        <w:t>i.e.</w:t>
      </w:r>
      <w:proofErr w:type="gramEnd"/>
      <w:r w:rsidRPr="009F00F6">
        <w:rPr>
          <w:rFonts w:asciiTheme="majorHAnsi" w:hAnsiTheme="majorHAnsi" w:cstheme="majorHAnsi"/>
          <w:b/>
          <w:i/>
          <w:color w:val="auto"/>
        </w:rPr>
        <w:t xml:space="preserve"> reductions in emissions to the atmosphere) associated with market instruments? If so, how? </w:t>
      </w:r>
    </w:p>
    <w:p w14:paraId="32BF8971" w14:textId="77777777" w:rsidR="006C0E29" w:rsidRPr="00EE3FC5" w:rsidRDefault="006C0E29" w:rsidP="006C0E29">
      <w:pPr>
        <w:pStyle w:val="Default"/>
        <w:rPr>
          <w:rFonts w:asciiTheme="majorHAnsi" w:hAnsiTheme="majorHAnsi" w:cstheme="majorHAnsi"/>
          <w:bCs/>
          <w:color w:val="535355"/>
        </w:rPr>
      </w:pPr>
    </w:p>
    <w:p w14:paraId="3AB505D8" w14:textId="074F2025" w:rsidR="00EE3FC5" w:rsidRDefault="00326E13" w:rsidP="006C0E29">
      <w:pPr>
        <w:pStyle w:val="Default"/>
        <w:rPr>
          <w:rFonts w:asciiTheme="majorHAnsi" w:hAnsiTheme="majorHAnsi" w:cstheme="majorHAnsi"/>
          <w:bCs/>
          <w:color w:val="535355"/>
        </w:rPr>
      </w:pPr>
      <w:r>
        <w:rPr>
          <w:rFonts w:asciiTheme="majorHAnsi" w:hAnsiTheme="majorHAnsi" w:cstheme="majorHAnsi"/>
          <w:bCs/>
          <w:color w:val="535355"/>
        </w:rPr>
        <w:t>As we have outlined throughout this response, we believe t</w:t>
      </w:r>
      <w:r w:rsidR="00EE3FC5" w:rsidRPr="00EE3FC5">
        <w:rPr>
          <w:rFonts w:asciiTheme="majorHAnsi" w:hAnsiTheme="majorHAnsi" w:cstheme="majorHAnsi"/>
          <w:bCs/>
          <w:color w:val="535355"/>
        </w:rPr>
        <w:t>he market based approach</w:t>
      </w:r>
      <w:r>
        <w:rPr>
          <w:rFonts w:asciiTheme="majorHAnsi" w:hAnsiTheme="majorHAnsi" w:cstheme="majorHAnsi"/>
          <w:bCs/>
          <w:color w:val="535355"/>
        </w:rPr>
        <w:t xml:space="preserve">, </w:t>
      </w:r>
      <w:r w:rsidR="00EE3FC5" w:rsidRPr="00EE3FC5">
        <w:rPr>
          <w:rFonts w:asciiTheme="majorHAnsi" w:hAnsiTheme="majorHAnsi" w:cstheme="majorHAnsi"/>
          <w:bCs/>
          <w:color w:val="535355"/>
        </w:rPr>
        <w:t xml:space="preserve">using contractual instruments that met </w:t>
      </w:r>
      <w:r>
        <w:rPr>
          <w:rFonts w:asciiTheme="majorHAnsi" w:hAnsiTheme="majorHAnsi" w:cstheme="majorHAnsi"/>
          <w:bCs/>
          <w:color w:val="535355"/>
        </w:rPr>
        <w:t xml:space="preserve">GHGP Scope 2 quality criteria (which we believe should also be reviewed), helps </w:t>
      </w:r>
      <w:r w:rsidR="00EE3FC5" w:rsidRPr="00EE3FC5">
        <w:rPr>
          <w:rFonts w:asciiTheme="majorHAnsi" w:hAnsiTheme="majorHAnsi" w:cstheme="majorHAnsi"/>
          <w:bCs/>
          <w:color w:val="535355"/>
        </w:rPr>
        <w:t>e</w:t>
      </w:r>
      <w:r>
        <w:rPr>
          <w:rFonts w:asciiTheme="majorHAnsi" w:hAnsiTheme="majorHAnsi" w:cstheme="majorHAnsi"/>
          <w:bCs/>
          <w:color w:val="535355"/>
        </w:rPr>
        <w:t>nsure</w:t>
      </w:r>
      <w:r w:rsidR="00EE3FC5" w:rsidRPr="00EE3FC5">
        <w:rPr>
          <w:rFonts w:asciiTheme="majorHAnsi" w:hAnsiTheme="majorHAnsi" w:cstheme="majorHAnsi"/>
          <w:bCs/>
          <w:color w:val="535355"/>
        </w:rPr>
        <w:t xml:space="preserve"> a direct relationship between the prouder and consumer</w:t>
      </w:r>
      <w:r w:rsidR="00102DB0">
        <w:rPr>
          <w:rFonts w:asciiTheme="majorHAnsi" w:hAnsiTheme="majorHAnsi" w:cstheme="majorHAnsi"/>
          <w:bCs/>
          <w:color w:val="535355"/>
        </w:rPr>
        <w:t xml:space="preserve"> </w:t>
      </w:r>
      <w:r w:rsidR="00305FB9">
        <w:rPr>
          <w:rFonts w:asciiTheme="majorHAnsi" w:hAnsiTheme="majorHAnsi" w:cstheme="majorHAnsi"/>
          <w:bCs/>
          <w:color w:val="535355"/>
        </w:rPr>
        <w:t xml:space="preserve">in terms of their use of </w:t>
      </w:r>
      <w:r w:rsidR="00DB395A">
        <w:rPr>
          <w:rFonts w:asciiTheme="majorHAnsi" w:hAnsiTheme="majorHAnsi" w:cstheme="majorHAnsi"/>
          <w:bCs/>
          <w:color w:val="535355"/>
        </w:rPr>
        <w:t xml:space="preserve">low carbon </w:t>
      </w:r>
      <w:r w:rsidR="00305FB9">
        <w:rPr>
          <w:rFonts w:asciiTheme="majorHAnsi" w:hAnsiTheme="majorHAnsi" w:cstheme="majorHAnsi"/>
          <w:bCs/>
          <w:color w:val="535355"/>
        </w:rPr>
        <w:t xml:space="preserve">gas, and the information provided on the </w:t>
      </w:r>
      <w:proofErr w:type="spellStart"/>
      <w:r w:rsidR="00305FB9">
        <w:rPr>
          <w:rFonts w:asciiTheme="majorHAnsi" w:hAnsiTheme="majorHAnsi" w:cstheme="majorHAnsi"/>
          <w:bCs/>
          <w:color w:val="535355"/>
        </w:rPr>
        <w:t>GoO</w:t>
      </w:r>
      <w:proofErr w:type="spellEnd"/>
      <w:r w:rsidR="00305FB9">
        <w:rPr>
          <w:rFonts w:asciiTheme="majorHAnsi" w:hAnsiTheme="majorHAnsi" w:cstheme="majorHAnsi"/>
          <w:bCs/>
          <w:color w:val="535355"/>
        </w:rPr>
        <w:t xml:space="preserve"> </w:t>
      </w:r>
      <w:r w:rsidR="00DB395A">
        <w:rPr>
          <w:rFonts w:asciiTheme="majorHAnsi" w:hAnsiTheme="majorHAnsi" w:cstheme="majorHAnsi"/>
          <w:bCs/>
          <w:color w:val="535355"/>
        </w:rPr>
        <w:t xml:space="preserve">and other </w:t>
      </w:r>
      <w:proofErr w:type="spellStart"/>
      <w:r w:rsidR="00DB395A">
        <w:rPr>
          <w:rFonts w:asciiTheme="majorHAnsi" w:hAnsiTheme="majorHAnsi" w:cstheme="majorHAnsi"/>
          <w:bCs/>
          <w:color w:val="535355"/>
        </w:rPr>
        <w:t>certicate</w:t>
      </w:r>
      <w:proofErr w:type="spellEnd"/>
      <w:r w:rsidR="00DB395A">
        <w:rPr>
          <w:rFonts w:asciiTheme="majorHAnsi" w:hAnsiTheme="majorHAnsi" w:cstheme="majorHAnsi"/>
          <w:bCs/>
          <w:color w:val="535355"/>
        </w:rPr>
        <w:t xml:space="preserve"> types </w:t>
      </w:r>
      <w:r w:rsidR="00305FB9">
        <w:rPr>
          <w:rFonts w:asciiTheme="majorHAnsi" w:hAnsiTheme="majorHAnsi" w:cstheme="majorHAnsi"/>
          <w:bCs/>
          <w:color w:val="535355"/>
        </w:rPr>
        <w:t>allows for an end consumer to fully allocate GHG savings secured through the use of renewable gas supplied</w:t>
      </w:r>
      <w:r w:rsidR="00AA5463">
        <w:rPr>
          <w:rFonts w:asciiTheme="majorHAnsi" w:hAnsiTheme="majorHAnsi" w:cstheme="majorHAnsi"/>
          <w:bCs/>
          <w:color w:val="535355"/>
        </w:rPr>
        <w:t xml:space="preserve">, which in turn will allow for reductions in emission to the atmosphere to be calculated. </w:t>
      </w:r>
    </w:p>
    <w:p w14:paraId="158123DF" w14:textId="4D364CC1" w:rsidR="00DB395A" w:rsidRDefault="00DB395A" w:rsidP="006C0E29">
      <w:pPr>
        <w:pStyle w:val="Default"/>
        <w:rPr>
          <w:rFonts w:asciiTheme="majorHAnsi" w:hAnsiTheme="majorHAnsi" w:cstheme="majorHAnsi"/>
          <w:bCs/>
          <w:color w:val="535355"/>
        </w:rPr>
      </w:pPr>
    </w:p>
    <w:p w14:paraId="372B670C" w14:textId="511C24D5" w:rsidR="00DB395A" w:rsidRPr="00EE3FC5" w:rsidRDefault="00DB395A" w:rsidP="006C0E29">
      <w:pPr>
        <w:pStyle w:val="Default"/>
        <w:rPr>
          <w:rFonts w:asciiTheme="majorHAnsi" w:hAnsiTheme="majorHAnsi" w:cstheme="majorHAnsi"/>
          <w:bCs/>
          <w:color w:val="535355"/>
        </w:rPr>
      </w:pPr>
      <w:r>
        <w:rPr>
          <w:rFonts w:asciiTheme="majorHAnsi" w:hAnsiTheme="majorHAnsi" w:cstheme="majorHAnsi"/>
          <w:bCs/>
          <w:color w:val="535355"/>
        </w:rPr>
        <w:t xml:space="preserve">The UK and EU have strong sustainability criteria </w:t>
      </w:r>
      <w:proofErr w:type="spellStart"/>
      <w:r>
        <w:rPr>
          <w:rFonts w:asciiTheme="majorHAnsi" w:hAnsiTheme="majorHAnsi" w:cstheme="majorHAnsi"/>
          <w:bCs/>
          <w:color w:val="535355"/>
        </w:rPr>
        <w:t>fro</w:t>
      </w:r>
      <w:proofErr w:type="spellEnd"/>
      <w:r>
        <w:rPr>
          <w:rFonts w:asciiTheme="majorHAnsi" w:hAnsiTheme="majorHAnsi" w:cstheme="majorHAnsi"/>
          <w:bCs/>
          <w:color w:val="535355"/>
        </w:rPr>
        <w:t xml:space="preserve"> the production of biomethane and there is a strong pool of auditors who are </w:t>
      </w:r>
      <w:proofErr w:type="gramStart"/>
      <w:r>
        <w:rPr>
          <w:rFonts w:asciiTheme="majorHAnsi" w:hAnsiTheme="majorHAnsi" w:cstheme="majorHAnsi"/>
          <w:bCs/>
          <w:color w:val="535355"/>
        </w:rPr>
        <w:t>qualified  to</w:t>
      </w:r>
      <w:proofErr w:type="gramEnd"/>
      <w:r>
        <w:rPr>
          <w:rFonts w:asciiTheme="majorHAnsi" w:hAnsiTheme="majorHAnsi" w:cstheme="majorHAnsi"/>
          <w:bCs/>
          <w:color w:val="535355"/>
        </w:rPr>
        <w:t xml:space="preserve"> calculating the GHG emissions from low carbon gas production processes.  These standards can also be applied internationally as already happens via schemes should as </w:t>
      </w:r>
      <w:proofErr w:type="gramStart"/>
      <w:r>
        <w:rPr>
          <w:rFonts w:asciiTheme="majorHAnsi" w:hAnsiTheme="majorHAnsi" w:cstheme="majorHAnsi"/>
          <w:bCs/>
          <w:color w:val="535355"/>
        </w:rPr>
        <w:t>ISCC</w:t>
      </w:r>
      <w:proofErr w:type="gramEnd"/>
      <w:r>
        <w:rPr>
          <w:rFonts w:asciiTheme="majorHAnsi" w:hAnsiTheme="majorHAnsi" w:cstheme="majorHAnsi"/>
          <w:bCs/>
          <w:color w:val="535355"/>
        </w:rPr>
        <w:t xml:space="preserve">  </w:t>
      </w:r>
    </w:p>
    <w:p w14:paraId="4DAE0C87" w14:textId="77777777" w:rsidR="00EE3FC5" w:rsidRPr="00484C1F" w:rsidRDefault="00EE3FC5" w:rsidP="006C0E29">
      <w:pPr>
        <w:pStyle w:val="Default"/>
        <w:rPr>
          <w:rFonts w:asciiTheme="majorHAnsi" w:hAnsiTheme="majorHAnsi" w:cstheme="majorHAnsi"/>
          <w:b/>
          <w:bCs/>
          <w:color w:val="535355"/>
        </w:rPr>
      </w:pPr>
    </w:p>
    <w:p w14:paraId="2F8448C9" w14:textId="17AC2ACF" w:rsidR="006C0E29" w:rsidRPr="00A40686" w:rsidRDefault="006C0E29" w:rsidP="006C0E29">
      <w:pPr>
        <w:pStyle w:val="Default"/>
        <w:rPr>
          <w:rFonts w:asciiTheme="majorHAnsi" w:hAnsiTheme="majorHAnsi" w:cstheme="majorHAnsi"/>
          <w:b/>
          <w:color w:val="535355"/>
        </w:rPr>
      </w:pPr>
      <w:r w:rsidRPr="00A40686">
        <w:rPr>
          <w:rFonts w:asciiTheme="majorHAnsi" w:hAnsiTheme="majorHAnsi" w:cstheme="majorHAnsi"/>
          <w:b/>
          <w:bCs/>
          <w:color w:val="535355"/>
        </w:rPr>
        <w:t xml:space="preserve">Role in corporate GHG reporting </w:t>
      </w:r>
      <w:r w:rsidR="00DB395A">
        <w:rPr>
          <w:rFonts w:asciiTheme="majorHAnsi" w:hAnsiTheme="majorHAnsi" w:cstheme="majorHAnsi"/>
          <w:b/>
          <w:bCs/>
          <w:color w:val="535355"/>
        </w:rPr>
        <w:br/>
      </w:r>
    </w:p>
    <w:p w14:paraId="4DF34AAA" w14:textId="77777777" w:rsidR="009A4176" w:rsidRPr="00A40686" w:rsidRDefault="006C0E29" w:rsidP="006A6205">
      <w:pPr>
        <w:pStyle w:val="Default"/>
        <w:spacing w:after="15"/>
        <w:rPr>
          <w:rFonts w:asciiTheme="majorHAnsi" w:hAnsiTheme="majorHAnsi" w:cstheme="majorHAnsi"/>
          <w:b/>
        </w:rPr>
      </w:pPr>
      <w:r w:rsidRPr="00A40686">
        <w:rPr>
          <w:rFonts w:asciiTheme="majorHAnsi" w:hAnsiTheme="majorHAnsi" w:cstheme="majorHAnsi"/>
          <w:b/>
        </w:rPr>
        <w:t xml:space="preserve">31. Please select which of the following option(s) best represents how you think purchases of offset credits (see background memo on types of market instruments) should be accounted for within corporate GHG inventory reporting. Please select all that apply: </w:t>
      </w:r>
    </w:p>
    <w:p w14:paraId="31453207" w14:textId="77777777" w:rsidR="009A4176" w:rsidRPr="00A40686" w:rsidRDefault="009A4176" w:rsidP="006A6205">
      <w:pPr>
        <w:pStyle w:val="Default"/>
        <w:spacing w:after="15"/>
        <w:rPr>
          <w:rFonts w:asciiTheme="majorHAnsi" w:hAnsiTheme="majorHAnsi" w:cstheme="majorHAnsi"/>
          <w:b/>
        </w:rPr>
      </w:pPr>
    </w:p>
    <w:p w14:paraId="624A4812" w14:textId="314DE254" w:rsidR="006A6205" w:rsidRPr="00A40686" w:rsidRDefault="006C0E29" w:rsidP="006A6205">
      <w:pPr>
        <w:pStyle w:val="Default"/>
        <w:spacing w:after="15"/>
        <w:ind w:left="720"/>
        <w:rPr>
          <w:rFonts w:asciiTheme="majorHAnsi" w:hAnsiTheme="majorHAnsi" w:cstheme="majorHAnsi"/>
          <w:b/>
        </w:rPr>
      </w:pPr>
      <w:r w:rsidRPr="00A40686">
        <w:rPr>
          <w:rFonts w:asciiTheme="majorHAnsi" w:hAnsiTheme="majorHAnsi" w:cstheme="majorHAnsi"/>
          <w:b/>
        </w:rPr>
        <w:t xml:space="preserve">a. No role in corporate GHG reporting </w:t>
      </w:r>
    </w:p>
    <w:p w14:paraId="18D66097" w14:textId="77777777" w:rsidR="006A6205" w:rsidRPr="00A40686" w:rsidRDefault="006C0E29" w:rsidP="006A6205">
      <w:pPr>
        <w:pStyle w:val="Default"/>
        <w:spacing w:after="15"/>
        <w:ind w:left="720"/>
        <w:rPr>
          <w:rFonts w:asciiTheme="majorHAnsi" w:hAnsiTheme="majorHAnsi" w:cstheme="majorHAnsi"/>
          <w:b/>
        </w:rPr>
      </w:pPr>
      <w:r w:rsidRPr="00A40686">
        <w:rPr>
          <w:rFonts w:asciiTheme="majorHAnsi" w:hAnsiTheme="majorHAnsi" w:cstheme="majorHAnsi"/>
          <w:b/>
        </w:rPr>
        <w:t xml:space="preserve">b. Reported in a GHG inventory report, separately from scope 1 and/or </w:t>
      </w:r>
      <w:proofErr w:type="gramStart"/>
      <w:r w:rsidRPr="00A40686">
        <w:rPr>
          <w:rFonts w:asciiTheme="majorHAnsi" w:hAnsiTheme="majorHAnsi" w:cstheme="majorHAnsi"/>
          <w:b/>
        </w:rPr>
        <w:t>scope</w:t>
      </w:r>
      <w:proofErr w:type="gramEnd"/>
    </w:p>
    <w:p w14:paraId="7110B57C" w14:textId="2668D5DA" w:rsidR="009A4176" w:rsidRPr="00A40686" w:rsidRDefault="006C0E29" w:rsidP="006A6205">
      <w:pPr>
        <w:pStyle w:val="Default"/>
        <w:spacing w:after="15"/>
        <w:ind w:left="720"/>
        <w:rPr>
          <w:rFonts w:asciiTheme="majorHAnsi" w:hAnsiTheme="majorHAnsi" w:cstheme="majorHAnsi"/>
          <w:b/>
        </w:rPr>
      </w:pPr>
      <w:r w:rsidRPr="00A40686">
        <w:rPr>
          <w:rFonts w:asciiTheme="majorHAnsi" w:hAnsiTheme="majorHAnsi" w:cstheme="majorHAnsi"/>
          <w:b/>
        </w:rPr>
        <w:t>3 emissions, to provide transparency and context on actions the company is taking to reduce emissions (</w:t>
      </w:r>
      <w:proofErr w:type="gramStart"/>
      <w:r w:rsidRPr="00A40686">
        <w:rPr>
          <w:rFonts w:asciiTheme="majorHAnsi" w:hAnsiTheme="majorHAnsi" w:cstheme="majorHAnsi"/>
          <w:b/>
        </w:rPr>
        <w:t>similar to</w:t>
      </w:r>
      <w:proofErr w:type="gramEnd"/>
      <w:r w:rsidRPr="00A40686">
        <w:rPr>
          <w:rFonts w:asciiTheme="majorHAnsi" w:hAnsiTheme="majorHAnsi" w:cstheme="majorHAnsi"/>
          <w:b/>
        </w:rPr>
        <w:t xml:space="preserve"> reporting avoided emissions or impacts of specific actions separately from scope 1, scope 2, and scope 3 emissions) </w:t>
      </w:r>
    </w:p>
    <w:p w14:paraId="180445A4" w14:textId="6E4E22F3" w:rsidR="006C0E29" w:rsidRPr="00A40686" w:rsidRDefault="006C0E29" w:rsidP="006A6205">
      <w:pPr>
        <w:pStyle w:val="Default"/>
        <w:spacing w:after="15"/>
        <w:ind w:left="720"/>
        <w:rPr>
          <w:rFonts w:asciiTheme="majorHAnsi" w:hAnsiTheme="majorHAnsi" w:cstheme="majorHAnsi"/>
          <w:b/>
        </w:rPr>
      </w:pPr>
      <w:r w:rsidRPr="00A40686">
        <w:rPr>
          <w:rFonts w:asciiTheme="majorHAnsi" w:hAnsiTheme="majorHAnsi" w:cstheme="majorHAnsi"/>
          <w:b/>
          <w:highlight w:val="yellow"/>
        </w:rPr>
        <w:t>c. Reported in a GHG inventory report, separately from scope 1 and/or scope 3 emissions, which could potentially be used to contribute to achieving a company’s GHG target(s)</w:t>
      </w:r>
      <w:r w:rsidRPr="00A40686">
        <w:rPr>
          <w:rFonts w:asciiTheme="majorHAnsi" w:hAnsiTheme="majorHAnsi" w:cstheme="majorHAnsi"/>
          <w:b/>
        </w:rPr>
        <w:t xml:space="preserve"> </w:t>
      </w:r>
      <w:r w:rsidR="009A4176" w:rsidRPr="00A40686">
        <w:rPr>
          <w:rFonts w:asciiTheme="majorHAnsi" w:hAnsiTheme="majorHAnsi" w:cstheme="majorHAnsi"/>
          <w:b/>
        </w:rPr>
        <w:br/>
      </w:r>
    </w:p>
    <w:p w14:paraId="76F05517" w14:textId="77777777" w:rsidR="006C0E29" w:rsidRPr="00A40686" w:rsidRDefault="006C0E29" w:rsidP="00A40686">
      <w:pPr>
        <w:pStyle w:val="Default"/>
        <w:spacing w:after="15"/>
        <w:ind w:left="720"/>
        <w:rPr>
          <w:rFonts w:asciiTheme="majorHAnsi" w:hAnsiTheme="majorHAnsi" w:cstheme="majorHAnsi"/>
          <w:b/>
        </w:rPr>
      </w:pPr>
      <w:r w:rsidRPr="00A40686">
        <w:rPr>
          <w:rFonts w:asciiTheme="majorHAnsi" w:hAnsiTheme="majorHAnsi" w:cstheme="majorHAnsi"/>
          <w:b/>
        </w:rPr>
        <w:t xml:space="preserve">d. Used to calculate scope 1 </w:t>
      </w:r>
      <w:proofErr w:type="gramStart"/>
      <w:r w:rsidRPr="00A40686">
        <w:rPr>
          <w:rFonts w:asciiTheme="majorHAnsi" w:hAnsiTheme="majorHAnsi" w:cstheme="majorHAnsi"/>
          <w:b/>
        </w:rPr>
        <w:t>emissions</w:t>
      </w:r>
      <w:proofErr w:type="gramEnd"/>
      <w:r w:rsidRPr="00A40686">
        <w:rPr>
          <w:rFonts w:asciiTheme="majorHAnsi" w:hAnsiTheme="majorHAnsi" w:cstheme="majorHAnsi"/>
          <w:b/>
        </w:rPr>
        <w:t xml:space="preserve"> </w:t>
      </w:r>
    </w:p>
    <w:p w14:paraId="7CFD57DD" w14:textId="77777777" w:rsidR="006C0E29" w:rsidRPr="00A40686" w:rsidRDefault="006C0E29" w:rsidP="00A40686">
      <w:pPr>
        <w:pStyle w:val="Default"/>
        <w:spacing w:after="15"/>
        <w:ind w:left="720"/>
        <w:rPr>
          <w:rFonts w:asciiTheme="majorHAnsi" w:hAnsiTheme="majorHAnsi" w:cstheme="majorHAnsi"/>
          <w:b/>
        </w:rPr>
      </w:pPr>
      <w:r w:rsidRPr="00A40686">
        <w:rPr>
          <w:rFonts w:asciiTheme="majorHAnsi" w:hAnsiTheme="majorHAnsi" w:cstheme="majorHAnsi"/>
          <w:b/>
        </w:rPr>
        <w:t xml:space="preserve">e. Used to calculate scope 3 </w:t>
      </w:r>
      <w:proofErr w:type="gramStart"/>
      <w:r w:rsidRPr="00A40686">
        <w:rPr>
          <w:rFonts w:asciiTheme="majorHAnsi" w:hAnsiTheme="majorHAnsi" w:cstheme="majorHAnsi"/>
          <w:b/>
        </w:rPr>
        <w:t>emissions</w:t>
      </w:r>
      <w:proofErr w:type="gramEnd"/>
      <w:r w:rsidRPr="00A40686">
        <w:rPr>
          <w:rFonts w:asciiTheme="majorHAnsi" w:hAnsiTheme="majorHAnsi" w:cstheme="majorHAnsi"/>
          <w:b/>
        </w:rPr>
        <w:t xml:space="preserve"> </w:t>
      </w:r>
    </w:p>
    <w:p w14:paraId="1E20AF4D" w14:textId="77777777" w:rsidR="006C0E29" w:rsidRPr="00A40686" w:rsidRDefault="006C0E29" w:rsidP="00A40686">
      <w:pPr>
        <w:pStyle w:val="Default"/>
        <w:spacing w:after="15"/>
        <w:ind w:left="720"/>
        <w:rPr>
          <w:rFonts w:asciiTheme="majorHAnsi" w:hAnsiTheme="majorHAnsi" w:cstheme="majorHAnsi"/>
          <w:b/>
        </w:rPr>
      </w:pPr>
      <w:r w:rsidRPr="00A40686">
        <w:rPr>
          <w:rFonts w:asciiTheme="majorHAnsi" w:hAnsiTheme="majorHAnsi" w:cstheme="majorHAnsi"/>
          <w:b/>
        </w:rPr>
        <w:t xml:space="preserve">f. Not sure/No opinion </w:t>
      </w:r>
    </w:p>
    <w:p w14:paraId="66F1D3BE" w14:textId="77777777" w:rsidR="006C0E29" w:rsidRPr="00A40686" w:rsidRDefault="006C0E29" w:rsidP="00A40686">
      <w:pPr>
        <w:pStyle w:val="Default"/>
        <w:ind w:left="720"/>
        <w:rPr>
          <w:rFonts w:asciiTheme="majorHAnsi" w:hAnsiTheme="majorHAnsi" w:cstheme="majorHAnsi"/>
          <w:b/>
        </w:rPr>
      </w:pPr>
      <w:r w:rsidRPr="00A40686">
        <w:rPr>
          <w:rFonts w:asciiTheme="majorHAnsi" w:hAnsiTheme="majorHAnsi" w:cstheme="majorHAnsi"/>
          <w:b/>
        </w:rPr>
        <w:t xml:space="preserve">g. Other (please specify) </w:t>
      </w:r>
    </w:p>
    <w:p w14:paraId="665517C2" w14:textId="77777777" w:rsidR="006C0E29" w:rsidRPr="00484C1F" w:rsidRDefault="006C0E29" w:rsidP="00A40686">
      <w:pPr>
        <w:pStyle w:val="Default"/>
        <w:rPr>
          <w:rFonts w:asciiTheme="majorHAnsi" w:hAnsiTheme="majorHAnsi" w:cstheme="majorHAnsi"/>
        </w:rPr>
      </w:pPr>
    </w:p>
    <w:p w14:paraId="697D515B" w14:textId="77777777" w:rsidR="006C0E29" w:rsidRPr="00484C1F" w:rsidRDefault="006C0E29" w:rsidP="006C0E29">
      <w:pPr>
        <w:pStyle w:val="Default"/>
        <w:rPr>
          <w:rFonts w:asciiTheme="majorHAnsi" w:hAnsiTheme="majorHAnsi" w:cstheme="majorHAnsi"/>
        </w:rPr>
      </w:pPr>
    </w:p>
    <w:p w14:paraId="07A6EEC6" w14:textId="77777777" w:rsidR="006C0E29" w:rsidRPr="009F00F6" w:rsidRDefault="006C0E29" w:rsidP="006C0E29">
      <w:pPr>
        <w:pStyle w:val="Default"/>
        <w:rPr>
          <w:rFonts w:asciiTheme="majorHAnsi" w:hAnsiTheme="majorHAnsi" w:cstheme="majorHAnsi"/>
          <w:b/>
          <w:i/>
        </w:rPr>
      </w:pPr>
      <w:r w:rsidRPr="009F00F6">
        <w:rPr>
          <w:rFonts w:asciiTheme="majorHAnsi" w:hAnsiTheme="majorHAnsi" w:cstheme="majorHAnsi"/>
          <w:b/>
          <w:i/>
        </w:rPr>
        <w:t xml:space="preserve">32. Please explain your selection for purchases of offset credits. </w:t>
      </w:r>
    </w:p>
    <w:p w14:paraId="6523787E" w14:textId="1CD25D35" w:rsidR="006C0E29" w:rsidRPr="00484C1F" w:rsidRDefault="006C0E29" w:rsidP="000728F5">
      <w:pPr>
        <w:pStyle w:val="ListParagraph"/>
        <w:ind w:left="0"/>
        <w:rPr>
          <w:rFonts w:asciiTheme="majorHAnsi" w:hAnsiTheme="majorHAnsi" w:cstheme="majorHAnsi"/>
          <w:i/>
        </w:rPr>
      </w:pPr>
    </w:p>
    <w:p w14:paraId="4D4E6F27" w14:textId="6E9E17B0" w:rsidR="006C0E29" w:rsidRPr="00484C1F" w:rsidRDefault="009A4176" w:rsidP="000728F5">
      <w:pPr>
        <w:pStyle w:val="ListParagraph"/>
        <w:ind w:left="0"/>
        <w:rPr>
          <w:rFonts w:asciiTheme="majorHAnsi" w:hAnsiTheme="majorHAnsi" w:cstheme="majorHAnsi"/>
          <w:iCs/>
        </w:rPr>
      </w:pPr>
      <w:r w:rsidRPr="00484C1F">
        <w:rPr>
          <w:rFonts w:asciiTheme="majorHAnsi" w:hAnsiTheme="majorHAnsi" w:cstheme="majorHAnsi"/>
          <w:iCs/>
        </w:rPr>
        <w:t xml:space="preserve">The use of offsets should be enabled to provide a route for companies to a) be able to make an immediate impact on reducing emissions while they develop plans to reduce their Scope 1,2 and 3 emissions </w:t>
      </w:r>
      <w:proofErr w:type="gramStart"/>
      <w:r w:rsidRPr="00484C1F">
        <w:rPr>
          <w:rFonts w:asciiTheme="majorHAnsi" w:hAnsiTheme="majorHAnsi" w:cstheme="majorHAnsi"/>
          <w:iCs/>
        </w:rPr>
        <w:t>and also</w:t>
      </w:r>
      <w:proofErr w:type="gramEnd"/>
      <w:r w:rsidRPr="00484C1F">
        <w:rPr>
          <w:rFonts w:asciiTheme="majorHAnsi" w:hAnsiTheme="majorHAnsi" w:cstheme="majorHAnsi"/>
          <w:iCs/>
        </w:rPr>
        <w:t xml:space="preserve"> to be able to address residual emissions once they have met robust and ambitious reduction targets across their scope. </w:t>
      </w:r>
    </w:p>
    <w:p w14:paraId="41FFA26A" w14:textId="07069082" w:rsidR="009A4176" w:rsidRPr="00484C1F" w:rsidRDefault="009A4176" w:rsidP="000728F5">
      <w:pPr>
        <w:pStyle w:val="ListParagraph"/>
        <w:ind w:left="0"/>
        <w:rPr>
          <w:rFonts w:asciiTheme="majorHAnsi" w:hAnsiTheme="majorHAnsi" w:cstheme="majorHAnsi"/>
          <w:iCs/>
        </w:rPr>
      </w:pPr>
    </w:p>
    <w:p w14:paraId="21E27018" w14:textId="15528613" w:rsidR="009A4176" w:rsidRPr="00484C1F" w:rsidRDefault="009A4176" w:rsidP="000728F5">
      <w:pPr>
        <w:pStyle w:val="ListParagraph"/>
        <w:ind w:left="0"/>
        <w:rPr>
          <w:rFonts w:asciiTheme="majorHAnsi" w:hAnsiTheme="majorHAnsi" w:cstheme="majorHAnsi"/>
          <w:iCs/>
        </w:rPr>
      </w:pPr>
      <w:r w:rsidRPr="00484C1F">
        <w:rPr>
          <w:rFonts w:asciiTheme="majorHAnsi" w:hAnsiTheme="majorHAnsi" w:cstheme="majorHAnsi"/>
          <w:iCs/>
        </w:rPr>
        <w:t>A distinction must be made in the guidance between offsets and insets and contractual instruments that link production and consumption of low carbon gases within a common carrier pipeline</w:t>
      </w:r>
      <w:r w:rsidR="00DB395A">
        <w:rPr>
          <w:rFonts w:asciiTheme="majorHAnsi" w:hAnsiTheme="majorHAnsi" w:cstheme="majorHAnsi"/>
          <w:iCs/>
        </w:rPr>
        <w:t xml:space="preserve"> (or other closed systems)</w:t>
      </w:r>
      <w:r w:rsidRPr="00484C1F">
        <w:rPr>
          <w:rFonts w:asciiTheme="majorHAnsi" w:hAnsiTheme="majorHAnsi" w:cstheme="majorHAnsi"/>
          <w:iCs/>
        </w:rPr>
        <w:t xml:space="preserve">. Such contractual instruments should be afforded a higher </w:t>
      </w:r>
      <w:r w:rsidR="00DB395A">
        <w:rPr>
          <w:rFonts w:asciiTheme="majorHAnsi" w:hAnsiTheme="majorHAnsi" w:cstheme="majorHAnsi"/>
          <w:iCs/>
        </w:rPr>
        <w:t>priority</w:t>
      </w:r>
      <w:r w:rsidRPr="00484C1F">
        <w:rPr>
          <w:rFonts w:asciiTheme="majorHAnsi" w:hAnsiTheme="majorHAnsi" w:cstheme="majorHAnsi"/>
          <w:iCs/>
        </w:rPr>
        <w:t xml:space="preserve"> within the framework as they represent real reductions in the GHG intensity of the fuel in those common carrier pipelines and a route to total </w:t>
      </w:r>
      <w:proofErr w:type="spellStart"/>
      <w:r w:rsidRPr="00484C1F">
        <w:rPr>
          <w:rFonts w:asciiTheme="majorHAnsi" w:hAnsiTheme="majorHAnsi" w:cstheme="majorHAnsi"/>
          <w:iCs/>
        </w:rPr>
        <w:t>decarboni</w:t>
      </w:r>
      <w:r w:rsidR="00C10CC9">
        <w:rPr>
          <w:rFonts w:asciiTheme="majorHAnsi" w:hAnsiTheme="majorHAnsi" w:cstheme="majorHAnsi"/>
          <w:iCs/>
        </w:rPr>
        <w:t>s</w:t>
      </w:r>
      <w:r w:rsidRPr="00484C1F">
        <w:rPr>
          <w:rFonts w:asciiTheme="majorHAnsi" w:hAnsiTheme="majorHAnsi" w:cstheme="majorHAnsi"/>
          <w:iCs/>
        </w:rPr>
        <w:t>ation</w:t>
      </w:r>
      <w:proofErr w:type="spellEnd"/>
      <w:r w:rsidRPr="00484C1F">
        <w:rPr>
          <w:rFonts w:asciiTheme="majorHAnsi" w:hAnsiTheme="majorHAnsi" w:cstheme="majorHAnsi"/>
          <w:iCs/>
        </w:rPr>
        <w:t xml:space="preserve"> of those systems.   </w:t>
      </w:r>
    </w:p>
    <w:p w14:paraId="242A9F9F" w14:textId="123A6C1C" w:rsidR="006C0E29" w:rsidRPr="00484C1F" w:rsidRDefault="006C0E29" w:rsidP="000728F5">
      <w:pPr>
        <w:pStyle w:val="ListParagraph"/>
        <w:ind w:left="0"/>
        <w:rPr>
          <w:rFonts w:asciiTheme="majorHAnsi" w:hAnsiTheme="majorHAnsi" w:cstheme="majorHAnsi"/>
          <w:i/>
        </w:rPr>
      </w:pPr>
    </w:p>
    <w:p w14:paraId="4B858A11" w14:textId="77777777" w:rsidR="006C0E29" w:rsidRPr="00484C1F" w:rsidRDefault="006C0E29" w:rsidP="006C0E29">
      <w:pPr>
        <w:pStyle w:val="Default"/>
        <w:rPr>
          <w:rFonts w:asciiTheme="majorHAnsi" w:hAnsiTheme="majorHAnsi" w:cstheme="majorHAnsi"/>
        </w:rPr>
      </w:pPr>
    </w:p>
    <w:p w14:paraId="5D0E7F79" w14:textId="7005B9D3" w:rsidR="006C0E29" w:rsidRPr="00D03539" w:rsidRDefault="00D03539" w:rsidP="006C0E29">
      <w:pPr>
        <w:pStyle w:val="Default"/>
        <w:spacing w:after="15"/>
        <w:rPr>
          <w:rFonts w:asciiTheme="majorHAnsi" w:hAnsiTheme="majorHAnsi" w:cstheme="majorHAnsi"/>
          <w:b/>
        </w:rPr>
      </w:pPr>
      <w:r w:rsidRPr="00D03539">
        <w:rPr>
          <w:rFonts w:asciiTheme="majorHAnsi" w:hAnsiTheme="majorHAnsi" w:cstheme="majorHAnsi"/>
          <w:b/>
        </w:rPr>
        <w:t xml:space="preserve">33. </w:t>
      </w:r>
      <w:r w:rsidR="006C0E29" w:rsidRPr="00D03539">
        <w:rPr>
          <w:rFonts w:asciiTheme="majorHAnsi" w:hAnsiTheme="majorHAnsi" w:cstheme="majorHAnsi"/>
          <w:b/>
        </w:rPr>
        <w:t xml:space="preserve">Please select which of the following option(s) best represents how you think purchases of inset credits (see background memo on types of market instruments) should be accounted for within corporate GHG inventory reporting. Please select all that apply: </w:t>
      </w:r>
      <w:r w:rsidR="00210355" w:rsidRPr="00D03539">
        <w:rPr>
          <w:rFonts w:asciiTheme="majorHAnsi" w:hAnsiTheme="majorHAnsi" w:cstheme="majorHAnsi"/>
          <w:b/>
        </w:rPr>
        <w:br/>
      </w:r>
    </w:p>
    <w:p w14:paraId="103D21DF" w14:textId="5E8A602D"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rPr>
        <w:t xml:space="preserve">a. No role in corporate GHG reporting </w:t>
      </w:r>
    </w:p>
    <w:p w14:paraId="1449247B" w14:textId="7D9893C2"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rPr>
        <w:t>b. Reported in a GHG inventory report, separately from scope 1 and/or scope 3 emissions, to provide transparency and context on actions the company is taking to reduce emissions (</w:t>
      </w:r>
      <w:proofErr w:type="gramStart"/>
      <w:r w:rsidRPr="00D03539">
        <w:rPr>
          <w:rFonts w:asciiTheme="majorHAnsi" w:hAnsiTheme="majorHAnsi" w:cstheme="majorHAnsi"/>
          <w:b/>
        </w:rPr>
        <w:t>similar to</w:t>
      </w:r>
      <w:proofErr w:type="gramEnd"/>
      <w:r w:rsidRPr="00D03539">
        <w:rPr>
          <w:rFonts w:asciiTheme="majorHAnsi" w:hAnsiTheme="majorHAnsi" w:cstheme="majorHAnsi"/>
          <w:b/>
        </w:rPr>
        <w:t xml:space="preserve"> reporting avoided emissions or impacts of specific actions separately from scope 1, scope 2, and scope 3 emissions) </w:t>
      </w:r>
    </w:p>
    <w:p w14:paraId="55094C90" w14:textId="61696B84"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highlight w:val="yellow"/>
        </w:rPr>
        <w:t>c. Reported in a GHG inventory report, separately from scope 1 and/or scope 3 emissions, which could potentially be used to contribute to achieving a company’s GHG target(s)</w:t>
      </w:r>
      <w:r w:rsidRPr="00D03539">
        <w:rPr>
          <w:rFonts w:asciiTheme="majorHAnsi" w:hAnsiTheme="majorHAnsi" w:cstheme="majorHAnsi"/>
          <w:b/>
        </w:rPr>
        <w:t xml:space="preserve"> </w:t>
      </w:r>
    </w:p>
    <w:p w14:paraId="60CB0DE5" w14:textId="653BC7E1"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rPr>
        <w:t xml:space="preserve">d. Used to calculate scope 1 </w:t>
      </w:r>
      <w:proofErr w:type="gramStart"/>
      <w:r w:rsidRPr="00D03539">
        <w:rPr>
          <w:rFonts w:asciiTheme="majorHAnsi" w:hAnsiTheme="majorHAnsi" w:cstheme="majorHAnsi"/>
          <w:b/>
        </w:rPr>
        <w:t>emissions</w:t>
      </w:r>
      <w:proofErr w:type="gramEnd"/>
      <w:r w:rsidRPr="00D03539">
        <w:rPr>
          <w:rFonts w:asciiTheme="majorHAnsi" w:hAnsiTheme="majorHAnsi" w:cstheme="majorHAnsi"/>
          <w:b/>
        </w:rPr>
        <w:t xml:space="preserve"> </w:t>
      </w:r>
    </w:p>
    <w:p w14:paraId="68E1055F" w14:textId="416FEE8F"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rPr>
        <w:t xml:space="preserve">e. Used to calculate scope 3 </w:t>
      </w:r>
      <w:proofErr w:type="gramStart"/>
      <w:r w:rsidRPr="00D03539">
        <w:rPr>
          <w:rFonts w:asciiTheme="majorHAnsi" w:hAnsiTheme="majorHAnsi" w:cstheme="majorHAnsi"/>
          <w:b/>
        </w:rPr>
        <w:t>emissions</w:t>
      </w:r>
      <w:proofErr w:type="gramEnd"/>
      <w:r w:rsidRPr="00D03539">
        <w:rPr>
          <w:rFonts w:asciiTheme="majorHAnsi" w:hAnsiTheme="majorHAnsi" w:cstheme="majorHAnsi"/>
          <w:b/>
        </w:rPr>
        <w:t xml:space="preserve"> </w:t>
      </w:r>
    </w:p>
    <w:p w14:paraId="1B97FF08" w14:textId="7E1FCC65" w:rsidR="006C0E29" w:rsidRPr="00D03539" w:rsidRDefault="006C0E29" w:rsidP="006C0E29">
      <w:pPr>
        <w:pStyle w:val="Default"/>
        <w:spacing w:after="15"/>
        <w:rPr>
          <w:rFonts w:asciiTheme="majorHAnsi" w:hAnsiTheme="majorHAnsi" w:cstheme="majorHAnsi"/>
          <w:b/>
        </w:rPr>
      </w:pPr>
      <w:r w:rsidRPr="00D03539">
        <w:rPr>
          <w:rFonts w:asciiTheme="majorHAnsi" w:hAnsiTheme="majorHAnsi" w:cstheme="majorHAnsi"/>
          <w:b/>
        </w:rPr>
        <w:t xml:space="preserve">f. Not sure/No opinion </w:t>
      </w:r>
    </w:p>
    <w:p w14:paraId="311F9080" w14:textId="57375B3B" w:rsidR="006C0E29" w:rsidRPr="00D03539" w:rsidRDefault="006C0E29" w:rsidP="006C0E29">
      <w:pPr>
        <w:pStyle w:val="Default"/>
        <w:rPr>
          <w:rFonts w:asciiTheme="majorHAnsi" w:hAnsiTheme="majorHAnsi" w:cstheme="majorHAnsi"/>
          <w:b/>
        </w:rPr>
      </w:pPr>
      <w:r w:rsidRPr="00D03539">
        <w:rPr>
          <w:rFonts w:asciiTheme="majorHAnsi" w:hAnsiTheme="majorHAnsi" w:cstheme="majorHAnsi"/>
          <w:b/>
        </w:rPr>
        <w:t xml:space="preserve">g. Other (please specify) </w:t>
      </w:r>
    </w:p>
    <w:p w14:paraId="22F759FD" w14:textId="77777777" w:rsidR="006C0E29" w:rsidRDefault="006C0E29" w:rsidP="006C0E29">
      <w:pPr>
        <w:pStyle w:val="Default"/>
        <w:rPr>
          <w:rFonts w:asciiTheme="majorHAnsi" w:hAnsiTheme="majorHAnsi" w:cstheme="majorHAnsi"/>
        </w:rPr>
      </w:pPr>
    </w:p>
    <w:p w14:paraId="34E7F790" w14:textId="77777777" w:rsidR="00FF7D65" w:rsidRDefault="00FF7D65" w:rsidP="006C0E29">
      <w:pPr>
        <w:pStyle w:val="Default"/>
        <w:rPr>
          <w:rFonts w:asciiTheme="majorHAnsi" w:hAnsiTheme="majorHAnsi" w:cstheme="majorHAnsi"/>
        </w:rPr>
      </w:pPr>
    </w:p>
    <w:p w14:paraId="42111C1D" w14:textId="77777777" w:rsidR="00FF7D65" w:rsidRPr="00484C1F" w:rsidRDefault="00FF7D65" w:rsidP="006C0E29">
      <w:pPr>
        <w:pStyle w:val="Default"/>
        <w:rPr>
          <w:rFonts w:asciiTheme="majorHAnsi" w:hAnsiTheme="majorHAnsi" w:cstheme="majorHAnsi"/>
        </w:rPr>
      </w:pPr>
    </w:p>
    <w:p w14:paraId="06441070" w14:textId="7A663068" w:rsidR="006C0E29" w:rsidRPr="009F00F6" w:rsidRDefault="006C0E29" w:rsidP="006C0E29">
      <w:pPr>
        <w:pStyle w:val="Default"/>
        <w:rPr>
          <w:rFonts w:asciiTheme="majorHAnsi" w:hAnsiTheme="majorHAnsi" w:cstheme="majorHAnsi"/>
          <w:b/>
          <w:i/>
        </w:rPr>
      </w:pPr>
      <w:r w:rsidRPr="009F00F6">
        <w:rPr>
          <w:rFonts w:asciiTheme="majorHAnsi" w:hAnsiTheme="majorHAnsi" w:cstheme="majorHAnsi"/>
          <w:b/>
          <w:i/>
        </w:rPr>
        <w:t xml:space="preserve">34. Please explain your selection for purchases of inset credits. </w:t>
      </w:r>
    </w:p>
    <w:p w14:paraId="3D5BFD24" w14:textId="0D0B358F" w:rsidR="00210355" w:rsidRPr="00484C1F" w:rsidRDefault="00210355" w:rsidP="006C0E29">
      <w:pPr>
        <w:pStyle w:val="Default"/>
        <w:rPr>
          <w:rFonts w:asciiTheme="majorHAnsi" w:hAnsiTheme="majorHAnsi" w:cstheme="majorHAnsi"/>
        </w:rPr>
      </w:pPr>
    </w:p>
    <w:p w14:paraId="3DA463D7" w14:textId="577A7582" w:rsidR="00210355" w:rsidRPr="00484C1F" w:rsidRDefault="00210355" w:rsidP="00210355">
      <w:pPr>
        <w:pStyle w:val="ListParagraph"/>
        <w:ind w:left="0"/>
        <w:rPr>
          <w:rFonts w:asciiTheme="majorHAnsi" w:hAnsiTheme="majorHAnsi" w:cstheme="majorHAnsi"/>
          <w:iCs/>
        </w:rPr>
      </w:pPr>
      <w:r w:rsidRPr="00484C1F">
        <w:rPr>
          <w:rFonts w:asciiTheme="majorHAnsi" w:hAnsiTheme="majorHAnsi" w:cstheme="majorHAnsi"/>
          <w:iCs/>
        </w:rPr>
        <w:t xml:space="preserve">The use of insets should be enabled to provide a route for companies to a) be able to make an immediate impact on reducing emissions while they develop plans to reduce their Scope 1,2 and 3 emissions </w:t>
      </w:r>
      <w:proofErr w:type="gramStart"/>
      <w:r w:rsidRPr="00484C1F">
        <w:rPr>
          <w:rFonts w:asciiTheme="majorHAnsi" w:hAnsiTheme="majorHAnsi" w:cstheme="majorHAnsi"/>
          <w:iCs/>
        </w:rPr>
        <w:t>and also</w:t>
      </w:r>
      <w:proofErr w:type="gramEnd"/>
      <w:r w:rsidRPr="00484C1F">
        <w:rPr>
          <w:rFonts w:asciiTheme="majorHAnsi" w:hAnsiTheme="majorHAnsi" w:cstheme="majorHAnsi"/>
          <w:iCs/>
        </w:rPr>
        <w:t xml:space="preserve"> to be able to address residual emissions once they have met robust and ambitious reduction targets across their scope. </w:t>
      </w:r>
    </w:p>
    <w:p w14:paraId="0FFAD120" w14:textId="24356463" w:rsidR="00210355" w:rsidRPr="00484C1F" w:rsidRDefault="00210355" w:rsidP="00210355">
      <w:pPr>
        <w:pStyle w:val="ListParagraph"/>
        <w:ind w:left="0"/>
        <w:rPr>
          <w:rFonts w:asciiTheme="majorHAnsi" w:hAnsiTheme="majorHAnsi" w:cstheme="majorHAnsi"/>
          <w:iCs/>
        </w:rPr>
      </w:pPr>
    </w:p>
    <w:p w14:paraId="50D04ADE" w14:textId="77777777" w:rsidR="00DB395A" w:rsidRPr="00484C1F" w:rsidRDefault="00DB395A" w:rsidP="00DB395A">
      <w:pPr>
        <w:pStyle w:val="ListParagraph"/>
        <w:ind w:left="0"/>
        <w:rPr>
          <w:rFonts w:asciiTheme="majorHAnsi" w:hAnsiTheme="majorHAnsi" w:cstheme="majorHAnsi"/>
          <w:iCs/>
        </w:rPr>
      </w:pPr>
      <w:r w:rsidRPr="00484C1F">
        <w:rPr>
          <w:rFonts w:asciiTheme="majorHAnsi" w:hAnsiTheme="majorHAnsi" w:cstheme="majorHAnsi"/>
          <w:iCs/>
        </w:rPr>
        <w:t>A distinction must be made in the guidance between offsets and insets and contractual instruments that link production and consumption of low carbon gases within a common carrier pipeline</w:t>
      </w:r>
      <w:r>
        <w:rPr>
          <w:rFonts w:asciiTheme="majorHAnsi" w:hAnsiTheme="majorHAnsi" w:cstheme="majorHAnsi"/>
          <w:iCs/>
        </w:rPr>
        <w:t xml:space="preserve"> (or other closed systems)</w:t>
      </w:r>
      <w:r w:rsidRPr="00484C1F">
        <w:rPr>
          <w:rFonts w:asciiTheme="majorHAnsi" w:hAnsiTheme="majorHAnsi" w:cstheme="majorHAnsi"/>
          <w:iCs/>
        </w:rPr>
        <w:t xml:space="preserve">. Such contractual instruments should be afforded a higher </w:t>
      </w:r>
      <w:r>
        <w:rPr>
          <w:rFonts w:asciiTheme="majorHAnsi" w:hAnsiTheme="majorHAnsi" w:cstheme="majorHAnsi"/>
          <w:iCs/>
        </w:rPr>
        <w:t>priority</w:t>
      </w:r>
      <w:r w:rsidRPr="00484C1F">
        <w:rPr>
          <w:rFonts w:asciiTheme="majorHAnsi" w:hAnsiTheme="majorHAnsi" w:cstheme="majorHAnsi"/>
          <w:iCs/>
        </w:rPr>
        <w:t xml:space="preserve"> within the framework as they represent real reductions in the GHG intensity of the fuel in those common carrier pipelines and a route to total </w:t>
      </w:r>
      <w:proofErr w:type="spellStart"/>
      <w:r w:rsidRPr="00484C1F">
        <w:rPr>
          <w:rFonts w:asciiTheme="majorHAnsi" w:hAnsiTheme="majorHAnsi" w:cstheme="majorHAnsi"/>
          <w:iCs/>
        </w:rPr>
        <w:t>decarboni</w:t>
      </w:r>
      <w:r>
        <w:rPr>
          <w:rFonts w:asciiTheme="majorHAnsi" w:hAnsiTheme="majorHAnsi" w:cstheme="majorHAnsi"/>
          <w:iCs/>
        </w:rPr>
        <w:t>s</w:t>
      </w:r>
      <w:r w:rsidRPr="00484C1F">
        <w:rPr>
          <w:rFonts w:asciiTheme="majorHAnsi" w:hAnsiTheme="majorHAnsi" w:cstheme="majorHAnsi"/>
          <w:iCs/>
        </w:rPr>
        <w:t>ation</w:t>
      </w:r>
      <w:proofErr w:type="spellEnd"/>
      <w:r w:rsidRPr="00484C1F">
        <w:rPr>
          <w:rFonts w:asciiTheme="majorHAnsi" w:hAnsiTheme="majorHAnsi" w:cstheme="majorHAnsi"/>
          <w:iCs/>
        </w:rPr>
        <w:t xml:space="preserve"> of those systems.   </w:t>
      </w:r>
    </w:p>
    <w:p w14:paraId="1186A019" w14:textId="45C4F555" w:rsidR="00210355" w:rsidRPr="00484C1F" w:rsidRDefault="00210355" w:rsidP="006C0E29">
      <w:pPr>
        <w:pStyle w:val="Default"/>
        <w:rPr>
          <w:rFonts w:asciiTheme="majorHAnsi" w:hAnsiTheme="majorHAnsi" w:cstheme="majorHAnsi"/>
        </w:rPr>
      </w:pPr>
    </w:p>
    <w:p w14:paraId="3004A7C1" w14:textId="77777777" w:rsidR="00210355" w:rsidRPr="00484C1F" w:rsidRDefault="00210355" w:rsidP="006C0E29">
      <w:pPr>
        <w:pStyle w:val="Default"/>
        <w:rPr>
          <w:rFonts w:asciiTheme="majorHAnsi" w:hAnsiTheme="majorHAnsi" w:cstheme="majorHAnsi"/>
        </w:rPr>
      </w:pPr>
    </w:p>
    <w:p w14:paraId="7C373DC6" w14:textId="77777777" w:rsidR="006C0E29" w:rsidRPr="00484C1F" w:rsidRDefault="006C0E29" w:rsidP="006C0E29">
      <w:pPr>
        <w:pStyle w:val="Default"/>
        <w:rPr>
          <w:rFonts w:asciiTheme="majorHAnsi" w:hAnsiTheme="majorHAnsi" w:cstheme="majorHAnsi"/>
        </w:rPr>
      </w:pPr>
    </w:p>
    <w:p w14:paraId="6E49D1C2" w14:textId="77777777" w:rsidR="006C0E29" w:rsidRPr="000535B5" w:rsidRDefault="006C0E29" w:rsidP="006C0E29">
      <w:pPr>
        <w:pStyle w:val="Default"/>
        <w:spacing w:after="15"/>
        <w:rPr>
          <w:rFonts w:asciiTheme="majorHAnsi" w:hAnsiTheme="majorHAnsi" w:cstheme="majorHAnsi"/>
          <w:b/>
        </w:rPr>
      </w:pPr>
      <w:r w:rsidRPr="000535B5">
        <w:rPr>
          <w:rFonts w:asciiTheme="majorHAnsi" w:hAnsiTheme="majorHAnsi" w:cstheme="majorHAnsi"/>
          <w:b/>
        </w:rPr>
        <w:t xml:space="preserve">35. Please select which of the following option(s) best represents how you think supply shed/value chain interventions (see background memo on types of market instruments) should be accounted for within corporate GHG inventory reporting. Please select all that apply: </w:t>
      </w:r>
    </w:p>
    <w:p w14:paraId="2100F0FF" w14:textId="77777777" w:rsidR="006C0E29" w:rsidRPr="000535B5" w:rsidRDefault="006C0E29" w:rsidP="000535B5">
      <w:pPr>
        <w:pStyle w:val="Default"/>
        <w:spacing w:after="15"/>
        <w:ind w:left="720"/>
        <w:rPr>
          <w:rFonts w:asciiTheme="majorHAnsi" w:hAnsiTheme="majorHAnsi" w:cstheme="majorHAnsi"/>
          <w:b/>
        </w:rPr>
      </w:pPr>
      <w:r w:rsidRPr="000535B5">
        <w:rPr>
          <w:rFonts w:asciiTheme="majorHAnsi" w:hAnsiTheme="majorHAnsi" w:cstheme="majorHAnsi"/>
          <w:b/>
        </w:rPr>
        <w:t xml:space="preserve">a. No role in corporate GHG reporting </w:t>
      </w:r>
    </w:p>
    <w:p w14:paraId="35A60ECC" w14:textId="55295E11" w:rsidR="006C0E29" w:rsidRPr="000535B5" w:rsidRDefault="006C0E29" w:rsidP="000535B5">
      <w:pPr>
        <w:pStyle w:val="Default"/>
        <w:ind w:left="720"/>
        <w:rPr>
          <w:rFonts w:asciiTheme="majorHAnsi" w:hAnsiTheme="majorHAnsi" w:cstheme="majorHAnsi"/>
          <w:b/>
          <w:color w:val="auto"/>
          <w:highlight w:val="yellow"/>
        </w:rPr>
      </w:pPr>
      <w:r w:rsidRPr="000535B5">
        <w:rPr>
          <w:rFonts w:asciiTheme="majorHAnsi" w:hAnsiTheme="majorHAnsi" w:cstheme="majorHAnsi"/>
          <w:b/>
          <w:highlight w:val="yellow"/>
        </w:rPr>
        <w:t xml:space="preserve">b. Reported in a GHG inventory report, separately from scope 1 and/or scope 3 emissions, to provide transparency and context on actions the company is taking to reduce </w:t>
      </w:r>
      <w:proofErr w:type="gramStart"/>
      <w:r w:rsidRPr="000535B5">
        <w:rPr>
          <w:rFonts w:asciiTheme="majorHAnsi" w:hAnsiTheme="majorHAnsi" w:cstheme="majorHAnsi"/>
          <w:b/>
          <w:highlight w:val="yellow"/>
        </w:rPr>
        <w:t xml:space="preserve">emissions </w:t>
      </w:r>
      <w:r w:rsidR="000535B5" w:rsidRPr="000535B5">
        <w:rPr>
          <w:rFonts w:asciiTheme="majorHAnsi" w:hAnsiTheme="majorHAnsi" w:cstheme="majorHAnsi"/>
          <w:b/>
          <w:color w:val="auto"/>
          <w:highlight w:val="yellow"/>
        </w:rPr>
        <w:t xml:space="preserve"> </w:t>
      </w:r>
      <w:r w:rsidRPr="000535B5">
        <w:rPr>
          <w:rFonts w:asciiTheme="majorHAnsi" w:hAnsiTheme="majorHAnsi" w:cstheme="majorHAnsi"/>
          <w:b/>
          <w:color w:val="auto"/>
          <w:highlight w:val="yellow"/>
        </w:rPr>
        <w:t>(</w:t>
      </w:r>
      <w:proofErr w:type="gramEnd"/>
      <w:r w:rsidRPr="000535B5">
        <w:rPr>
          <w:rFonts w:asciiTheme="majorHAnsi" w:hAnsiTheme="majorHAnsi" w:cstheme="majorHAnsi"/>
          <w:b/>
          <w:color w:val="auto"/>
          <w:highlight w:val="yellow"/>
        </w:rPr>
        <w:t xml:space="preserve">similar to reporting avoided emissions or impacts of specific actions separately from scope 1, scope 2, and scope 3 emissions) </w:t>
      </w:r>
    </w:p>
    <w:p w14:paraId="3E9284DF" w14:textId="77777777" w:rsidR="006C0E29" w:rsidRPr="000535B5" w:rsidRDefault="006C0E29" w:rsidP="000535B5">
      <w:pPr>
        <w:pStyle w:val="Default"/>
        <w:spacing w:after="15"/>
        <w:ind w:left="720"/>
        <w:rPr>
          <w:rFonts w:asciiTheme="majorHAnsi" w:hAnsiTheme="majorHAnsi" w:cstheme="majorHAnsi"/>
          <w:b/>
          <w:color w:val="auto"/>
        </w:rPr>
      </w:pPr>
      <w:r w:rsidRPr="000535B5">
        <w:rPr>
          <w:rFonts w:asciiTheme="majorHAnsi" w:hAnsiTheme="majorHAnsi" w:cstheme="majorHAnsi"/>
          <w:b/>
          <w:color w:val="auto"/>
        </w:rPr>
        <w:t xml:space="preserve">c. Reported in a GHG inventory report, separately from scope 1 and/or scope 3 emissions, which could potentially be used to contribute to achieving a company’s GHG target(s) </w:t>
      </w:r>
    </w:p>
    <w:p w14:paraId="160033E9" w14:textId="77777777" w:rsidR="006C0E29" w:rsidRPr="000535B5" w:rsidRDefault="006C0E29" w:rsidP="000535B5">
      <w:pPr>
        <w:pStyle w:val="Default"/>
        <w:spacing w:after="15"/>
        <w:ind w:left="720"/>
        <w:rPr>
          <w:rFonts w:asciiTheme="majorHAnsi" w:hAnsiTheme="majorHAnsi" w:cstheme="majorHAnsi"/>
          <w:b/>
          <w:color w:val="auto"/>
        </w:rPr>
      </w:pPr>
      <w:r w:rsidRPr="000535B5">
        <w:rPr>
          <w:rFonts w:asciiTheme="majorHAnsi" w:hAnsiTheme="majorHAnsi" w:cstheme="majorHAnsi"/>
          <w:b/>
          <w:color w:val="auto"/>
        </w:rPr>
        <w:t xml:space="preserve">d. Used to calculate scope 1 </w:t>
      </w:r>
      <w:proofErr w:type="gramStart"/>
      <w:r w:rsidRPr="000535B5">
        <w:rPr>
          <w:rFonts w:asciiTheme="majorHAnsi" w:hAnsiTheme="majorHAnsi" w:cstheme="majorHAnsi"/>
          <w:b/>
          <w:color w:val="auto"/>
        </w:rPr>
        <w:t>emissions</w:t>
      </w:r>
      <w:proofErr w:type="gramEnd"/>
      <w:r w:rsidRPr="000535B5">
        <w:rPr>
          <w:rFonts w:asciiTheme="majorHAnsi" w:hAnsiTheme="majorHAnsi" w:cstheme="majorHAnsi"/>
          <w:b/>
          <w:color w:val="auto"/>
        </w:rPr>
        <w:t xml:space="preserve"> </w:t>
      </w:r>
    </w:p>
    <w:p w14:paraId="20D41D68" w14:textId="77777777" w:rsidR="006C0E29" w:rsidRPr="000535B5" w:rsidRDefault="006C0E29" w:rsidP="000535B5">
      <w:pPr>
        <w:pStyle w:val="Default"/>
        <w:spacing w:after="15"/>
        <w:ind w:left="720"/>
        <w:rPr>
          <w:rFonts w:asciiTheme="majorHAnsi" w:hAnsiTheme="majorHAnsi" w:cstheme="majorHAnsi"/>
          <w:b/>
          <w:color w:val="auto"/>
        </w:rPr>
      </w:pPr>
      <w:r w:rsidRPr="000535B5">
        <w:rPr>
          <w:rFonts w:asciiTheme="majorHAnsi" w:hAnsiTheme="majorHAnsi" w:cstheme="majorHAnsi"/>
          <w:b/>
          <w:color w:val="auto"/>
        </w:rPr>
        <w:t xml:space="preserve">e. Used to calculate scope 3 </w:t>
      </w:r>
      <w:proofErr w:type="gramStart"/>
      <w:r w:rsidRPr="000535B5">
        <w:rPr>
          <w:rFonts w:asciiTheme="majorHAnsi" w:hAnsiTheme="majorHAnsi" w:cstheme="majorHAnsi"/>
          <w:b/>
          <w:color w:val="auto"/>
        </w:rPr>
        <w:t>emissions</w:t>
      </w:r>
      <w:proofErr w:type="gramEnd"/>
      <w:r w:rsidRPr="000535B5">
        <w:rPr>
          <w:rFonts w:asciiTheme="majorHAnsi" w:hAnsiTheme="majorHAnsi" w:cstheme="majorHAnsi"/>
          <w:b/>
          <w:color w:val="auto"/>
        </w:rPr>
        <w:t xml:space="preserve"> </w:t>
      </w:r>
    </w:p>
    <w:p w14:paraId="0478D542" w14:textId="77777777" w:rsidR="006C0E29" w:rsidRPr="000535B5" w:rsidRDefault="006C0E29" w:rsidP="000535B5">
      <w:pPr>
        <w:pStyle w:val="Default"/>
        <w:spacing w:after="15"/>
        <w:ind w:left="720"/>
        <w:rPr>
          <w:rFonts w:asciiTheme="majorHAnsi" w:hAnsiTheme="majorHAnsi" w:cstheme="majorHAnsi"/>
          <w:b/>
          <w:color w:val="auto"/>
        </w:rPr>
      </w:pPr>
      <w:r w:rsidRPr="000535B5">
        <w:rPr>
          <w:rFonts w:asciiTheme="majorHAnsi" w:hAnsiTheme="majorHAnsi" w:cstheme="majorHAnsi"/>
          <w:b/>
          <w:color w:val="auto"/>
        </w:rPr>
        <w:t xml:space="preserve">f. Not sure/No opinion </w:t>
      </w:r>
    </w:p>
    <w:p w14:paraId="2A99FA7A" w14:textId="77777777" w:rsidR="006C0E29" w:rsidRPr="000535B5" w:rsidRDefault="006C0E29" w:rsidP="000535B5">
      <w:pPr>
        <w:pStyle w:val="Default"/>
        <w:ind w:left="720"/>
        <w:rPr>
          <w:rFonts w:asciiTheme="majorHAnsi" w:hAnsiTheme="majorHAnsi" w:cstheme="majorHAnsi"/>
          <w:b/>
          <w:color w:val="auto"/>
        </w:rPr>
      </w:pPr>
      <w:r w:rsidRPr="000535B5">
        <w:rPr>
          <w:rFonts w:asciiTheme="majorHAnsi" w:hAnsiTheme="majorHAnsi" w:cstheme="majorHAnsi"/>
          <w:b/>
          <w:color w:val="auto"/>
        </w:rPr>
        <w:t xml:space="preserve">g. Other (please specify) </w:t>
      </w:r>
    </w:p>
    <w:p w14:paraId="702AE851" w14:textId="77777777" w:rsidR="006C0E29" w:rsidRPr="00484C1F" w:rsidRDefault="006C0E29" w:rsidP="006C0E29">
      <w:pPr>
        <w:pStyle w:val="Default"/>
        <w:rPr>
          <w:rFonts w:asciiTheme="majorHAnsi" w:hAnsiTheme="majorHAnsi" w:cstheme="majorHAnsi"/>
          <w:color w:val="auto"/>
        </w:rPr>
      </w:pPr>
    </w:p>
    <w:p w14:paraId="391F6F00" w14:textId="77777777" w:rsidR="006C0E29" w:rsidRPr="00BB1827" w:rsidRDefault="006C0E29" w:rsidP="006C0E29">
      <w:pPr>
        <w:pStyle w:val="Default"/>
        <w:rPr>
          <w:rFonts w:asciiTheme="majorHAnsi" w:hAnsiTheme="majorHAnsi" w:cstheme="majorHAnsi"/>
          <w:b/>
          <w:color w:val="auto"/>
        </w:rPr>
      </w:pPr>
      <w:r w:rsidRPr="00BB1827">
        <w:rPr>
          <w:rFonts w:asciiTheme="majorHAnsi" w:hAnsiTheme="majorHAnsi" w:cstheme="majorHAnsi"/>
          <w:b/>
          <w:color w:val="auto"/>
        </w:rPr>
        <w:t xml:space="preserve">36. Please explain your selection for supply shed/value chain interventions. </w:t>
      </w:r>
    </w:p>
    <w:p w14:paraId="66521D60" w14:textId="773DD658" w:rsidR="006C0E29" w:rsidRPr="00BB1827" w:rsidRDefault="006C0E29" w:rsidP="000728F5">
      <w:pPr>
        <w:pStyle w:val="ListParagraph"/>
        <w:ind w:left="0"/>
        <w:rPr>
          <w:rFonts w:asciiTheme="majorHAnsi" w:hAnsiTheme="majorHAnsi" w:cstheme="majorHAnsi"/>
          <w:b/>
          <w:i/>
        </w:rPr>
      </w:pPr>
    </w:p>
    <w:p w14:paraId="1A54F272" w14:textId="537E42A9" w:rsidR="006C0E29" w:rsidRPr="00BB1827" w:rsidRDefault="00210355" w:rsidP="000728F5">
      <w:pPr>
        <w:pStyle w:val="ListParagraph"/>
        <w:ind w:left="0"/>
        <w:rPr>
          <w:rFonts w:asciiTheme="majorHAnsi" w:hAnsiTheme="majorHAnsi" w:cstheme="majorHAnsi"/>
          <w:iCs/>
        </w:rPr>
      </w:pPr>
      <w:r w:rsidRPr="00BB1827">
        <w:rPr>
          <w:rFonts w:asciiTheme="majorHAnsi" w:hAnsiTheme="majorHAnsi" w:cstheme="majorHAnsi"/>
          <w:iCs/>
        </w:rPr>
        <w:t xml:space="preserve">One off </w:t>
      </w:r>
      <w:proofErr w:type="gramStart"/>
      <w:r w:rsidRPr="00BB1827">
        <w:rPr>
          <w:rFonts w:asciiTheme="majorHAnsi" w:hAnsiTheme="majorHAnsi" w:cstheme="majorHAnsi"/>
          <w:iCs/>
        </w:rPr>
        <w:t>interventions</w:t>
      </w:r>
      <w:proofErr w:type="gramEnd"/>
      <w:r w:rsidRPr="00BB1827">
        <w:rPr>
          <w:rFonts w:asciiTheme="majorHAnsi" w:hAnsiTheme="majorHAnsi" w:cstheme="majorHAnsi"/>
          <w:iCs/>
        </w:rPr>
        <w:t xml:space="preserve"> are valuable</w:t>
      </w:r>
      <w:r w:rsidR="009171D1" w:rsidRPr="00BB1827">
        <w:rPr>
          <w:rFonts w:asciiTheme="majorHAnsi" w:hAnsiTheme="majorHAnsi" w:cstheme="majorHAnsi"/>
          <w:iCs/>
        </w:rPr>
        <w:t xml:space="preserve"> and should be recorded</w:t>
      </w:r>
      <w:r w:rsidRPr="00BB1827">
        <w:rPr>
          <w:rFonts w:asciiTheme="majorHAnsi" w:hAnsiTheme="majorHAnsi" w:cstheme="majorHAnsi"/>
          <w:iCs/>
        </w:rPr>
        <w:t xml:space="preserve"> but targets should relate to the ongoing emissions from the purchase and consumption of goods and services.   </w:t>
      </w:r>
    </w:p>
    <w:p w14:paraId="52DB9D30" w14:textId="77777777" w:rsidR="006C0E29" w:rsidRPr="00432E67" w:rsidRDefault="006C0E29" w:rsidP="000728F5">
      <w:pPr>
        <w:pStyle w:val="ListParagraph"/>
        <w:ind w:left="0"/>
        <w:rPr>
          <w:rFonts w:asciiTheme="majorHAnsi" w:hAnsiTheme="majorHAnsi" w:cstheme="majorHAnsi"/>
          <w:b/>
          <w:i/>
        </w:rPr>
      </w:pPr>
    </w:p>
    <w:p w14:paraId="3B4D854E" w14:textId="26AA26FB" w:rsidR="006D2E2C" w:rsidRPr="00432E67" w:rsidRDefault="006D2E2C" w:rsidP="000535B5">
      <w:pPr>
        <w:pStyle w:val="ListParagraph"/>
        <w:ind w:left="0"/>
        <w:rPr>
          <w:rFonts w:asciiTheme="majorHAnsi" w:hAnsiTheme="majorHAnsi" w:cstheme="majorHAnsi"/>
          <w:b/>
          <w:i/>
        </w:rPr>
      </w:pPr>
      <w:r w:rsidRPr="00432E67">
        <w:rPr>
          <w:rFonts w:asciiTheme="majorHAnsi" w:hAnsiTheme="majorHAnsi" w:cstheme="majorHAnsi"/>
          <w:b/>
          <w:i/>
        </w:rPr>
        <w:t>37. Please select which of the following option(s) best represents how you think mass-balance certification approaches (see background memo on types of market instruments) should be accounted for within corporate GHG inventory reporting. Please select all that apply:</w:t>
      </w:r>
    </w:p>
    <w:p w14:paraId="27FFE7EA" w14:textId="77777777" w:rsidR="006D2E2C" w:rsidRPr="00432E67" w:rsidRDefault="006D2E2C" w:rsidP="00931E7F">
      <w:pPr>
        <w:rPr>
          <w:rFonts w:asciiTheme="majorHAnsi" w:hAnsiTheme="majorHAnsi" w:cstheme="majorHAnsi"/>
          <w:b/>
          <w:i/>
        </w:rPr>
      </w:pPr>
      <w:r w:rsidRPr="00432E67">
        <w:rPr>
          <w:rFonts w:asciiTheme="majorHAnsi" w:hAnsiTheme="majorHAnsi" w:cstheme="majorHAnsi"/>
          <w:b/>
          <w:i/>
        </w:rPr>
        <w:t>a. No role in corporate GHG reporting</w:t>
      </w:r>
    </w:p>
    <w:p w14:paraId="54545E2A" w14:textId="37A99902" w:rsidR="006D2E2C" w:rsidRPr="0003505C" w:rsidRDefault="006D2E2C" w:rsidP="00931E7F">
      <w:pPr>
        <w:rPr>
          <w:rFonts w:asciiTheme="majorHAnsi" w:hAnsiTheme="majorHAnsi" w:cstheme="majorHAnsi"/>
          <w:b/>
          <w:i/>
        </w:rPr>
      </w:pPr>
      <w:r w:rsidRPr="00432E67">
        <w:rPr>
          <w:rFonts w:asciiTheme="majorHAnsi" w:hAnsiTheme="majorHAnsi" w:cstheme="majorHAnsi"/>
          <w:b/>
          <w:i/>
        </w:rPr>
        <w:t>b. Reported in a GHG inventory report, separately from scope 1 and/or scope 3 emissions, to</w:t>
      </w:r>
      <w:r w:rsidR="00BB1827">
        <w:rPr>
          <w:rFonts w:asciiTheme="majorHAnsi" w:hAnsiTheme="majorHAnsi" w:cstheme="majorHAnsi"/>
          <w:b/>
          <w:i/>
        </w:rPr>
        <w:t xml:space="preserve"> </w:t>
      </w:r>
      <w:r w:rsidRPr="0003505C">
        <w:rPr>
          <w:rFonts w:asciiTheme="majorHAnsi" w:hAnsiTheme="majorHAnsi" w:cstheme="majorHAnsi"/>
          <w:b/>
          <w:i/>
        </w:rPr>
        <w:t>provide transparency and context on actions the company is taking to reduce emission</w:t>
      </w:r>
      <w:r w:rsidR="009171D1" w:rsidRPr="0003505C">
        <w:rPr>
          <w:rFonts w:asciiTheme="majorHAnsi" w:hAnsiTheme="majorHAnsi" w:cstheme="majorHAnsi"/>
          <w:b/>
          <w:i/>
        </w:rPr>
        <w:t xml:space="preserve">s </w:t>
      </w:r>
      <w:r w:rsidRPr="0003505C">
        <w:rPr>
          <w:rFonts w:asciiTheme="majorHAnsi" w:hAnsiTheme="majorHAnsi" w:cstheme="majorHAnsi"/>
          <w:b/>
          <w:i/>
        </w:rPr>
        <w:t>(</w:t>
      </w:r>
      <w:proofErr w:type="gramStart"/>
      <w:r w:rsidRPr="0003505C">
        <w:rPr>
          <w:rFonts w:asciiTheme="majorHAnsi" w:hAnsiTheme="majorHAnsi" w:cstheme="majorHAnsi"/>
          <w:b/>
          <w:i/>
        </w:rPr>
        <w:t>similar to</w:t>
      </w:r>
      <w:proofErr w:type="gramEnd"/>
      <w:r w:rsidRPr="0003505C">
        <w:rPr>
          <w:rFonts w:asciiTheme="majorHAnsi" w:hAnsiTheme="majorHAnsi" w:cstheme="majorHAnsi"/>
          <w:b/>
          <w:i/>
        </w:rPr>
        <w:t xml:space="preserve"> reporting avoided emissions or impacts of specific actions separately from scope 1,</w:t>
      </w:r>
      <w:r w:rsidR="00BB1827">
        <w:rPr>
          <w:rFonts w:asciiTheme="majorHAnsi" w:hAnsiTheme="majorHAnsi" w:cstheme="majorHAnsi"/>
          <w:b/>
          <w:i/>
        </w:rPr>
        <w:t xml:space="preserve"> </w:t>
      </w:r>
      <w:r w:rsidRPr="0003505C">
        <w:rPr>
          <w:rFonts w:asciiTheme="majorHAnsi" w:hAnsiTheme="majorHAnsi" w:cstheme="majorHAnsi"/>
          <w:b/>
          <w:i/>
        </w:rPr>
        <w:t>scope 2, and scope 3 emissions)</w:t>
      </w:r>
    </w:p>
    <w:p w14:paraId="6C0F79C4" w14:textId="24723B55" w:rsidR="006D2E2C" w:rsidRPr="0003505C" w:rsidRDefault="006D2E2C" w:rsidP="00931E7F">
      <w:pPr>
        <w:rPr>
          <w:rFonts w:asciiTheme="majorHAnsi" w:hAnsiTheme="majorHAnsi" w:cstheme="majorHAnsi"/>
          <w:b/>
          <w:i/>
        </w:rPr>
      </w:pPr>
      <w:r w:rsidRPr="0003505C">
        <w:rPr>
          <w:rFonts w:asciiTheme="majorHAnsi" w:hAnsiTheme="majorHAnsi" w:cstheme="majorHAnsi"/>
          <w:b/>
          <w:i/>
        </w:rPr>
        <w:t>c. Reported in a GHG inventory report, separately from scope 1 and/or scope 3 emissions,</w:t>
      </w:r>
      <w:r w:rsidR="00BB1827">
        <w:rPr>
          <w:rFonts w:asciiTheme="majorHAnsi" w:hAnsiTheme="majorHAnsi" w:cstheme="majorHAnsi"/>
          <w:b/>
          <w:i/>
        </w:rPr>
        <w:t xml:space="preserve"> </w:t>
      </w:r>
      <w:r w:rsidRPr="0003505C">
        <w:rPr>
          <w:rFonts w:asciiTheme="majorHAnsi" w:hAnsiTheme="majorHAnsi" w:cstheme="majorHAnsi"/>
          <w:b/>
          <w:i/>
        </w:rPr>
        <w:t>which could potentially be used to contribute to achieving a company’s GHG target(s)</w:t>
      </w:r>
    </w:p>
    <w:p w14:paraId="28BF49EB" w14:textId="77777777" w:rsidR="006D2E2C" w:rsidRPr="0003505C" w:rsidRDefault="006D2E2C" w:rsidP="00931E7F">
      <w:pPr>
        <w:rPr>
          <w:rFonts w:asciiTheme="majorHAnsi" w:hAnsiTheme="majorHAnsi" w:cstheme="majorHAnsi"/>
          <w:b/>
          <w:i/>
          <w:highlight w:val="yellow"/>
        </w:rPr>
      </w:pPr>
      <w:r w:rsidRPr="0003505C">
        <w:rPr>
          <w:rFonts w:asciiTheme="majorHAnsi" w:hAnsiTheme="majorHAnsi" w:cstheme="majorHAnsi"/>
          <w:b/>
          <w:i/>
          <w:highlight w:val="yellow"/>
        </w:rPr>
        <w:t xml:space="preserve">d. Used to calculate scope 1 </w:t>
      </w:r>
      <w:proofErr w:type="gramStart"/>
      <w:r w:rsidRPr="0003505C">
        <w:rPr>
          <w:rFonts w:asciiTheme="majorHAnsi" w:hAnsiTheme="majorHAnsi" w:cstheme="majorHAnsi"/>
          <w:b/>
          <w:i/>
          <w:highlight w:val="yellow"/>
        </w:rPr>
        <w:t>emissions</w:t>
      </w:r>
      <w:proofErr w:type="gramEnd"/>
    </w:p>
    <w:p w14:paraId="4D837DA2" w14:textId="77777777" w:rsidR="006D2E2C" w:rsidRPr="0003505C" w:rsidRDefault="006D2E2C" w:rsidP="00931E7F">
      <w:pPr>
        <w:rPr>
          <w:rFonts w:asciiTheme="majorHAnsi" w:hAnsiTheme="majorHAnsi" w:cstheme="majorHAnsi"/>
          <w:b/>
          <w:i/>
          <w:highlight w:val="yellow"/>
        </w:rPr>
      </w:pPr>
      <w:r w:rsidRPr="0003505C">
        <w:rPr>
          <w:rFonts w:asciiTheme="majorHAnsi" w:hAnsiTheme="majorHAnsi" w:cstheme="majorHAnsi"/>
          <w:b/>
          <w:i/>
          <w:highlight w:val="yellow"/>
        </w:rPr>
        <w:t xml:space="preserve">e. Used to calculate scope 3 </w:t>
      </w:r>
      <w:proofErr w:type="gramStart"/>
      <w:r w:rsidRPr="0003505C">
        <w:rPr>
          <w:rFonts w:asciiTheme="majorHAnsi" w:hAnsiTheme="majorHAnsi" w:cstheme="majorHAnsi"/>
          <w:b/>
          <w:i/>
          <w:highlight w:val="yellow"/>
        </w:rPr>
        <w:t>emissions</w:t>
      </w:r>
      <w:proofErr w:type="gramEnd"/>
    </w:p>
    <w:p w14:paraId="487791B5" w14:textId="77777777" w:rsidR="006D2E2C" w:rsidRPr="0003505C" w:rsidRDefault="006D2E2C" w:rsidP="00931E7F">
      <w:pPr>
        <w:rPr>
          <w:rFonts w:asciiTheme="majorHAnsi" w:hAnsiTheme="majorHAnsi" w:cstheme="majorHAnsi"/>
          <w:b/>
          <w:i/>
        </w:rPr>
      </w:pPr>
      <w:r w:rsidRPr="0003505C">
        <w:rPr>
          <w:rFonts w:asciiTheme="majorHAnsi" w:hAnsiTheme="majorHAnsi" w:cstheme="majorHAnsi"/>
          <w:b/>
          <w:i/>
        </w:rPr>
        <w:t>f. Not sure/No opinion</w:t>
      </w:r>
    </w:p>
    <w:p w14:paraId="6DA90196" w14:textId="77777777" w:rsidR="000535B5" w:rsidRPr="0003505C" w:rsidRDefault="006D2E2C" w:rsidP="00931E7F">
      <w:pPr>
        <w:rPr>
          <w:rFonts w:asciiTheme="majorHAnsi" w:hAnsiTheme="majorHAnsi" w:cstheme="majorHAnsi"/>
          <w:b/>
          <w:i/>
        </w:rPr>
      </w:pPr>
      <w:r w:rsidRPr="0003505C">
        <w:rPr>
          <w:rFonts w:asciiTheme="majorHAnsi" w:hAnsiTheme="majorHAnsi" w:cstheme="majorHAnsi"/>
          <w:b/>
          <w:i/>
        </w:rPr>
        <w:t>g. Other (please specify</w:t>
      </w:r>
      <w:r w:rsidR="009171D1" w:rsidRPr="0003505C">
        <w:rPr>
          <w:rFonts w:asciiTheme="majorHAnsi" w:hAnsiTheme="majorHAnsi" w:cstheme="majorHAnsi"/>
          <w:b/>
          <w:i/>
        </w:rPr>
        <w:t>)</w:t>
      </w:r>
    </w:p>
    <w:p w14:paraId="4E595039" w14:textId="3FEAA54E" w:rsidR="00931E7F" w:rsidRDefault="00931E7F" w:rsidP="00931E7F">
      <w:pPr>
        <w:rPr>
          <w:rFonts w:asciiTheme="majorHAnsi" w:hAnsiTheme="majorHAnsi" w:cstheme="majorHAnsi"/>
          <w:i/>
        </w:rPr>
      </w:pPr>
    </w:p>
    <w:p w14:paraId="1CE08DB4" w14:textId="77777777" w:rsidR="000535B5" w:rsidRPr="00931E7F" w:rsidRDefault="000535B5" w:rsidP="00931E7F">
      <w:pPr>
        <w:rPr>
          <w:rFonts w:asciiTheme="majorHAnsi" w:hAnsiTheme="majorHAnsi" w:cstheme="majorHAnsi"/>
          <w:i/>
        </w:rPr>
      </w:pPr>
    </w:p>
    <w:p w14:paraId="43D49826" w14:textId="1FE536EA" w:rsidR="006D2E2C" w:rsidRPr="00BB1827" w:rsidRDefault="006D2E2C" w:rsidP="00931E7F">
      <w:pPr>
        <w:pStyle w:val="ListParagraph"/>
        <w:ind w:left="0"/>
        <w:rPr>
          <w:rFonts w:asciiTheme="majorHAnsi" w:hAnsiTheme="majorHAnsi" w:cstheme="majorHAnsi"/>
          <w:b/>
          <w:i/>
        </w:rPr>
      </w:pPr>
      <w:r w:rsidRPr="00BB1827">
        <w:rPr>
          <w:rFonts w:asciiTheme="majorHAnsi" w:hAnsiTheme="majorHAnsi" w:cstheme="majorHAnsi"/>
          <w:b/>
          <w:i/>
        </w:rPr>
        <w:t>38. Please explain your selection for use of mass-balance certification.</w:t>
      </w:r>
    </w:p>
    <w:p w14:paraId="53871B7F" w14:textId="5786835A" w:rsidR="009171D1" w:rsidRPr="00484C1F" w:rsidRDefault="009171D1" w:rsidP="009171D1">
      <w:pPr>
        <w:rPr>
          <w:rFonts w:asciiTheme="majorHAnsi" w:hAnsiTheme="majorHAnsi" w:cstheme="majorHAnsi"/>
          <w:i/>
        </w:rPr>
      </w:pPr>
    </w:p>
    <w:p w14:paraId="5E6A0356" w14:textId="68E3DD57" w:rsidR="009171D1" w:rsidRPr="00484C1F" w:rsidRDefault="009171D1" w:rsidP="009171D1">
      <w:pPr>
        <w:rPr>
          <w:rFonts w:asciiTheme="majorHAnsi" w:hAnsiTheme="majorHAnsi" w:cstheme="majorHAnsi"/>
          <w:iCs/>
        </w:rPr>
      </w:pPr>
      <w:r w:rsidRPr="00484C1F">
        <w:rPr>
          <w:rFonts w:asciiTheme="majorHAnsi" w:hAnsiTheme="majorHAnsi" w:cstheme="majorHAnsi"/>
          <w:iCs/>
        </w:rPr>
        <w:t>Mass balance certification should be considered as one of the contractual instruments that can be used to calculate a market based emission value as part of a dual reporting approach within Scope 1</w:t>
      </w:r>
      <w:r w:rsidR="00DB395A">
        <w:rPr>
          <w:rFonts w:asciiTheme="majorHAnsi" w:hAnsiTheme="majorHAnsi" w:cstheme="majorHAnsi"/>
          <w:iCs/>
        </w:rPr>
        <w:t>,</w:t>
      </w:r>
      <w:r w:rsidRPr="00484C1F">
        <w:rPr>
          <w:rFonts w:asciiTheme="majorHAnsi" w:hAnsiTheme="majorHAnsi" w:cstheme="majorHAnsi"/>
          <w:iCs/>
        </w:rPr>
        <w:t xml:space="preserve"> if such certification meets the Quality Criteria set out by the GHGP (currently these criteria relate to instruments used in Scope 2 reporting but were also referred to for Scope 1 reporting in the 2015-19 Scope 2 Appendix)</w:t>
      </w:r>
      <w:r w:rsidR="009D7B72" w:rsidRPr="00484C1F">
        <w:rPr>
          <w:rFonts w:asciiTheme="majorHAnsi" w:hAnsiTheme="majorHAnsi" w:cstheme="majorHAnsi"/>
          <w:iCs/>
        </w:rPr>
        <w:t xml:space="preserve">. </w:t>
      </w:r>
    </w:p>
    <w:p w14:paraId="613EE55C" w14:textId="44F1D4DC" w:rsidR="009D7B72" w:rsidRPr="00484C1F" w:rsidRDefault="009D7B72" w:rsidP="009171D1">
      <w:pPr>
        <w:rPr>
          <w:rFonts w:asciiTheme="majorHAnsi" w:hAnsiTheme="majorHAnsi" w:cstheme="majorHAnsi"/>
          <w:iCs/>
        </w:rPr>
      </w:pPr>
    </w:p>
    <w:p w14:paraId="6B9F909F" w14:textId="4562C3A4" w:rsidR="009171D1" w:rsidRPr="00484C1F" w:rsidRDefault="009D7B72" w:rsidP="009171D1">
      <w:pPr>
        <w:rPr>
          <w:rFonts w:asciiTheme="majorHAnsi" w:hAnsiTheme="majorHAnsi" w:cstheme="majorHAnsi"/>
          <w:i/>
        </w:rPr>
      </w:pPr>
      <w:r w:rsidRPr="00484C1F">
        <w:rPr>
          <w:rFonts w:asciiTheme="majorHAnsi" w:hAnsiTheme="majorHAnsi" w:cstheme="majorHAnsi"/>
          <w:iCs/>
        </w:rPr>
        <w:t>We assume that the GHGP will revisit the Scope 2 quality criteria and introduce criteria relevant to contractual instruments used in all three scopes and in off scope report</w:t>
      </w:r>
      <w:r w:rsidR="00DB395A">
        <w:rPr>
          <w:rFonts w:asciiTheme="majorHAnsi" w:hAnsiTheme="majorHAnsi" w:cstheme="majorHAnsi"/>
          <w:iCs/>
        </w:rPr>
        <w:t>ing</w:t>
      </w:r>
      <w:r w:rsidRPr="00484C1F">
        <w:rPr>
          <w:rFonts w:asciiTheme="majorHAnsi" w:hAnsiTheme="majorHAnsi" w:cstheme="majorHAnsi"/>
          <w:iCs/>
        </w:rPr>
        <w:t xml:space="preserve">, with some criteria that are applied only to some scope and products </w:t>
      </w:r>
      <w:proofErr w:type="gramStart"/>
      <w:r w:rsidRPr="00484C1F">
        <w:rPr>
          <w:rFonts w:asciiTheme="majorHAnsi" w:hAnsiTheme="majorHAnsi" w:cstheme="majorHAnsi"/>
          <w:iCs/>
        </w:rPr>
        <w:t>e.g.</w:t>
      </w:r>
      <w:proofErr w:type="gramEnd"/>
      <w:r w:rsidRPr="00484C1F">
        <w:rPr>
          <w:rFonts w:asciiTheme="majorHAnsi" w:hAnsiTheme="majorHAnsi" w:cstheme="majorHAnsi"/>
          <w:iCs/>
        </w:rPr>
        <w:t xml:space="preserve"> certain criteria such as temporal matching would be applied differently to electricity and gas. </w:t>
      </w:r>
      <w:r w:rsidR="001E6F41">
        <w:rPr>
          <w:rFonts w:asciiTheme="majorHAnsi" w:hAnsiTheme="majorHAnsi" w:cstheme="majorHAnsi"/>
          <w:iCs/>
        </w:rPr>
        <w:br/>
      </w:r>
    </w:p>
    <w:p w14:paraId="4483D080" w14:textId="0009E211" w:rsidR="002A0103" w:rsidRPr="00484C1F" w:rsidRDefault="002A0103" w:rsidP="009171D1">
      <w:pPr>
        <w:rPr>
          <w:rFonts w:asciiTheme="majorHAnsi" w:hAnsiTheme="majorHAnsi" w:cstheme="majorHAnsi"/>
          <w:iCs/>
        </w:rPr>
      </w:pPr>
      <w:proofErr w:type="gramStart"/>
      <w:r w:rsidRPr="00484C1F">
        <w:rPr>
          <w:rFonts w:asciiTheme="majorHAnsi" w:hAnsiTheme="majorHAnsi" w:cstheme="majorHAnsi"/>
          <w:iCs/>
        </w:rPr>
        <w:t>However</w:t>
      </w:r>
      <w:proofErr w:type="gramEnd"/>
      <w:r w:rsidRPr="00484C1F">
        <w:rPr>
          <w:rFonts w:asciiTheme="majorHAnsi" w:hAnsiTheme="majorHAnsi" w:cstheme="majorHAnsi"/>
          <w:iCs/>
        </w:rPr>
        <w:t xml:space="preserve"> we do not believe that mass balance should be made one of the quality criteria that is necessary to contractual instruments related to low carbon gases. </w:t>
      </w:r>
    </w:p>
    <w:p w14:paraId="15F2EC0B" w14:textId="4CB61329" w:rsidR="002A0103" w:rsidRPr="00484C1F" w:rsidRDefault="002A0103" w:rsidP="002A0103">
      <w:pPr>
        <w:rPr>
          <w:rFonts w:asciiTheme="majorHAnsi" w:hAnsiTheme="majorHAnsi" w:cstheme="majorHAnsi"/>
          <w:iCs/>
        </w:rPr>
      </w:pPr>
      <w:r w:rsidRPr="00484C1F">
        <w:rPr>
          <w:rFonts w:asciiTheme="majorHAnsi" w:hAnsiTheme="majorHAnsi" w:cstheme="majorHAnsi"/>
          <w:iCs/>
        </w:rPr>
        <w:t xml:space="preserve">Mass balancing is an umbrella term that </w:t>
      </w:r>
      <w:proofErr w:type="gramStart"/>
      <w:r w:rsidRPr="00484C1F">
        <w:rPr>
          <w:rFonts w:asciiTheme="majorHAnsi" w:hAnsiTheme="majorHAnsi" w:cstheme="majorHAnsi"/>
          <w:iCs/>
        </w:rPr>
        <w:t>actually refers</w:t>
      </w:r>
      <w:proofErr w:type="gramEnd"/>
      <w:r w:rsidRPr="00484C1F">
        <w:rPr>
          <w:rFonts w:asciiTheme="majorHAnsi" w:hAnsiTheme="majorHAnsi" w:cstheme="majorHAnsi"/>
          <w:iCs/>
        </w:rPr>
        <w:t xml:space="preserve"> to a series of criteria that must be met in order that a regulatory authority recognize it as such. </w:t>
      </w:r>
    </w:p>
    <w:p w14:paraId="449F836B" w14:textId="49AFA18E" w:rsidR="002A0103" w:rsidRPr="00484C1F" w:rsidRDefault="00164E51" w:rsidP="002A0103">
      <w:pPr>
        <w:rPr>
          <w:rFonts w:asciiTheme="majorHAnsi" w:hAnsiTheme="majorHAnsi" w:cstheme="majorHAnsi"/>
          <w:iCs/>
        </w:rPr>
      </w:pPr>
      <w:r w:rsidRPr="00484C1F">
        <w:rPr>
          <w:rFonts w:asciiTheme="majorHAnsi" w:hAnsiTheme="majorHAnsi" w:cstheme="majorHAnsi"/>
          <w:iCs/>
        </w:rPr>
        <w:t xml:space="preserve">It </w:t>
      </w:r>
      <w:r w:rsidR="00132B2A">
        <w:rPr>
          <w:rFonts w:asciiTheme="majorHAnsi" w:hAnsiTheme="majorHAnsi" w:cstheme="majorHAnsi"/>
          <w:iCs/>
        </w:rPr>
        <w:t>is</w:t>
      </w:r>
      <w:r w:rsidR="00132B2A" w:rsidRPr="00484C1F">
        <w:rPr>
          <w:rFonts w:asciiTheme="majorHAnsi" w:hAnsiTheme="majorHAnsi" w:cstheme="majorHAnsi"/>
          <w:iCs/>
        </w:rPr>
        <w:t xml:space="preserve"> </w:t>
      </w:r>
      <w:r w:rsidR="002A0103" w:rsidRPr="00484C1F">
        <w:rPr>
          <w:rFonts w:asciiTheme="majorHAnsi" w:hAnsiTheme="majorHAnsi" w:cstheme="majorHAnsi"/>
          <w:iCs/>
        </w:rPr>
        <w:t xml:space="preserve">interpreted differently in different jurisdictions. For </w:t>
      </w:r>
      <w:proofErr w:type="gramStart"/>
      <w:r w:rsidR="002A0103" w:rsidRPr="00484C1F">
        <w:rPr>
          <w:rFonts w:asciiTheme="majorHAnsi" w:hAnsiTheme="majorHAnsi" w:cstheme="majorHAnsi"/>
          <w:iCs/>
        </w:rPr>
        <w:t>example</w:t>
      </w:r>
      <w:proofErr w:type="gramEnd"/>
      <w:r w:rsidR="002A0103" w:rsidRPr="00484C1F">
        <w:rPr>
          <w:rFonts w:asciiTheme="majorHAnsi" w:hAnsiTheme="majorHAnsi" w:cstheme="majorHAnsi"/>
          <w:iCs/>
        </w:rPr>
        <w:t xml:space="preserve"> in places it is taken to mean that physical product is also traded alongside the environmental attribute certificate while in other place if the overall system is balance as it is in the gas network then the </w:t>
      </w:r>
      <w:r w:rsidR="00B20188" w:rsidRPr="00B20188">
        <w:rPr>
          <w:rFonts w:asciiTheme="majorHAnsi" w:hAnsiTheme="majorHAnsi" w:cstheme="majorHAnsi"/>
          <w:iCs/>
        </w:rPr>
        <w:t xml:space="preserve">Energy Attribute Certificate </w:t>
      </w:r>
      <w:r w:rsidR="00B20188">
        <w:rPr>
          <w:rFonts w:asciiTheme="majorHAnsi" w:hAnsiTheme="majorHAnsi" w:cstheme="majorHAnsi"/>
          <w:iCs/>
        </w:rPr>
        <w:t>(</w:t>
      </w:r>
      <w:r w:rsidR="002A0103" w:rsidRPr="00484C1F">
        <w:rPr>
          <w:rFonts w:asciiTheme="majorHAnsi" w:hAnsiTheme="majorHAnsi" w:cstheme="majorHAnsi"/>
          <w:iCs/>
        </w:rPr>
        <w:t>EAC</w:t>
      </w:r>
      <w:r w:rsidR="00B20188">
        <w:rPr>
          <w:rFonts w:asciiTheme="majorHAnsi" w:hAnsiTheme="majorHAnsi" w:cstheme="majorHAnsi"/>
          <w:iCs/>
        </w:rPr>
        <w:t>)</w:t>
      </w:r>
      <w:r w:rsidR="002A0103" w:rsidRPr="00484C1F">
        <w:rPr>
          <w:rFonts w:asciiTheme="majorHAnsi" w:hAnsiTheme="majorHAnsi" w:cstheme="majorHAnsi"/>
          <w:iCs/>
        </w:rPr>
        <w:t xml:space="preserve"> can be unbundled. </w:t>
      </w:r>
    </w:p>
    <w:p w14:paraId="132775D8" w14:textId="6BE08980" w:rsidR="00164E51" w:rsidRPr="00484C1F" w:rsidRDefault="00164E51" w:rsidP="002A0103">
      <w:pPr>
        <w:rPr>
          <w:rFonts w:asciiTheme="majorHAnsi" w:hAnsiTheme="majorHAnsi" w:cstheme="majorHAnsi"/>
          <w:iCs/>
        </w:rPr>
      </w:pPr>
    </w:p>
    <w:p w14:paraId="2007EFE2" w14:textId="7F044487" w:rsidR="00164E51" w:rsidRPr="00484C1F" w:rsidRDefault="00164E51" w:rsidP="002A0103">
      <w:pPr>
        <w:rPr>
          <w:rFonts w:asciiTheme="majorHAnsi" w:hAnsiTheme="majorHAnsi" w:cstheme="majorHAnsi"/>
          <w:iCs/>
        </w:rPr>
      </w:pPr>
      <w:r w:rsidRPr="00484C1F">
        <w:rPr>
          <w:rFonts w:asciiTheme="majorHAnsi" w:hAnsiTheme="majorHAnsi" w:cstheme="majorHAnsi"/>
          <w:iCs/>
        </w:rPr>
        <w:t xml:space="preserve">There is no impact to the level of GHG reductions arising from </w:t>
      </w:r>
      <w:r w:rsidR="001E6F41">
        <w:rPr>
          <w:rFonts w:asciiTheme="majorHAnsi" w:hAnsiTheme="majorHAnsi" w:cstheme="majorHAnsi"/>
          <w:iCs/>
        </w:rPr>
        <w:t xml:space="preserve">the use of mass balance system vs a book and claim system where producer and consumer are on the same pipeline. </w:t>
      </w:r>
    </w:p>
    <w:p w14:paraId="6ED6A3B0" w14:textId="3B527E90" w:rsidR="00611BBB" w:rsidRPr="00484C1F" w:rsidRDefault="00611BBB" w:rsidP="002A0103">
      <w:pPr>
        <w:rPr>
          <w:rFonts w:asciiTheme="majorHAnsi" w:hAnsiTheme="majorHAnsi" w:cstheme="majorHAnsi"/>
          <w:iCs/>
        </w:rPr>
      </w:pPr>
    </w:p>
    <w:p w14:paraId="66CE3C3E" w14:textId="7D5D2E45" w:rsidR="00611BBB" w:rsidRDefault="00611BBB" w:rsidP="002A0103">
      <w:pPr>
        <w:rPr>
          <w:rFonts w:asciiTheme="majorHAnsi" w:hAnsiTheme="majorHAnsi" w:cstheme="majorHAnsi"/>
          <w:iCs/>
        </w:rPr>
      </w:pPr>
      <w:r w:rsidRPr="00484C1F">
        <w:rPr>
          <w:rFonts w:asciiTheme="majorHAnsi" w:hAnsiTheme="majorHAnsi" w:cstheme="majorHAnsi"/>
          <w:iCs/>
        </w:rPr>
        <w:t>It can also be the case that</w:t>
      </w:r>
      <w:r w:rsidR="00401156">
        <w:rPr>
          <w:rFonts w:asciiTheme="majorHAnsi" w:hAnsiTheme="majorHAnsi" w:cstheme="majorHAnsi"/>
          <w:iCs/>
        </w:rPr>
        <w:t>,</w:t>
      </w:r>
      <w:r w:rsidRPr="00484C1F">
        <w:rPr>
          <w:rFonts w:asciiTheme="majorHAnsi" w:hAnsiTheme="majorHAnsi" w:cstheme="majorHAnsi"/>
          <w:iCs/>
        </w:rPr>
        <w:t xml:space="preserve"> what </w:t>
      </w:r>
      <w:proofErr w:type="gramStart"/>
      <w:r w:rsidRPr="00484C1F">
        <w:rPr>
          <w:rFonts w:asciiTheme="majorHAnsi" w:hAnsiTheme="majorHAnsi" w:cstheme="majorHAnsi"/>
          <w:iCs/>
        </w:rPr>
        <w:t>are considered to be</w:t>
      </w:r>
      <w:proofErr w:type="gramEnd"/>
      <w:r w:rsidRPr="00484C1F">
        <w:rPr>
          <w:rFonts w:asciiTheme="majorHAnsi" w:hAnsiTheme="majorHAnsi" w:cstheme="majorHAnsi"/>
          <w:iCs/>
        </w:rPr>
        <w:t xml:space="preserve"> mass balance certification systems can, if used in a particular way break with commonly </w:t>
      </w:r>
      <w:proofErr w:type="spellStart"/>
      <w:r w:rsidRPr="00484C1F">
        <w:rPr>
          <w:rFonts w:asciiTheme="majorHAnsi" w:hAnsiTheme="majorHAnsi" w:cstheme="majorHAnsi"/>
          <w:iCs/>
        </w:rPr>
        <w:t>recogni</w:t>
      </w:r>
      <w:r w:rsidR="00401156">
        <w:rPr>
          <w:rFonts w:asciiTheme="majorHAnsi" w:hAnsiTheme="majorHAnsi" w:cstheme="majorHAnsi"/>
          <w:iCs/>
        </w:rPr>
        <w:t>s</w:t>
      </w:r>
      <w:r w:rsidRPr="00484C1F">
        <w:rPr>
          <w:rFonts w:asciiTheme="majorHAnsi" w:hAnsiTheme="majorHAnsi" w:cstheme="majorHAnsi"/>
          <w:iCs/>
        </w:rPr>
        <w:t>ed</w:t>
      </w:r>
      <w:proofErr w:type="spellEnd"/>
      <w:r w:rsidRPr="00484C1F">
        <w:rPr>
          <w:rFonts w:asciiTheme="majorHAnsi" w:hAnsiTheme="majorHAnsi" w:cstheme="majorHAnsi"/>
          <w:iCs/>
        </w:rPr>
        <w:t xml:space="preserve"> characteristics of mass balancing. For </w:t>
      </w:r>
      <w:proofErr w:type="gramStart"/>
      <w:r w:rsidRPr="00484C1F">
        <w:rPr>
          <w:rFonts w:asciiTheme="majorHAnsi" w:hAnsiTheme="majorHAnsi" w:cstheme="majorHAnsi"/>
          <w:iCs/>
        </w:rPr>
        <w:t>example</w:t>
      </w:r>
      <w:proofErr w:type="gramEnd"/>
      <w:r w:rsidRPr="00484C1F">
        <w:rPr>
          <w:rFonts w:asciiTheme="majorHAnsi" w:hAnsiTheme="majorHAnsi" w:cstheme="majorHAnsi"/>
          <w:iCs/>
        </w:rPr>
        <w:t xml:space="preserve"> the certification system will not show the losses from grid transport</w:t>
      </w:r>
      <w:r w:rsidR="00370C9C">
        <w:rPr>
          <w:rFonts w:asciiTheme="majorHAnsi" w:hAnsiTheme="majorHAnsi" w:cstheme="majorHAnsi"/>
          <w:iCs/>
        </w:rPr>
        <w:t>. T</w:t>
      </w:r>
      <w:r w:rsidRPr="00484C1F">
        <w:rPr>
          <w:rFonts w:asciiTheme="majorHAnsi" w:hAnsiTheme="majorHAnsi" w:cstheme="majorHAnsi"/>
          <w:iCs/>
        </w:rPr>
        <w:t xml:space="preserve">hat aspect must be applied externally by an auditor or regulator. Or for example the same system could be used to show a balance within a </w:t>
      </w:r>
      <w:proofErr w:type="gramStart"/>
      <w:r w:rsidRPr="00484C1F">
        <w:rPr>
          <w:rFonts w:asciiTheme="majorHAnsi" w:hAnsiTheme="majorHAnsi" w:cstheme="majorHAnsi"/>
          <w:iCs/>
        </w:rPr>
        <w:t>3 month</w:t>
      </w:r>
      <w:proofErr w:type="gramEnd"/>
      <w:r w:rsidRPr="00484C1F">
        <w:rPr>
          <w:rFonts w:asciiTheme="majorHAnsi" w:hAnsiTheme="majorHAnsi" w:cstheme="majorHAnsi"/>
          <w:iCs/>
        </w:rPr>
        <w:t xml:space="preserve"> period or a 12 month period. </w:t>
      </w:r>
    </w:p>
    <w:p w14:paraId="7AC4FCEE" w14:textId="72283E01" w:rsidR="001E6F41" w:rsidRDefault="001E6F41" w:rsidP="002A0103">
      <w:pPr>
        <w:rPr>
          <w:rFonts w:asciiTheme="majorHAnsi" w:hAnsiTheme="majorHAnsi" w:cstheme="majorHAnsi"/>
          <w:iCs/>
        </w:rPr>
      </w:pPr>
    </w:p>
    <w:p w14:paraId="0CDF9CD6" w14:textId="6FAD84F1" w:rsidR="001E6F41" w:rsidRPr="00484C1F" w:rsidRDefault="001E6F41" w:rsidP="002A0103">
      <w:pPr>
        <w:rPr>
          <w:rFonts w:asciiTheme="majorHAnsi" w:hAnsiTheme="majorHAnsi" w:cstheme="majorHAnsi"/>
          <w:iCs/>
        </w:rPr>
      </w:pPr>
      <w:r>
        <w:rPr>
          <w:rFonts w:asciiTheme="majorHAnsi" w:hAnsiTheme="majorHAnsi" w:cstheme="majorHAnsi"/>
          <w:iCs/>
        </w:rPr>
        <w:t>Mirroring the variety in mass balance systems, w</w:t>
      </w:r>
      <w:r w:rsidRPr="00484C1F">
        <w:rPr>
          <w:rFonts w:asciiTheme="majorHAnsi" w:hAnsiTheme="majorHAnsi" w:cstheme="majorHAnsi"/>
          <w:iCs/>
        </w:rPr>
        <w:t xml:space="preserve">hat are generally understood to be </w:t>
      </w:r>
      <w:r>
        <w:rPr>
          <w:rFonts w:asciiTheme="majorHAnsi" w:hAnsiTheme="majorHAnsi" w:cstheme="majorHAnsi"/>
          <w:iCs/>
        </w:rPr>
        <w:t>b</w:t>
      </w:r>
      <w:r w:rsidRPr="00484C1F">
        <w:rPr>
          <w:rFonts w:asciiTheme="majorHAnsi" w:hAnsiTheme="majorHAnsi" w:cstheme="majorHAnsi"/>
          <w:iCs/>
        </w:rPr>
        <w:t>ook and claim systems</w:t>
      </w:r>
      <w:r>
        <w:rPr>
          <w:rFonts w:asciiTheme="majorHAnsi" w:hAnsiTheme="majorHAnsi" w:cstheme="majorHAnsi"/>
          <w:iCs/>
        </w:rPr>
        <w:t>,</w:t>
      </w:r>
      <w:r w:rsidRPr="00484C1F">
        <w:rPr>
          <w:rFonts w:asciiTheme="majorHAnsi" w:hAnsiTheme="majorHAnsi" w:cstheme="majorHAnsi"/>
          <w:iCs/>
        </w:rPr>
        <w:t xml:space="preserve"> such as </w:t>
      </w:r>
      <w:proofErr w:type="spellStart"/>
      <w:r w:rsidRPr="00484C1F">
        <w:rPr>
          <w:rFonts w:asciiTheme="majorHAnsi" w:hAnsiTheme="majorHAnsi" w:cstheme="majorHAnsi"/>
          <w:iCs/>
        </w:rPr>
        <w:t>GoO</w:t>
      </w:r>
      <w:proofErr w:type="spellEnd"/>
      <w:r w:rsidRPr="00484C1F">
        <w:rPr>
          <w:rFonts w:asciiTheme="majorHAnsi" w:hAnsiTheme="majorHAnsi" w:cstheme="majorHAnsi"/>
          <w:iCs/>
        </w:rPr>
        <w:t xml:space="preserve"> in Europe</w:t>
      </w:r>
      <w:r>
        <w:rPr>
          <w:rFonts w:asciiTheme="majorHAnsi" w:hAnsiTheme="majorHAnsi" w:cstheme="majorHAnsi"/>
          <w:iCs/>
        </w:rPr>
        <w:t>,</w:t>
      </w:r>
      <w:r w:rsidRPr="00484C1F">
        <w:rPr>
          <w:rFonts w:asciiTheme="majorHAnsi" w:hAnsiTheme="majorHAnsi" w:cstheme="majorHAnsi"/>
          <w:iCs/>
        </w:rPr>
        <w:t xml:space="preserve"> can </w:t>
      </w:r>
      <w:proofErr w:type="gramStart"/>
      <w:r w:rsidRPr="00484C1F">
        <w:rPr>
          <w:rFonts w:asciiTheme="majorHAnsi" w:hAnsiTheme="majorHAnsi" w:cstheme="majorHAnsi"/>
          <w:iCs/>
        </w:rPr>
        <w:t>actually form</w:t>
      </w:r>
      <w:proofErr w:type="gramEnd"/>
      <w:r w:rsidRPr="00484C1F">
        <w:rPr>
          <w:rFonts w:asciiTheme="majorHAnsi" w:hAnsiTheme="majorHAnsi" w:cstheme="majorHAnsi"/>
          <w:iCs/>
        </w:rPr>
        <w:t xml:space="preserve"> evidence of a mass balance when applied to a balanced system such as the gas grid. </w:t>
      </w:r>
    </w:p>
    <w:p w14:paraId="1DF965E1" w14:textId="77777777" w:rsidR="002A0103" w:rsidRPr="00484C1F" w:rsidRDefault="002A0103" w:rsidP="002A0103">
      <w:pPr>
        <w:rPr>
          <w:rFonts w:asciiTheme="majorHAnsi" w:hAnsiTheme="majorHAnsi" w:cstheme="majorHAnsi"/>
          <w:iCs/>
        </w:rPr>
      </w:pPr>
    </w:p>
    <w:p w14:paraId="01D3009A" w14:textId="05C91E6B" w:rsidR="002A0103" w:rsidRPr="00484C1F" w:rsidRDefault="002A0103" w:rsidP="002A0103">
      <w:pPr>
        <w:rPr>
          <w:rFonts w:asciiTheme="majorHAnsi" w:hAnsiTheme="majorHAnsi" w:cstheme="majorHAnsi"/>
          <w:iCs/>
        </w:rPr>
      </w:pPr>
      <w:r w:rsidRPr="00484C1F">
        <w:rPr>
          <w:rFonts w:asciiTheme="majorHAnsi" w:hAnsiTheme="majorHAnsi" w:cstheme="majorHAnsi"/>
          <w:iCs/>
        </w:rPr>
        <w:t xml:space="preserve">GHGP should instead specify the criteria which it believes are necessary for robust market based reporting to take place without getting stuck in the debate about the difference between book and claim and mass balance certification. </w:t>
      </w:r>
    </w:p>
    <w:p w14:paraId="669A3FD6" w14:textId="468FD194" w:rsidR="002A0103" w:rsidRPr="00484C1F" w:rsidRDefault="002A0103" w:rsidP="002A0103">
      <w:pPr>
        <w:rPr>
          <w:rFonts w:asciiTheme="majorHAnsi" w:hAnsiTheme="majorHAnsi" w:cstheme="majorHAnsi"/>
          <w:iCs/>
        </w:rPr>
      </w:pPr>
    </w:p>
    <w:p w14:paraId="1667F6A1" w14:textId="2F2ECE96" w:rsidR="002A0103" w:rsidRPr="00484C1F" w:rsidRDefault="002A0103" w:rsidP="002A0103">
      <w:pPr>
        <w:rPr>
          <w:rFonts w:asciiTheme="majorHAnsi" w:hAnsiTheme="majorHAnsi" w:cstheme="majorHAnsi"/>
          <w:iCs/>
        </w:rPr>
      </w:pPr>
      <w:r w:rsidRPr="00484C1F">
        <w:rPr>
          <w:rFonts w:asciiTheme="majorHAnsi" w:hAnsiTheme="majorHAnsi" w:cstheme="majorHAnsi"/>
          <w:iCs/>
        </w:rPr>
        <w:t>The GHGP should focus on quality criteria that define the following conditions</w:t>
      </w:r>
      <w:r w:rsidR="002E7867">
        <w:rPr>
          <w:rFonts w:asciiTheme="majorHAnsi" w:hAnsiTheme="majorHAnsi" w:cstheme="majorHAnsi"/>
          <w:iCs/>
        </w:rPr>
        <w:t>:</w:t>
      </w:r>
      <w:r w:rsidRPr="00484C1F">
        <w:rPr>
          <w:rFonts w:asciiTheme="majorHAnsi" w:hAnsiTheme="majorHAnsi" w:cstheme="majorHAnsi"/>
          <w:iCs/>
        </w:rPr>
        <w:t xml:space="preserve"> </w:t>
      </w:r>
    </w:p>
    <w:p w14:paraId="5939F83C" w14:textId="1FF4F52F" w:rsidR="002A0103" w:rsidRPr="00484C1F" w:rsidRDefault="002A0103" w:rsidP="002A0103">
      <w:pPr>
        <w:rPr>
          <w:rFonts w:asciiTheme="majorHAnsi" w:hAnsiTheme="majorHAnsi" w:cstheme="majorHAnsi"/>
          <w:iCs/>
        </w:rPr>
      </w:pPr>
    </w:p>
    <w:p w14:paraId="7892CC0B" w14:textId="4114AB5B" w:rsidR="004C4AE4" w:rsidRDefault="003279C7" w:rsidP="00DB395A">
      <w:pPr>
        <w:pStyle w:val="ListParagraph"/>
        <w:numPr>
          <w:ilvl w:val="0"/>
          <w:numId w:val="28"/>
        </w:numPr>
        <w:rPr>
          <w:rFonts w:asciiTheme="majorHAnsi" w:hAnsiTheme="majorHAnsi" w:cstheme="majorHAnsi"/>
          <w:iCs/>
        </w:rPr>
      </w:pPr>
      <w:r>
        <w:rPr>
          <w:rFonts w:asciiTheme="majorHAnsi" w:hAnsiTheme="majorHAnsi" w:cstheme="majorHAnsi"/>
          <w:iCs/>
        </w:rPr>
        <w:t>T</w:t>
      </w:r>
      <w:r w:rsidR="002A0103" w:rsidRPr="002E7867">
        <w:rPr>
          <w:rFonts w:asciiTheme="majorHAnsi" w:hAnsiTheme="majorHAnsi" w:cstheme="majorHAnsi"/>
          <w:iCs/>
        </w:rPr>
        <w:t>emporal matching between production and consumption. The current “as close as possible”</w:t>
      </w:r>
      <w:r w:rsidR="009C5DDD" w:rsidRPr="002E7867">
        <w:rPr>
          <w:rFonts w:asciiTheme="majorHAnsi" w:hAnsiTheme="majorHAnsi" w:cstheme="majorHAnsi"/>
          <w:iCs/>
        </w:rPr>
        <w:t xml:space="preserve"> requirement can be further elaborated and product specific criteria set. For example in the power sector</w:t>
      </w:r>
      <w:r w:rsidR="002E7867">
        <w:rPr>
          <w:rFonts w:asciiTheme="majorHAnsi" w:hAnsiTheme="majorHAnsi" w:cstheme="majorHAnsi"/>
          <w:iCs/>
        </w:rPr>
        <w:t>,</w:t>
      </w:r>
      <w:r w:rsidR="009C5DDD" w:rsidRPr="002E7867">
        <w:rPr>
          <w:rFonts w:asciiTheme="majorHAnsi" w:hAnsiTheme="majorHAnsi" w:cstheme="majorHAnsi"/>
          <w:iCs/>
        </w:rPr>
        <w:t xml:space="preserve"> a move towards monthly, daily or within day matching has been developed and is an important topic when considering the link to genuine carbon reductions. </w:t>
      </w:r>
      <w:r w:rsidR="002A0103" w:rsidRPr="002E7867">
        <w:rPr>
          <w:rFonts w:asciiTheme="majorHAnsi" w:hAnsiTheme="majorHAnsi" w:cstheme="majorHAnsi"/>
          <w:iCs/>
        </w:rPr>
        <w:t xml:space="preserve"> </w:t>
      </w:r>
      <w:r w:rsidR="009C5DDD" w:rsidRPr="002E7867">
        <w:rPr>
          <w:rFonts w:asciiTheme="majorHAnsi" w:hAnsiTheme="majorHAnsi" w:cstheme="majorHAnsi"/>
          <w:iCs/>
        </w:rPr>
        <w:t xml:space="preserve">For low carbon gases transported on common carrier pipelines a high level of storage is often in place and there are no climate benefits to consumption of low carbon gases in the same day or month they are produced. An annual matching period is therefore reasonable. </w:t>
      </w:r>
      <w:r w:rsidR="00D06215" w:rsidRPr="002E7867">
        <w:rPr>
          <w:rFonts w:asciiTheme="majorHAnsi" w:hAnsiTheme="majorHAnsi" w:cstheme="majorHAnsi"/>
          <w:iCs/>
        </w:rPr>
        <w:t xml:space="preserve">Mass balance systems in Europe often refer to a </w:t>
      </w:r>
      <w:proofErr w:type="gramStart"/>
      <w:r w:rsidR="00D06215" w:rsidRPr="002E7867">
        <w:rPr>
          <w:rFonts w:asciiTheme="majorHAnsi" w:hAnsiTheme="majorHAnsi" w:cstheme="majorHAnsi"/>
          <w:iCs/>
        </w:rPr>
        <w:t>3 month</w:t>
      </w:r>
      <w:proofErr w:type="gramEnd"/>
      <w:r w:rsidR="00D06215" w:rsidRPr="002E7867">
        <w:rPr>
          <w:rFonts w:asciiTheme="majorHAnsi" w:hAnsiTheme="majorHAnsi" w:cstheme="majorHAnsi"/>
          <w:iCs/>
        </w:rPr>
        <w:t xml:space="preserve"> period where fuels should be balanced but this is not relevant to the concept of market based reporting in our view</w:t>
      </w:r>
      <w:r w:rsidR="00DB395A">
        <w:rPr>
          <w:rFonts w:asciiTheme="majorHAnsi" w:hAnsiTheme="majorHAnsi" w:cstheme="majorHAnsi"/>
          <w:iCs/>
        </w:rPr>
        <w:t>.</w:t>
      </w:r>
    </w:p>
    <w:p w14:paraId="71DF99D2" w14:textId="6538EEF2" w:rsidR="004C4AE4" w:rsidRPr="004C4AE4" w:rsidRDefault="00D06215" w:rsidP="00DB395A">
      <w:pPr>
        <w:pStyle w:val="ListParagraph"/>
        <w:numPr>
          <w:ilvl w:val="0"/>
          <w:numId w:val="28"/>
        </w:numPr>
        <w:rPr>
          <w:rFonts w:asciiTheme="majorHAnsi" w:hAnsiTheme="majorHAnsi" w:cstheme="majorHAnsi"/>
          <w:iCs/>
        </w:rPr>
      </w:pPr>
      <w:r w:rsidRPr="004C4AE4">
        <w:rPr>
          <w:rFonts w:asciiTheme="majorHAnsi" w:hAnsiTheme="majorHAnsi" w:cstheme="majorHAnsi"/>
          <w:iCs/>
        </w:rPr>
        <w:t xml:space="preserve">Accounting for losses between the production and consumption point of renewable gas and power. </w:t>
      </w:r>
      <w:r w:rsidR="00DB395A">
        <w:rPr>
          <w:rFonts w:asciiTheme="majorHAnsi" w:hAnsiTheme="majorHAnsi" w:cstheme="majorHAnsi"/>
          <w:iCs/>
        </w:rPr>
        <w:t xml:space="preserve">There is currently no requirement on this </w:t>
      </w:r>
      <w:proofErr w:type="gramStart"/>
      <w:r w:rsidR="00DB395A">
        <w:rPr>
          <w:rFonts w:asciiTheme="majorHAnsi" w:hAnsiTheme="majorHAnsi" w:cstheme="majorHAnsi"/>
          <w:iCs/>
        </w:rPr>
        <w:t>topic</w:t>
      </w:r>
      <w:proofErr w:type="gramEnd"/>
      <w:r w:rsidR="00DB395A">
        <w:rPr>
          <w:rFonts w:asciiTheme="majorHAnsi" w:hAnsiTheme="majorHAnsi" w:cstheme="majorHAnsi"/>
          <w:iCs/>
        </w:rPr>
        <w:t xml:space="preserve"> and it can be discussed if one is needed to ensure the correct matching of production and consumption. </w:t>
      </w:r>
    </w:p>
    <w:p w14:paraId="33B8EC38" w14:textId="20EE2046" w:rsidR="00D06215" w:rsidRPr="004C4AE4" w:rsidRDefault="00D06215" w:rsidP="00DB395A">
      <w:pPr>
        <w:pStyle w:val="ListParagraph"/>
        <w:numPr>
          <w:ilvl w:val="0"/>
          <w:numId w:val="28"/>
        </w:numPr>
        <w:rPr>
          <w:rFonts w:asciiTheme="majorHAnsi" w:hAnsiTheme="majorHAnsi" w:cstheme="majorHAnsi"/>
          <w:iCs/>
        </w:rPr>
      </w:pPr>
      <w:r w:rsidRPr="004C4AE4">
        <w:rPr>
          <w:rFonts w:asciiTheme="majorHAnsi" w:hAnsiTheme="majorHAnsi" w:cstheme="majorHAnsi"/>
          <w:iCs/>
        </w:rPr>
        <w:t>Ensuring that the system overall is being balanced – in the gas network each unit consumed must be matched to production and injection into the grid. Any contractual instrument that is proof of that production and injection therefore represents a balance with consumption from that same grid without the need for any auditing of trad</w:t>
      </w:r>
      <w:r w:rsidR="001E6F41">
        <w:rPr>
          <w:rFonts w:asciiTheme="majorHAnsi" w:hAnsiTheme="majorHAnsi" w:cstheme="majorHAnsi"/>
          <w:iCs/>
        </w:rPr>
        <w:t>ing with that grid a</w:t>
      </w:r>
      <w:r w:rsidRPr="004C4AE4">
        <w:rPr>
          <w:rFonts w:asciiTheme="majorHAnsi" w:hAnsiTheme="majorHAnsi" w:cstheme="majorHAnsi"/>
          <w:iCs/>
        </w:rPr>
        <w:t xml:space="preserve">s as often takes place in mass balance certification. </w:t>
      </w:r>
    </w:p>
    <w:p w14:paraId="2559AFF9" w14:textId="7CC09F65" w:rsidR="009171D1" w:rsidRPr="00484C1F" w:rsidRDefault="009171D1" w:rsidP="009171D1">
      <w:pPr>
        <w:rPr>
          <w:rFonts w:asciiTheme="majorHAnsi" w:hAnsiTheme="majorHAnsi" w:cstheme="majorHAnsi"/>
          <w:i/>
        </w:rPr>
      </w:pPr>
    </w:p>
    <w:p w14:paraId="04AFF1E3" w14:textId="77777777" w:rsidR="009171D1" w:rsidRPr="00484C1F" w:rsidRDefault="009171D1" w:rsidP="009171D1">
      <w:pPr>
        <w:rPr>
          <w:rFonts w:asciiTheme="majorHAnsi" w:hAnsiTheme="majorHAnsi" w:cstheme="majorHAnsi"/>
          <w:i/>
        </w:rPr>
      </w:pPr>
    </w:p>
    <w:p w14:paraId="073060DC" w14:textId="256961DE" w:rsidR="006D2E2C" w:rsidRPr="00132B2A" w:rsidRDefault="006D2E2C" w:rsidP="00277C73">
      <w:pPr>
        <w:pStyle w:val="ListParagraph"/>
        <w:ind w:left="0"/>
        <w:rPr>
          <w:rFonts w:asciiTheme="majorHAnsi" w:hAnsiTheme="majorHAnsi" w:cstheme="majorHAnsi"/>
          <w:b/>
          <w:i/>
        </w:rPr>
      </w:pPr>
      <w:r w:rsidRPr="00132B2A">
        <w:rPr>
          <w:rFonts w:asciiTheme="majorHAnsi" w:hAnsiTheme="majorHAnsi" w:cstheme="majorHAnsi"/>
          <w:b/>
          <w:i/>
        </w:rPr>
        <w:t>39. Please select which of the following option(s) best represents how you think book-and-claim certification</w:t>
      </w:r>
      <w:r w:rsidR="007F3504">
        <w:rPr>
          <w:rFonts w:asciiTheme="majorHAnsi" w:hAnsiTheme="majorHAnsi" w:cstheme="majorHAnsi"/>
          <w:b/>
          <w:i/>
        </w:rPr>
        <w:t xml:space="preserve"> </w:t>
      </w:r>
      <w:r w:rsidRPr="00132B2A">
        <w:rPr>
          <w:rFonts w:asciiTheme="majorHAnsi" w:hAnsiTheme="majorHAnsi" w:cstheme="majorHAnsi"/>
          <w:b/>
          <w:i/>
        </w:rPr>
        <w:t>(see background memo on types of market instruments) should be accounted for within corporate GHG inventory reporting. Please select all that apply:</w:t>
      </w:r>
    </w:p>
    <w:p w14:paraId="66009B0E" w14:textId="77777777" w:rsidR="006D2E2C" w:rsidRPr="00132B2A" w:rsidRDefault="006D2E2C" w:rsidP="00132B2A">
      <w:pPr>
        <w:rPr>
          <w:rFonts w:asciiTheme="majorHAnsi" w:hAnsiTheme="majorHAnsi" w:cstheme="majorHAnsi"/>
          <w:b/>
          <w:i/>
        </w:rPr>
      </w:pPr>
      <w:r w:rsidRPr="00132B2A">
        <w:rPr>
          <w:rFonts w:asciiTheme="majorHAnsi" w:hAnsiTheme="majorHAnsi" w:cstheme="majorHAnsi"/>
          <w:b/>
          <w:i/>
        </w:rPr>
        <w:t>a. No role in corporate GHG reporting</w:t>
      </w:r>
    </w:p>
    <w:p w14:paraId="37EBFB18" w14:textId="542BC64C" w:rsidR="006D2E2C" w:rsidRPr="00132B2A" w:rsidRDefault="006D2E2C" w:rsidP="00132B2A">
      <w:pPr>
        <w:rPr>
          <w:rFonts w:asciiTheme="majorHAnsi" w:hAnsiTheme="majorHAnsi" w:cstheme="majorHAnsi"/>
          <w:b/>
          <w:i/>
        </w:rPr>
      </w:pPr>
      <w:r w:rsidRPr="00132B2A">
        <w:rPr>
          <w:rFonts w:asciiTheme="majorHAnsi" w:hAnsiTheme="majorHAnsi" w:cstheme="majorHAnsi"/>
          <w:b/>
          <w:i/>
        </w:rPr>
        <w:t>b. Reported in a GHG inventory report, separately from scope 1 and/or scope 3 emissions, to</w:t>
      </w:r>
      <w:r w:rsidR="00132B2A" w:rsidRPr="00132B2A">
        <w:rPr>
          <w:rFonts w:asciiTheme="majorHAnsi" w:hAnsiTheme="majorHAnsi" w:cstheme="majorHAnsi"/>
          <w:b/>
          <w:i/>
        </w:rPr>
        <w:t xml:space="preserve"> </w:t>
      </w:r>
      <w:r w:rsidRPr="00132B2A">
        <w:rPr>
          <w:rFonts w:asciiTheme="majorHAnsi" w:hAnsiTheme="majorHAnsi" w:cstheme="majorHAnsi"/>
          <w:b/>
          <w:i/>
        </w:rPr>
        <w:t xml:space="preserve">provide transparency and context on actions the company is taking to reduce </w:t>
      </w:r>
      <w:proofErr w:type="gramStart"/>
      <w:r w:rsidRPr="00132B2A">
        <w:rPr>
          <w:rFonts w:asciiTheme="majorHAnsi" w:hAnsiTheme="majorHAnsi" w:cstheme="majorHAnsi"/>
          <w:b/>
          <w:i/>
        </w:rPr>
        <w:t>emissions(</w:t>
      </w:r>
      <w:proofErr w:type="gramEnd"/>
      <w:r w:rsidRPr="00132B2A">
        <w:rPr>
          <w:rFonts w:asciiTheme="majorHAnsi" w:hAnsiTheme="majorHAnsi" w:cstheme="majorHAnsi"/>
          <w:b/>
          <w:i/>
        </w:rPr>
        <w:t>similar to reporting avoided emissions or impacts of specific actions separately from scope 1,scope 2, and scope 3 emissions)</w:t>
      </w:r>
    </w:p>
    <w:p w14:paraId="4312657D" w14:textId="666A1A0D" w:rsidR="006D2E2C" w:rsidRPr="00132B2A" w:rsidRDefault="006D2E2C" w:rsidP="00132B2A">
      <w:pPr>
        <w:rPr>
          <w:rFonts w:asciiTheme="majorHAnsi" w:hAnsiTheme="majorHAnsi" w:cstheme="majorHAnsi"/>
          <w:b/>
          <w:i/>
        </w:rPr>
      </w:pPr>
      <w:r w:rsidRPr="00132B2A">
        <w:rPr>
          <w:rFonts w:asciiTheme="majorHAnsi" w:hAnsiTheme="majorHAnsi" w:cstheme="majorHAnsi"/>
          <w:b/>
          <w:i/>
        </w:rPr>
        <w:t xml:space="preserve">c. Reported in a GHG inventory report, separately from scope 1 and/or scope 3 </w:t>
      </w:r>
      <w:proofErr w:type="spellStart"/>
      <w:proofErr w:type="gramStart"/>
      <w:r w:rsidRPr="00132B2A">
        <w:rPr>
          <w:rFonts w:asciiTheme="majorHAnsi" w:hAnsiTheme="majorHAnsi" w:cstheme="majorHAnsi"/>
          <w:b/>
          <w:i/>
        </w:rPr>
        <w:t>emissions,which</w:t>
      </w:r>
      <w:proofErr w:type="spellEnd"/>
      <w:proofErr w:type="gramEnd"/>
      <w:r w:rsidRPr="00132B2A">
        <w:rPr>
          <w:rFonts w:asciiTheme="majorHAnsi" w:hAnsiTheme="majorHAnsi" w:cstheme="majorHAnsi"/>
          <w:b/>
          <w:i/>
        </w:rPr>
        <w:t xml:space="preserve"> could potentially be used to contribute to achieving a company’s GHG target(s)</w:t>
      </w:r>
    </w:p>
    <w:p w14:paraId="33CC43DA" w14:textId="77777777" w:rsidR="006D2E2C" w:rsidRPr="00132B2A" w:rsidRDefault="006D2E2C" w:rsidP="00132B2A">
      <w:pPr>
        <w:rPr>
          <w:rFonts w:asciiTheme="majorHAnsi" w:hAnsiTheme="majorHAnsi" w:cstheme="majorHAnsi"/>
          <w:b/>
          <w:i/>
          <w:highlight w:val="yellow"/>
        </w:rPr>
      </w:pPr>
      <w:r w:rsidRPr="00132B2A">
        <w:rPr>
          <w:rFonts w:asciiTheme="majorHAnsi" w:hAnsiTheme="majorHAnsi" w:cstheme="majorHAnsi"/>
          <w:b/>
          <w:i/>
        </w:rPr>
        <w:t xml:space="preserve">d. </w:t>
      </w:r>
      <w:r w:rsidRPr="00132B2A">
        <w:rPr>
          <w:rFonts w:asciiTheme="majorHAnsi" w:hAnsiTheme="majorHAnsi" w:cstheme="majorHAnsi"/>
          <w:b/>
          <w:i/>
          <w:highlight w:val="yellow"/>
        </w:rPr>
        <w:t xml:space="preserve">Used to calculate scope 1 </w:t>
      </w:r>
      <w:proofErr w:type="gramStart"/>
      <w:r w:rsidRPr="00132B2A">
        <w:rPr>
          <w:rFonts w:asciiTheme="majorHAnsi" w:hAnsiTheme="majorHAnsi" w:cstheme="majorHAnsi"/>
          <w:b/>
          <w:i/>
          <w:highlight w:val="yellow"/>
        </w:rPr>
        <w:t>emissions</w:t>
      </w:r>
      <w:proofErr w:type="gramEnd"/>
    </w:p>
    <w:p w14:paraId="3E53DB10" w14:textId="36B4DCDF" w:rsidR="006D2E2C" w:rsidRPr="00132B2A" w:rsidRDefault="00611BBB" w:rsidP="00132B2A">
      <w:pPr>
        <w:rPr>
          <w:rFonts w:asciiTheme="majorHAnsi" w:hAnsiTheme="majorHAnsi" w:cstheme="majorHAnsi"/>
          <w:b/>
          <w:i/>
          <w:highlight w:val="yellow"/>
        </w:rPr>
      </w:pPr>
      <w:r w:rsidRPr="00132B2A">
        <w:rPr>
          <w:rFonts w:asciiTheme="majorHAnsi" w:hAnsiTheme="majorHAnsi" w:cstheme="majorHAnsi"/>
          <w:b/>
          <w:i/>
          <w:highlight w:val="yellow"/>
        </w:rPr>
        <w:t>E</w:t>
      </w:r>
      <w:r w:rsidR="006D2E2C" w:rsidRPr="00132B2A">
        <w:rPr>
          <w:rFonts w:asciiTheme="majorHAnsi" w:hAnsiTheme="majorHAnsi" w:cstheme="majorHAnsi"/>
          <w:b/>
          <w:i/>
          <w:highlight w:val="yellow"/>
        </w:rPr>
        <w:t xml:space="preserve">. Used to calculate scope 3 </w:t>
      </w:r>
      <w:proofErr w:type="gramStart"/>
      <w:r w:rsidR="006D2E2C" w:rsidRPr="00132B2A">
        <w:rPr>
          <w:rFonts w:asciiTheme="majorHAnsi" w:hAnsiTheme="majorHAnsi" w:cstheme="majorHAnsi"/>
          <w:b/>
          <w:i/>
          <w:highlight w:val="yellow"/>
        </w:rPr>
        <w:t>emissions</w:t>
      </w:r>
      <w:proofErr w:type="gramEnd"/>
    </w:p>
    <w:p w14:paraId="3207B8A0" w14:textId="77777777" w:rsidR="006D2E2C" w:rsidRPr="00132B2A" w:rsidRDefault="006D2E2C" w:rsidP="00132B2A">
      <w:pPr>
        <w:rPr>
          <w:rFonts w:asciiTheme="majorHAnsi" w:hAnsiTheme="majorHAnsi" w:cstheme="majorHAnsi"/>
          <w:b/>
          <w:i/>
        </w:rPr>
      </w:pPr>
      <w:r w:rsidRPr="00132B2A">
        <w:rPr>
          <w:rFonts w:asciiTheme="majorHAnsi" w:hAnsiTheme="majorHAnsi" w:cstheme="majorHAnsi"/>
          <w:b/>
          <w:i/>
        </w:rPr>
        <w:t>f. Not sure/No opinion</w:t>
      </w:r>
    </w:p>
    <w:p w14:paraId="35579C0C" w14:textId="6D42945C" w:rsidR="006D2E2C" w:rsidRPr="00132B2A" w:rsidRDefault="006D2E2C" w:rsidP="00132B2A">
      <w:pPr>
        <w:rPr>
          <w:rFonts w:asciiTheme="majorHAnsi" w:hAnsiTheme="majorHAnsi" w:cstheme="majorHAnsi"/>
          <w:b/>
          <w:i/>
        </w:rPr>
      </w:pPr>
      <w:r w:rsidRPr="00132B2A">
        <w:rPr>
          <w:rFonts w:asciiTheme="majorHAnsi" w:hAnsiTheme="majorHAnsi" w:cstheme="majorHAnsi"/>
          <w:b/>
          <w:i/>
        </w:rPr>
        <w:t>g. Other (please specify)</w:t>
      </w:r>
    </w:p>
    <w:p w14:paraId="3853CC08" w14:textId="77777777" w:rsidR="00D06215" w:rsidRPr="00484C1F" w:rsidRDefault="00D06215" w:rsidP="00267996">
      <w:pPr>
        <w:rPr>
          <w:rFonts w:asciiTheme="majorHAnsi" w:hAnsiTheme="majorHAnsi" w:cstheme="majorHAnsi"/>
        </w:rPr>
      </w:pPr>
    </w:p>
    <w:p w14:paraId="13C50A37" w14:textId="77777777" w:rsidR="00D06215" w:rsidRPr="00484C1F" w:rsidRDefault="00D06215" w:rsidP="00D06215">
      <w:pPr>
        <w:pStyle w:val="Default"/>
        <w:rPr>
          <w:rFonts w:asciiTheme="majorHAnsi" w:hAnsiTheme="majorHAnsi" w:cstheme="majorHAnsi"/>
        </w:rPr>
      </w:pPr>
    </w:p>
    <w:p w14:paraId="3C15EF78" w14:textId="4858B970" w:rsidR="00D06215" w:rsidRPr="00C22AC2" w:rsidRDefault="00D06215" w:rsidP="00D06215">
      <w:pPr>
        <w:pStyle w:val="Default"/>
        <w:rPr>
          <w:rFonts w:asciiTheme="majorHAnsi" w:hAnsiTheme="majorHAnsi" w:cstheme="majorHAnsi"/>
          <w:b/>
        </w:rPr>
      </w:pPr>
      <w:r w:rsidRPr="00C22AC2">
        <w:rPr>
          <w:rFonts w:asciiTheme="majorHAnsi" w:hAnsiTheme="majorHAnsi" w:cstheme="majorHAnsi"/>
          <w:b/>
        </w:rPr>
        <w:t>4</w:t>
      </w:r>
      <w:r w:rsidR="00611BBB" w:rsidRPr="00C22AC2">
        <w:rPr>
          <w:rFonts w:asciiTheme="majorHAnsi" w:hAnsiTheme="majorHAnsi" w:cstheme="majorHAnsi"/>
          <w:b/>
        </w:rPr>
        <w:t>0</w:t>
      </w:r>
      <w:r w:rsidRPr="00C22AC2">
        <w:rPr>
          <w:rFonts w:asciiTheme="majorHAnsi" w:hAnsiTheme="majorHAnsi" w:cstheme="majorHAnsi"/>
          <w:b/>
        </w:rPr>
        <w:t xml:space="preserve">. Please explain your selection for use of book-and-claim certification. </w:t>
      </w:r>
    </w:p>
    <w:p w14:paraId="29E87880" w14:textId="4430A567" w:rsidR="00D06215" w:rsidRPr="00484C1F" w:rsidRDefault="00D06215" w:rsidP="00D06215">
      <w:pPr>
        <w:pStyle w:val="Default"/>
        <w:rPr>
          <w:rFonts w:asciiTheme="majorHAnsi" w:hAnsiTheme="majorHAnsi" w:cstheme="majorHAnsi"/>
        </w:rPr>
      </w:pPr>
    </w:p>
    <w:p w14:paraId="420CA975" w14:textId="6AEB81D7" w:rsidR="001E6F41" w:rsidRDefault="00611BBB" w:rsidP="00D06215">
      <w:pPr>
        <w:pStyle w:val="Default"/>
        <w:rPr>
          <w:rFonts w:asciiTheme="majorHAnsi" w:hAnsiTheme="majorHAnsi" w:cstheme="majorHAnsi"/>
        </w:rPr>
      </w:pPr>
      <w:r w:rsidRPr="00484C1F">
        <w:rPr>
          <w:rFonts w:asciiTheme="majorHAnsi" w:hAnsiTheme="majorHAnsi" w:cstheme="majorHAnsi"/>
        </w:rPr>
        <w:t xml:space="preserve">Definitions of book and claim can be simplistic and do not always reflect the use of </w:t>
      </w:r>
      <w:r w:rsidR="00CC6CD1">
        <w:rPr>
          <w:rFonts w:asciiTheme="majorHAnsi" w:hAnsiTheme="majorHAnsi" w:cstheme="majorHAnsi"/>
        </w:rPr>
        <w:t>a certification system such as G</w:t>
      </w:r>
      <w:r w:rsidRPr="00484C1F">
        <w:rPr>
          <w:rFonts w:asciiTheme="majorHAnsi" w:hAnsiTheme="majorHAnsi" w:cstheme="majorHAnsi"/>
        </w:rPr>
        <w:t>uarantee</w:t>
      </w:r>
      <w:r w:rsidR="00CC6CD1">
        <w:rPr>
          <w:rFonts w:asciiTheme="majorHAnsi" w:hAnsiTheme="majorHAnsi" w:cstheme="majorHAnsi"/>
        </w:rPr>
        <w:t>s</w:t>
      </w:r>
      <w:r w:rsidRPr="00484C1F">
        <w:rPr>
          <w:rFonts w:asciiTheme="majorHAnsi" w:hAnsiTheme="majorHAnsi" w:cstheme="majorHAnsi"/>
        </w:rPr>
        <w:t xml:space="preserve"> of </w:t>
      </w:r>
      <w:r w:rsidR="00CC6CD1">
        <w:rPr>
          <w:rFonts w:asciiTheme="majorHAnsi" w:hAnsiTheme="majorHAnsi" w:cstheme="majorHAnsi"/>
        </w:rPr>
        <w:t>O</w:t>
      </w:r>
      <w:r w:rsidRPr="00484C1F">
        <w:rPr>
          <w:rFonts w:asciiTheme="majorHAnsi" w:hAnsiTheme="majorHAnsi" w:cstheme="majorHAnsi"/>
        </w:rPr>
        <w:t>rigin.  The GHGP should focus on setting criteria</w:t>
      </w:r>
      <w:r w:rsidR="001E6F41">
        <w:rPr>
          <w:rFonts w:asciiTheme="majorHAnsi" w:hAnsiTheme="majorHAnsi" w:cstheme="majorHAnsi"/>
        </w:rPr>
        <w:t xml:space="preserve"> and not become locked to either a book and claim or mass balance framework. </w:t>
      </w:r>
    </w:p>
    <w:p w14:paraId="1946377D" w14:textId="5E5D72DE" w:rsidR="00611BBB" w:rsidRPr="00484C1F" w:rsidRDefault="00CC6CD1" w:rsidP="00D06215">
      <w:pPr>
        <w:pStyle w:val="Default"/>
        <w:rPr>
          <w:rFonts w:asciiTheme="majorHAnsi" w:hAnsiTheme="majorHAnsi" w:cstheme="majorHAnsi"/>
        </w:rPr>
      </w:pPr>
      <w:r>
        <w:rPr>
          <w:rFonts w:asciiTheme="majorHAnsi" w:hAnsiTheme="majorHAnsi" w:cstheme="majorHAnsi"/>
        </w:rPr>
        <w:br/>
        <w:t xml:space="preserve">When considering book and claim the key distinction with mass balance is the physical connection </w:t>
      </w:r>
      <w:r w:rsidR="00611BBB" w:rsidRPr="00484C1F">
        <w:rPr>
          <w:rFonts w:asciiTheme="majorHAnsi" w:hAnsiTheme="majorHAnsi" w:cstheme="majorHAnsi"/>
        </w:rPr>
        <w:t xml:space="preserve"> </w:t>
      </w:r>
      <w:r w:rsidR="00C903A5">
        <w:rPr>
          <w:rFonts w:asciiTheme="majorHAnsi" w:hAnsiTheme="majorHAnsi" w:cstheme="majorHAnsi"/>
        </w:rPr>
        <w:t xml:space="preserve">between production and consumption. </w:t>
      </w:r>
    </w:p>
    <w:p w14:paraId="0D59FC63" w14:textId="503416A4" w:rsidR="00611BBB" w:rsidRPr="00484C1F" w:rsidRDefault="00611BBB" w:rsidP="00D06215">
      <w:pPr>
        <w:pStyle w:val="Default"/>
        <w:rPr>
          <w:rFonts w:asciiTheme="majorHAnsi" w:hAnsiTheme="majorHAnsi" w:cstheme="majorHAnsi"/>
        </w:rPr>
      </w:pPr>
    </w:p>
    <w:p w14:paraId="79555FA6" w14:textId="08977A5E" w:rsidR="00611BBB" w:rsidRPr="00484C1F" w:rsidRDefault="00611BBB" w:rsidP="00D06215">
      <w:pPr>
        <w:pStyle w:val="Default"/>
        <w:rPr>
          <w:rFonts w:asciiTheme="majorHAnsi" w:hAnsiTheme="majorHAnsi" w:cstheme="majorHAnsi"/>
        </w:rPr>
      </w:pPr>
      <w:r w:rsidRPr="00484C1F">
        <w:rPr>
          <w:rFonts w:asciiTheme="majorHAnsi" w:hAnsiTheme="majorHAnsi" w:cstheme="majorHAnsi"/>
        </w:rPr>
        <w:t xml:space="preserve">For </w:t>
      </w:r>
      <w:proofErr w:type="gramStart"/>
      <w:r w:rsidRPr="00484C1F">
        <w:rPr>
          <w:rFonts w:asciiTheme="majorHAnsi" w:hAnsiTheme="majorHAnsi" w:cstheme="majorHAnsi"/>
        </w:rPr>
        <w:t>example</w:t>
      </w:r>
      <w:proofErr w:type="gramEnd"/>
      <w:r w:rsidRPr="00484C1F">
        <w:rPr>
          <w:rFonts w:asciiTheme="majorHAnsi" w:hAnsiTheme="majorHAnsi" w:cstheme="majorHAnsi"/>
        </w:rPr>
        <w:t xml:space="preserve"> a book and claim based </w:t>
      </w:r>
      <w:proofErr w:type="spellStart"/>
      <w:r w:rsidRPr="00484C1F">
        <w:rPr>
          <w:rFonts w:asciiTheme="majorHAnsi" w:hAnsiTheme="majorHAnsi" w:cstheme="majorHAnsi"/>
        </w:rPr>
        <w:t>GoO</w:t>
      </w:r>
      <w:proofErr w:type="spellEnd"/>
      <w:r w:rsidRPr="00484C1F">
        <w:rPr>
          <w:rFonts w:asciiTheme="majorHAnsi" w:hAnsiTheme="majorHAnsi" w:cstheme="majorHAnsi"/>
        </w:rPr>
        <w:t xml:space="preserve"> system in Europe could be in place that allowed any consumer to use a </w:t>
      </w:r>
      <w:proofErr w:type="spellStart"/>
      <w:r w:rsidRPr="00484C1F">
        <w:rPr>
          <w:rFonts w:asciiTheme="majorHAnsi" w:hAnsiTheme="majorHAnsi" w:cstheme="majorHAnsi"/>
        </w:rPr>
        <w:t>GoO</w:t>
      </w:r>
      <w:proofErr w:type="spellEnd"/>
      <w:r w:rsidRPr="00484C1F">
        <w:rPr>
          <w:rFonts w:asciiTheme="majorHAnsi" w:hAnsiTheme="majorHAnsi" w:cstheme="majorHAnsi"/>
        </w:rPr>
        <w:t xml:space="preserve"> regardless of if they were connected to the gas grid. However GHGP quality criteria already in place around market boundaries would rule this out. </w:t>
      </w:r>
    </w:p>
    <w:p w14:paraId="363E3015" w14:textId="0AC7577F" w:rsidR="00611BBB" w:rsidRPr="00484C1F" w:rsidRDefault="00611BBB" w:rsidP="00D06215">
      <w:pPr>
        <w:pStyle w:val="Default"/>
        <w:rPr>
          <w:rFonts w:asciiTheme="majorHAnsi" w:hAnsiTheme="majorHAnsi" w:cstheme="majorHAnsi"/>
        </w:rPr>
      </w:pPr>
    </w:p>
    <w:p w14:paraId="1C7449A7" w14:textId="1EA9B4C7" w:rsidR="00611BBB" w:rsidRPr="00484C1F" w:rsidRDefault="00611BBB" w:rsidP="00D06215">
      <w:pPr>
        <w:pStyle w:val="Default"/>
        <w:rPr>
          <w:rFonts w:asciiTheme="majorHAnsi" w:hAnsiTheme="majorHAnsi" w:cstheme="majorHAnsi"/>
        </w:rPr>
      </w:pPr>
      <w:r w:rsidRPr="00484C1F">
        <w:rPr>
          <w:rFonts w:asciiTheme="majorHAnsi" w:hAnsiTheme="majorHAnsi" w:cstheme="majorHAnsi"/>
        </w:rPr>
        <w:t>That is to say that book and claim certification systems should be allowed but additional conditions should be introduced that rule ou</w:t>
      </w:r>
      <w:r w:rsidR="00055CB7">
        <w:rPr>
          <w:rFonts w:asciiTheme="majorHAnsi" w:hAnsiTheme="majorHAnsi" w:cstheme="majorHAnsi"/>
        </w:rPr>
        <w:t>t</w:t>
      </w:r>
      <w:r w:rsidRPr="00484C1F">
        <w:rPr>
          <w:rFonts w:asciiTheme="majorHAnsi" w:hAnsiTheme="majorHAnsi" w:cstheme="majorHAnsi"/>
        </w:rPr>
        <w:t xml:space="preserve"> certain situations and rule in others</w:t>
      </w:r>
      <w:r w:rsidR="00164E51" w:rsidRPr="00484C1F">
        <w:rPr>
          <w:rFonts w:asciiTheme="majorHAnsi" w:hAnsiTheme="majorHAnsi" w:cstheme="majorHAnsi"/>
        </w:rPr>
        <w:t xml:space="preserve">. This comment is </w:t>
      </w:r>
      <w:proofErr w:type="gramStart"/>
      <w:r w:rsidR="00164E51" w:rsidRPr="00484C1F">
        <w:rPr>
          <w:rFonts w:asciiTheme="majorHAnsi" w:hAnsiTheme="majorHAnsi" w:cstheme="majorHAnsi"/>
        </w:rPr>
        <w:t>in particular related</w:t>
      </w:r>
      <w:proofErr w:type="gramEnd"/>
      <w:r w:rsidR="00164E51" w:rsidRPr="00484C1F">
        <w:rPr>
          <w:rFonts w:asciiTheme="majorHAnsi" w:hAnsiTheme="majorHAnsi" w:cstheme="majorHAnsi"/>
        </w:rPr>
        <w:t xml:space="preserve"> to have clear market boundaries where production and consumption is on the same common carrier pipeline. </w:t>
      </w:r>
    </w:p>
    <w:p w14:paraId="252FF4A2" w14:textId="3BC8A91E" w:rsidR="00E641D4" w:rsidRPr="00484C1F" w:rsidRDefault="00E641D4" w:rsidP="00D06215">
      <w:pPr>
        <w:pStyle w:val="Default"/>
        <w:rPr>
          <w:rFonts w:asciiTheme="majorHAnsi" w:hAnsiTheme="majorHAnsi" w:cstheme="majorHAnsi"/>
        </w:rPr>
      </w:pPr>
    </w:p>
    <w:p w14:paraId="1C0CBB91" w14:textId="00118ACE" w:rsidR="00E641D4" w:rsidRPr="00484C1F" w:rsidRDefault="00E641D4" w:rsidP="00D06215">
      <w:pPr>
        <w:pStyle w:val="Default"/>
        <w:rPr>
          <w:rFonts w:asciiTheme="majorHAnsi" w:hAnsiTheme="majorHAnsi" w:cstheme="majorHAnsi"/>
        </w:rPr>
      </w:pPr>
      <w:r w:rsidRPr="00484C1F">
        <w:rPr>
          <w:rFonts w:asciiTheme="majorHAnsi" w:hAnsiTheme="majorHAnsi" w:cstheme="majorHAnsi"/>
        </w:rPr>
        <w:t xml:space="preserve">While mass balancing is often considered to be the “gold standard” of chain of custody reporting there may be weakness that the GHGP </w:t>
      </w:r>
      <w:r w:rsidR="00055CB7">
        <w:rPr>
          <w:rFonts w:asciiTheme="majorHAnsi" w:hAnsiTheme="majorHAnsi" w:cstheme="majorHAnsi"/>
        </w:rPr>
        <w:t>w</w:t>
      </w:r>
      <w:r w:rsidRPr="00484C1F">
        <w:rPr>
          <w:rFonts w:asciiTheme="majorHAnsi" w:hAnsiTheme="majorHAnsi" w:cstheme="majorHAnsi"/>
        </w:rPr>
        <w:t xml:space="preserve">ould not want to </w:t>
      </w:r>
      <w:r w:rsidR="00D6525A" w:rsidRPr="00484C1F">
        <w:rPr>
          <w:rFonts w:asciiTheme="majorHAnsi" w:hAnsiTheme="majorHAnsi" w:cstheme="majorHAnsi"/>
        </w:rPr>
        <w:t>incorporate</w:t>
      </w:r>
      <w:r w:rsidRPr="00484C1F">
        <w:rPr>
          <w:rFonts w:asciiTheme="majorHAnsi" w:hAnsiTheme="majorHAnsi" w:cstheme="majorHAnsi"/>
        </w:rPr>
        <w:t xml:space="preserve">/allow. For </w:t>
      </w:r>
      <w:proofErr w:type="gramStart"/>
      <w:r w:rsidRPr="00484C1F">
        <w:rPr>
          <w:rFonts w:asciiTheme="majorHAnsi" w:hAnsiTheme="majorHAnsi" w:cstheme="majorHAnsi"/>
        </w:rPr>
        <w:t>example</w:t>
      </w:r>
      <w:proofErr w:type="gramEnd"/>
      <w:r w:rsidRPr="00484C1F">
        <w:rPr>
          <w:rFonts w:asciiTheme="majorHAnsi" w:hAnsiTheme="majorHAnsi" w:cstheme="majorHAnsi"/>
        </w:rPr>
        <w:t xml:space="preserve"> under the ISCC-Plus system a mass balance can be achieved by linking the movement of </w:t>
      </w:r>
      <w:r w:rsidR="00D6525A" w:rsidRPr="00484C1F">
        <w:rPr>
          <w:rFonts w:asciiTheme="majorHAnsi" w:hAnsiTheme="majorHAnsi" w:cstheme="majorHAnsi"/>
        </w:rPr>
        <w:t>renewable</w:t>
      </w:r>
      <w:r w:rsidRPr="00484C1F">
        <w:rPr>
          <w:rFonts w:asciiTheme="majorHAnsi" w:hAnsiTheme="majorHAnsi" w:cstheme="majorHAnsi"/>
        </w:rPr>
        <w:t xml:space="preserve"> fuel between two </w:t>
      </w:r>
      <w:r w:rsidR="00D6525A" w:rsidRPr="00484C1F">
        <w:rPr>
          <w:rFonts w:asciiTheme="majorHAnsi" w:hAnsiTheme="majorHAnsi" w:cstheme="majorHAnsi"/>
        </w:rPr>
        <w:t xml:space="preserve">sites that are not physically connected as long as they are in the same country. </w:t>
      </w:r>
    </w:p>
    <w:p w14:paraId="6F688923" w14:textId="1861F5AF" w:rsidR="00611BBB" w:rsidRPr="00484C1F" w:rsidRDefault="00611BBB" w:rsidP="00D06215">
      <w:pPr>
        <w:pStyle w:val="Default"/>
        <w:rPr>
          <w:rFonts w:asciiTheme="majorHAnsi" w:hAnsiTheme="majorHAnsi" w:cstheme="majorHAnsi"/>
        </w:rPr>
      </w:pPr>
    </w:p>
    <w:p w14:paraId="011AF8B2" w14:textId="7E6AA21D" w:rsidR="00611BBB" w:rsidRPr="00484C1F" w:rsidRDefault="00611BBB" w:rsidP="00D06215">
      <w:pPr>
        <w:pStyle w:val="Default"/>
        <w:rPr>
          <w:rFonts w:asciiTheme="majorHAnsi" w:hAnsiTheme="majorHAnsi" w:cstheme="majorHAnsi"/>
        </w:rPr>
      </w:pPr>
      <w:r w:rsidRPr="00484C1F">
        <w:rPr>
          <w:rFonts w:asciiTheme="majorHAnsi" w:hAnsiTheme="majorHAnsi" w:cstheme="majorHAnsi"/>
        </w:rPr>
        <w:t xml:space="preserve">By doing so the GHGP will create a set of criteria that could be described as </w:t>
      </w:r>
      <w:r w:rsidR="00055CB7">
        <w:rPr>
          <w:rFonts w:asciiTheme="majorHAnsi" w:hAnsiTheme="majorHAnsi" w:cstheme="majorHAnsi"/>
        </w:rPr>
        <w:t>‘</w:t>
      </w:r>
      <w:r w:rsidRPr="00484C1F">
        <w:rPr>
          <w:rFonts w:asciiTheme="majorHAnsi" w:hAnsiTheme="majorHAnsi" w:cstheme="majorHAnsi"/>
        </w:rPr>
        <w:t>book and claim plus</w:t>
      </w:r>
      <w:r w:rsidR="00055CB7">
        <w:rPr>
          <w:rFonts w:asciiTheme="majorHAnsi" w:hAnsiTheme="majorHAnsi" w:cstheme="majorHAnsi"/>
        </w:rPr>
        <w:t>’.</w:t>
      </w:r>
    </w:p>
    <w:p w14:paraId="7BD93813" w14:textId="05043C95" w:rsidR="00CC6CD1" w:rsidRDefault="00CC6CD1" w:rsidP="00D06215">
      <w:pPr>
        <w:pStyle w:val="Default"/>
        <w:rPr>
          <w:rFonts w:asciiTheme="majorHAnsi" w:hAnsiTheme="majorHAnsi" w:cstheme="majorHAnsi"/>
        </w:rPr>
      </w:pPr>
    </w:p>
    <w:p w14:paraId="0E94D9D4" w14:textId="0EE4841C" w:rsidR="00CC6CD1" w:rsidRPr="00484C1F" w:rsidRDefault="001E6F41" w:rsidP="00D06215">
      <w:pPr>
        <w:pStyle w:val="Default"/>
        <w:rPr>
          <w:rFonts w:asciiTheme="majorHAnsi" w:hAnsiTheme="majorHAnsi" w:cstheme="majorHAnsi"/>
        </w:rPr>
      </w:pPr>
      <w:proofErr w:type="gramStart"/>
      <w:r>
        <w:rPr>
          <w:rFonts w:asciiTheme="majorHAnsi" w:hAnsiTheme="majorHAnsi" w:cstheme="majorHAnsi"/>
        </w:rPr>
        <w:t>O</w:t>
      </w:r>
      <w:r w:rsidR="00CC6CD1" w:rsidRPr="00484C1F">
        <w:rPr>
          <w:rFonts w:asciiTheme="majorHAnsi" w:hAnsiTheme="majorHAnsi" w:cstheme="majorHAnsi"/>
        </w:rPr>
        <w:t>verall</w:t>
      </w:r>
      <w:proofErr w:type="gramEnd"/>
      <w:r w:rsidR="00CC6CD1" w:rsidRPr="00484C1F">
        <w:rPr>
          <w:rFonts w:asciiTheme="majorHAnsi" w:hAnsiTheme="majorHAnsi" w:cstheme="majorHAnsi"/>
        </w:rPr>
        <w:t xml:space="preserve"> our answer </w:t>
      </w:r>
      <w:r>
        <w:rPr>
          <w:rFonts w:asciiTheme="majorHAnsi" w:hAnsiTheme="majorHAnsi" w:cstheme="majorHAnsi"/>
        </w:rPr>
        <w:t xml:space="preserve">to if book and claim should </w:t>
      </w:r>
      <w:proofErr w:type="spellStart"/>
      <w:r>
        <w:rPr>
          <w:rFonts w:asciiTheme="majorHAnsi" w:hAnsiTheme="majorHAnsi" w:cstheme="majorHAnsi"/>
        </w:rPr>
        <w:t>used</w:t>
      </w:r>
      <w:proofErr w:type="spellEnd"/>
      <w:r>
        <w:rPr>
          <w:rFonts w:asciiTheme="majorHAnsi" w:hAnsiTheme="majorHAnsi" w:cstheme="majorHAnsi"/>
        </w:rPr>
        <w:t xml:space="preserve"> </w:t>
      </w:r>
      <w:r w:rsidR="00CC6CD1" w:rsidRPr="00484C1F">
        <w:rPr>
          <w:rFonts w:asciiTheme="majorHAnsi" w:hAnsiTheme="majorHAnsi" w:cstheme="majorHAnsi"/>
        </w:rPr>
        <w:t xml:space="preserve">is yes – many systems that are commonly referred to as book and claim systems should be valid for market based reporting. We refer to the Guarantee or </w:t>
      </w:r>
      <w:proofErr w:type="spellStart"/>
      <w:r w:rsidR="00CC6CD1" w:rsidRPr="00484C1F">
        <w:rPr>
          <w:rFonts w:asciiTheme="majorHAnsi" w:hAnsiTheme="majorHAnsi" w:cstheme="majorHAnsi"/>
        </w:rPr>
        <w:t>Orgin</w:t>
      </w:r>
      <w:proofErr w:type="spellEnd"/>
      <w:r w:rsidR="00CC6CD1" w:rsidRPr="00484C1F">
        <w:rPr>
          <w:rFonts w:asciiTheme="majorHAnsi" w:hAnsiTheme="majorHAnsi" w:cstheme="majorHAnsi"/>
        </w:rPr>
        <w:t xml:space="preserve"> systems that are in place for </w:t>
      </w:r>
      <w:r w:rsidR="00CC6CD1">
        <w:rPr>
          <w:rFonts w:asciiTheme="majorHAnsi" w:hAnsiTheme="majorHAnsi" w:cstheme="majorHAnsi"/>
        </w:rPr>
        <w:t xml:space="preserve">renewable </w:t>
      </w:r>
      <w:r w:rsidR="00CC6CD1" w:rsidRPr="00484C1F">
        <w:rPr>
          <w:rFonts w:asciiTheme="majorHAnsi" w:hAnsiTheme="majorHAnsi" w:cstheme="majorHAnsi"/>
        </w:rPr>
        <w:t xml:space="preserve">power and gas in Europe and other locations. </w:t>
      </w:r>
    </w:p>
    <w:p w14:paraId="4DE1E169" w14:textId="77777777" w:rsidR="00611BBB" w:rsidRPr="00484C1F" w:rsidRDefault="00611BBB" w:rsidP="00D06215">
      <w:pPr>
        <w:pStyle w:val="Default"/>
        <w:rPr>
          <w:rFonts w:asciiTheme="majorHAnsi" w:hAnsiTheme="majorHAnsi" w:cstheme="majorHAnsi"/>
        </w:rPr>
      </w:pPr>
    </w:p>
    <w:p w14:paraId="56638789" w14:textId="76695E70" w:rsidR="00D06215" w:rsidRPr="00C22AC2" w:rsidRDefault="00611BBB" w:rsidP="00D06215">
      <w:pPr>
        <w:pStyle w:val="Default"/>
        <w:spacing w:after="20"/>
        <w:rPr>
          <w:rFonts w:asciiTheme="majorHAnsi" w:hAnsiTheme="majorHAnsi" w:cstheme="majorHAnsi"/>
          <w:b/>
        </w:rPr>
      </w:pPr>
      <w:r w:rsidRPr="00C22AC2">
        <w:rPr>
          <w:rFonts w:asciiTheme="majorHAnsi" w:hAnsiTheme="majorHAnsi" w:cstheme="majorHAnsi"/>
          <w:b/>
        </w:rPr>
        <w:t xml:space="preserve">41 </w:t>
      </w:r>
      <w:r w:rsidR="00D06215" w:rsidRPr="00C22AC2">
        <w:rPr>
          <w:rFonts w:asciiTheme="majorHAnsi" w:hAnsiTheme="majorHAnsi" w:cstheme="majorHAnsi"/>
          <w:b/>
        </w:rPr>
        <w:t xml:space="preserve">Do you think there are other market-based accounting approaches that can be reported as part of corporate GHG inventory reporting? If so, what role, and why? Please select all that apply: </w:t>
      </w:r>
      <w:r w:rsidRPr="00C22AC2">
        <w:rPr>
          <w:rFonts w:asciiTheme="majorHAnsi" w:hAnsiTheme="majorHAnsi" w:cstheme="majorHAnsi"/>
          <w:b/>
        </w:rPr>
        <w:br/>
      </w:r>
    </w:p>
    <w:p w14:paraId="43538616" w14:textId="77777777" w:rsidR="00D06215" w:rsidRPr="00C22AC2" w:rsidRDefault="00D06215" w:rsidP="00D06215">
      <w:pPr>
        <w:pStyle w:val="Default"/>
        <w:spacing w:after="20"/>
        <w:rPr>
          <w:rFonts w:asciiTheme="majorHAnsi" w:hAnsiTheme="majorHAnsi" w:cstheme="majorHAnsi"/>
          <w:b/>
        </w:rPr>
      </w:pPr>
      <w:r w:rsidRPr="00C22AC2">
        <w:rPr>
          <w:rFonts w:asciiTheme="majorHAnsi" w:hAnsiTheme="majorHAnsi" w:cstheme="majorHAnsi"/>
          <w:b/>
        </w:rPr>
        <w:t xml:space="preserve">a. No role in corporate GHG reporting </w:t>
      </w:r>
    </w:p>
    <w:p w14:paraId="764BC25F" w14:textId="35AAF137" w:rsidR="00D06215" w:rsidRPr="00C22AC2" w:rsidRDefault="00D06215" w:rsidP="00D06215">
      <w:pPr>
        <w:pStyle w:val="Default"/>
        <w:spacing w:after="20"/>
        <w:rPr>
          <w:rFonts w:asciiTheme="majorHAnsi" w:hAnsiTheme="majorHAnsi" w:cstheme="majorHAnsi"/>
          <w:b/>
        </w:rPr>
      </w:pPr>
      <w:r w:rsidRPr="00C22AC2">
        <w:rPr>
          <w:rFonts w:asciiTheme="majorHAnsi" w:hAnsiTheme="majorHAnsi" w:cstheme="majorHAnsi"/>
          <w:b/>
        </w:rPr>
        <w:t>b. Reported in a GHG inventory report, separately from scope 1 and/or scope 3 emissions, to provide transparency and context on actions the company is taking to reduce emissions (</w:t>
      </w:r>
      <w:proofErr w:type="gramStart"/>
      <w:r w:rsidRPr="00C22AC2">
        <w:rPr>
          <w:rFonts w:asciiTheme="majorHAnsi" w:hAnsiTheme="majorHAnsi" w:cstheme="majorHAnsi"/>
          <w:b/>
        </w:rPr>
        <w:t>similar to</w:t>
      </w:r>
      <w:proofErr w:type="gramEnd"/>
      <w:r w:rsidRPr="00C22AC2">
        <w:rPr>
          <w:rFonts w:asciiTheme="majorHAnsi" w:hAnsiTheme="majorHAnsi" w:cstheme="majorHAnsi"/>
          <w:b/>
        </w:rPr>
        <w:t xml:space="preserve"> reporting avoided emissions or impacts of specific actions separately from scope 1, scope 2, and scope 3 emissions) </w:t>
      </w:r>
    </w:p>
    <w:p w14:paraId="536CA22F" w14:textId="77777777" w:rsidR="00D06215" w:rsidRPr="00C22AC2" w:rsidRDefault="00D06215" w:rsidP="00D06215">
      <w:pPr>
        <w:pStyle w:val="Default"/>
        <w:spacing w:after="20"/>
        <w:rPr>
          <w:rFonts w:asciiTheme="majorHAnsi" w:hAnsiTheme="majorHAnsi" w:cstheme="majorHAnsi"/>
          <w:b/>
        </w:rPr>
      </w:pPr>
      <w:r w:rsidRPr="00C22AC2">
        <w:rPr>
          <w:rFonts w:asciiTheme="majorHAnsi" w:hAnsiTheme="majorHAnsi" w:cstheme="majorHAnsi"/>
          <w:b/>
        </w:rPr>
        <w:t xml:space="preserve">c. Reported in a GHG inventory report, separately from scope 1 and/or scope 3 emissions, which could potentially be used to contribute to achieving a company’s GHG target(s) </w:t>
      </w:r>
    </w:p>
    <w:p w14:paraId="0996BFAB" w14:textId="77777777" w:rsidR="00D06215" w:rsidRPr="00C22AC2" w:rsidRDefault="00D06215" w:rsidP="00D06215">
      <w:pPr>
        <w:pStyle w:val="Default"/>
        <w:spacing w:after="20"/>
        <w:rPr>
          <w:rFonts w:asciiTheme="majorHAnsi" w:hAnsiTheme="majorHAnsi" w:cstheme="majorHAnsi"/>
          <w:b/>
        </w:rPr>
      </w:pPr>
      <w:r w:rsidRPr="00C22AC2">
        <w:rPr>
          <w:rFonts w:asciiTheme="majorHAnsi" w:hAnsiTheme="majorHAnsi" w:cstheme="majorHAnsi"/>
          <w:b/>
        </w:rPr>
        <w:t xml:space="preserve">d. </w:t>
      </w:r>
      <w:r w:rsidRPr="00C22AC2">
        <w:rPr>
          <w:rFonts w:asciiTheme="majorHAnsi" w:hAnsiTheme="majorHAnsi" w:cstheme="majorHAnsi"/>
          <w:b/>
          <w:highlight w:val="yellow"/>
        </w:rPr>
        <w:t xml:space="preserve">Used to calculate scope 1 </w:t>
      </w:r>
      <w:proofErr w:type="gramStart"/>
      <w:r w:rsidRPr="00C22AC2">
        <w:rPr>
          <w:rFonts w:asciiTheme="majorHAnsi" w:hAnsiTheme="majorHAnsi" w:cstheme="majorHAnsi"/>
          <w:b/>
          <w:highlight w:val="yellow"/>
        </w:rPr>
        <w:t>emissions</w:t>
      </w:r>
      <w:proofErr w:type="gramEnd"/>
      <w:r w:rsidRPr="00C22AC2">
        <w:rPr>
          <w:rFonts w:asciiTheme="majorHAnsi" w:hAnsiTheme="majorHAnsi" w:cstheme="majorHAnsi"/>
          <w:b/>
        </w:rPr>
        <w:t xml:space="preserve"> </w:t>
      </w:r>
    </w:p>
    <w:p w14:paraId="3F1EE846" w14:textId="230C7085" w:rsidR="00D06215" w:rsidRPr="00C22AC2" w:rsidRDefault="00D06215" w:rsidP="00D06215">
      <w:pPr>
        <w:pStyle w:val="Default"/>
        <w:rPr>
          <w:rFonts w:asciiTheme="majorHAnsi" w:hAnsiTheme="majorHAnsi" w:cstheme="majorHAnsi"/>
          <w:b/>
        </w:rPr>
      </w:pPr>
      <w:r w:rsidRPr="00C22AC2">
        <w:rPr>
          <w:rFonts w:asciiTheme="majorHAnsi" w:hAnsiTheme="majorHAnsi" w:cstheme="majorHAnsi"/>
          <w:b/>
        </w:rPr>
        <w:t xml:space="preserve">e. </w:t>
      </w:r>
      <w:r w:rsidRPr="00C22AC2">
        <w:rPr>
          <w:rFonts w:asciiTheme="majorHAnsi" w:hAnsiTheme="majorHAnsi" w:cstheme="majorHAnsi"/>
          <w:b/>
          <w:highlight w:val="yellow"/>
        </w:rPr>
        <w:t xml:space="preserve">Used to calculate scope 3 </w:t>
      </w:r>
      <w:proofErr w:type="gramStart"/>
      <w:r w:rsidRPr="00C22AC2">
        <w:rPr>
          <w:rFonts w:asciiTheme="majorHAnsi" w:hAnsiTheme="majorHAnsi" w:cstheme="majorHAnsi"/>
          <w:b/>
          <w:highlight w:val="yellow"/>
        </w:rPr>
        <w:t>emissions</w:t>
      </w:r>
      <w:proofErr w:type="gramEnd"/>
      <w:r w:rsidRPr="00C22AC2">
        <w:rPr>
          <w:rFonts w:asciiTheme="majorHAnsi" w:hAnsiTheme="majorHAnsi" w:cstheme="majorHAnsi"/>
          <w:b/>
        </w:rPr>
        <w:t xml:space="preserve"> </w:t>
      </w:r>
    </w:p>
    <w:p w14:paraId="7657C5FC" w14:textId="77777777" w:rsidR="00611BBB" w:rsidRPr="00C22AC2" w:rsidRDefault="00611BBB" w:rsidP="00277C73">
      <w:pPr>
        <w:pStyle w:val="Default"/>
        <w:spacing w:after="20"/>
        <w:rPr>
          <w:rFonts w:asciiTheme="majorHAnsi" w:hAnsiTheme="majorHAnsi" w:cstheme="majorHAnsi"/>
          <w:b/>
          <w:color w:val="auto"/>
        </w:rPr>
      </w:pPr>
      <w:r w:rsidRPr="00C22AC2">
        <w:rPr>
          <w:rFonts w:asciiTheme="majorHAnsi" w:hAnsiTheme="majorHAnsi" w:cstheme="majorHAnsi"/>
          <w:b/>
          <w:color w:val="auto"/>
        </w:rPr>
        <w:t xml:space="preserve">f. Not sure/No opinion </w:t>
      </w:r>
    </w:p>
    <w:p w14:paraId="20534072" w14:textId="77777777" w:rsidR="00611BBB" w:rsidRPr="00C22AC2" w:rsidRDefault="00611BBB" w:rsidP="00277C73">
      <w:pPr>
        <w:pStyle w:val="Default"/>
        <w:rPr>
          <w:rFonts w:asciiTheme="majorHAnsi" w:hAnsiTheme="majorHAnsi" w:cstheme="majorHAnsi"/>
          <w:b/>
          <w:color w:val="auto"/>
        </w:rPr>
      </w:pPr>
      <w:r w:rsidRPr="00C22AC2">
        <w:rPr>
          <w:rFonts w:asciiTheme="majorHAnsi" w:hAnsiTheme="majorHAnsi" w:cstheme="majorHAnsi"/>
          <w:b/>
          <w:color w:val="auto"/>
        </w:rPr>
        <w:t xml:space="preserve">g. Other (please specify) </w:t>
      </w:r>
    </w:p>
    <w:p w14:paraId="0DCA7DCA" w14:textId="2C4878CA" w:rsidR="00611BBB" w:rsidRPr="00484C1F" w:rsidRDefault="00611BBB" w:rsidP="00D06215">
      <w:pPr>
        <w:pStyle w:val="Default"/>
        <w:rPr>
          <w:rFonts w:asciiTheme="majorHAnsi" w:hAnsiTheme="majorHAnsi" w:cstheme="majorHAnsi"/>
        </w:rPr>
      </w:pPr>
    </w:p>
    <w:p w14:paraId="31856232" w14:textId="77777777" w:rsidR="00611BBB" w:rsidRPr="00484C1F" w:rsidRDefault="00611BBB" w:rsidP="00611BBB">
      <w:pPr>
        <w:pStyle w:val="Default"/>
        <w:rPr>
          <w:rFonts w:asciiTheme="majorHAnsi" w:hAnsiTheme="majorHAnsi"/>
        </w:rPr>
      </w:pPr>
    </w:p>
    <w:p w14:paraId="6514F60C" w14:textId="0D30D28F" w:rsidR="00611BBB" w:rsidRPr="00277C73" w:rsidRDefault="00611BBB" w:rsidP="00611BBB">
      <w:pPr>
        <w:pStyle w:val="Default"/>
        <w:rPr>
          <w:rFonts w:asciiTheme="majorHAnsi" w:hAnsiTheme="majorHAnsi"/>
          <w:b/>
        </w:rPr>
      </w:pPr>
      <w:r w:rsidRPr="00277C73">
        <w:rPr>
          <w:rFonts w:asciiTheme="majorHAnsi" w:hAnsiTheme="majorHAnsi"/>
          <w:b/>
        </w:rPr>
        <w:t xml:space="preserve">42. Please specify what other market-based accounting approaches. </w:t>
      </w:r>
    </w:p>
    <w:p w14:paraId="10BA1C1B" w14:textId="4ED4E3A4" w:rsidR="00611BBB" w:rsidRPr="00484C1F" w:rsidRDefault="00611BBB" w:rsidP="00611BBB">
      <w:pPr>
        <w:pStyle w:val="Default"/>
        <w:rPr>
          <w:rFonts w:asciiTheme="majorHAnsi" w:hAnsiTheme="majorHAnsi"/>
        </w:rPr>
      </w:pPr>
    </w:p>
    <w:p w14:paraId="582DEE62" w14:textId="25E464BF" w:rsidR="00611BBB" w:rsidRPr="00484C1F" w:rsidRDefault="00611BBB" w:rsidP="00611BBB">
      <w:pPr>
        <w:pStyle w:val="Default"/>
        <w:rPr>
          <w:rFonts w:asciiTheme="majorHAnsi" w:hAnsiTheme="majorHAnsi"/>
        </w:rPr>
      </w:pPr>
      <w:r w:rsidRPr="00484C1F">
        <w:rPr>
          <w:rFonts w:asciiTheme="majorHAnsi" w:hAnsiTheme="majorHAnsi"/>
        </w:rPr>
        <w:t xml:space="preserve">As stated in </w:t>
      </w:r>
      <w:r w:rsidR="00055CB7">
        <w:rPr>
          <w:rFonts w:asciiTheme="majorHAnsi" w:hAnsiTheme="majorHAnsi"/>
        </w:rPr>
        <w:t>previous</w:t>
      </w:r>
      <w:r w:rsidR="00055CB7" w:rsidRPr="00484C1F">
        <w:rPr>
          <w:rFonts w:asciiTheme="majorHAnsi" w:hAnsiTheme="majorHAnsi"/>
        </w:rPr>
        <w:t xml:space="preserve"> </w:t>
      </w:r>
      <w:r w:rsidRPr="00484C1F">
        <w:rPr>
          <w:rFonts w:asciiTheme="majorHAnsi" w:hAnsiTheme="majorHAnsi"/>
        </w:rPr>
        <w:t xml:space="preserve">question the GHGP should not </w:t>
      </w:r>
      <w:r w:rsidR="003A5CF9" w:rsidRPr="00484C1F">
        <w:rPr>
          <w:rFonts w:asciiTheme="majorHAnsi" w:hAnsiTheme="majorHAnsi"/>
        </w:rPr>
        <w:t xml:space="preserve">tie itself to the concepts of book and claim and mass balance which are </w:t>
      </w:r>
      <w:r w:rsidR="00164E51" w:rsidRPr="00484C1F">
        <w:rPr>
          <w:rFonts w:asciiTheme="majorHAnsi" w:hAnsiTheme="majorHAnsi"/>
        </w:rPr>
        <w:t xml:space="preserve">often </w:t>
      </w:r>
      <w:r w:rsidR="003A5CF9" w:rsidRPr="00484C1F">
        <w:rPr>
          <w:rFonts w:asciiTheme="majorHAnsi" w:hAnsiTheme="majorHAnsi"/>
        </w:rPr>
        <w:t xml:space="preserve">poorly understood and interpreted differently by different regulators and countries. In Europe they are loaded terms linked with different aspects of the Renewable Energy Directive. </w:t>
      </w:r>
    </w:p>
    <w:p w14:paraId="706C4B26" w14:textId="058BD61D" w:rsidR="003A5CF9" w:rsidRPr="00484C1F" w:rsidRDefault="003A5CF9" w:rsidP="00611BBB">
      <w:pPr>
        <w:pStyle w:val="Default"/>
        <w:rPr>
          <w:rFonts w:asciiTheme="majorHAnsi" w:hAnsiTheme="majorHAnsi"/>
        </w:rPr>
      </w:pPr>
    </w:p>
    <w:p w14:paraId="60A1B9D3" w14:textId="360BE787" w:rsidR="003A5CF9" w:rsidRPr="00484C1F" w:rsidRDefault="003A5CF9" w:rsidP="00611BBB">
      <w:pPr>
        <w:pStyle w:val="Default"/>
        <w:rPr>
          <w:rFonts w:asciiTheme="majorHAnsi" w:hAnsiTheme="majorHAnsi"/>
        </w:rPr>
      </w:pPr>
      <w:r w:rsidRPr="00484C1F">
        <w:rPr>
          <w:rFonts w:asciiTheme="majorHAnsi" w:hAnsiTheme="majorHAnsi"/>
        </w:rPr>
        <w:t xml:space="preserve">Actual contractual instruments, the most common of which are guarantees or origin and Proof of </w:t>
      </w:r>
      <w:r w:rsidR="0032650A">
        <w:rPr>
          <w:rFonts w:asciiTheme="majorHAnsi" w:hAnsiTheme="majorHAnsi"/>
        </w:rPr>
        <w:t>S</w:t>
      </w:r>
      <w:r w:rsidRPr="00484C1F">
        <w:rPr>
          <w:rFonts w:asciiTheme="majorHAnsi" w:hAnsiTheme="majorHAnsi"/>
        </w:rPr>
        <w:t>ustainability</w:t>
      </w:r>
      <w:r w:rsidR="0032650A">
        <w:rPr>
          <w:rFonts w:asciiTheme="majorHAnsi" w:hAnsiTheme="majorHAnsi"/>
        </w:rPr>
        <w:t xml:space="preserve"> certificates</w:t>
      </w:r>
      <w:r w:rsidRPr="00484C1F">
        <w:rPr>
          <w:rFonts w:asciiTheme="majorHAnsi" w:hAnsiTheme="majorHAnsi"/>
        </w:rPr>
        <w:t>, can be used in different way</w:t>
      </w:r>
      <w:r w:rsidR="0032650A">
        <w:rPr>
          <w:rFonts w:asciiTheme="majorHAnsi" w:hAnsiTheme="majorHAnsi"/>
        </w:rPr>
        <w:t>s</w:t>
      </w:r>
      <w:r w:rsidRPr="00484C1F">
        <w:rPr>
          <w:rFonts w:asciiTheme="majorHAnsi" w:hAnsiTheme="majorHAnsi"/>
        </w:rPr>
        <w:t xml:space="preserve"> which may meet more o</w:t>
      </w:r>
      <w:r w:rsidR="0032650A">
        <w:rPr>
          <w:rFonts w:asciiTheme="majorHAnsi" w:hAnsiTheme="majorHAnsi"/>
        </w:rPr>
        <w:t>r</w:t>
      </w:r>
      <w:r w:rsidRPr="00484C1F">
        <w:rPr>
          <w:rFonts w:asciiTheme="majorHAnsi" w:hAnsiTheme="majorHAnsi"/>
        </w:rPr>
        <w:t xml:space="preserve"> less of the underlying characteristics of a book and claim or mass balanced supply chain. </w:t>
      </w:r>
    </w:p>
    <w:p w14:paraId="11619AAB" w14:textId="68774598" w:rsidR="00164E51" w:rsidRPr="00484C1F" w:rsidRDefault="00164E51" w:rsidP="00611BBB">
      <w:pPr>
        <w:pStyle w:val="Default"/>
        <w:rPr>
          <w:rFonts w:asciiTheme="majorHAnsi" w:hAnsiTheme="majorHAnsi"/>
        </w:rPr>
      </w:pPr>
    </w:p>
    <w:p w14:paraId="42B5D041" w14:textId="3DB4E860" w:rsidR="00164E51" w:rsidRPr="00484C1F" w:rsidRDefault="00164E51" w:rsidP="00611BBB">
      <w:pPr>
        <w:pStyle w:val="Default"/>
        <w:rPr>
          <w:rFonts w:asciiTheme="majorHAnsi" w:hAnsiTheme="majorHAnsi"/>
        </w:rPr>
      </w:pPr>
      <w:r w:rsidRPr="00484C1F">
        <w:rPr>
          <w:rFonts w:asciiTheme="majorHAnsi" w:hAnsiTheme="majorHAnsi"/>
        </w:rPr>
        <w:t xml:space="preserve">Requiring mass balance will in many peoples view rule out the use of </w:t>
      </w:r>
      <w:proofErr w:type="spellStart"/>
      <w:r w:rsidRPr="00484C1F">
        <w:rPr>
          <w:rFonts w:asciiTheme="majorHAnsi" w:hAnsiTheme="majorHAnsi"/>
        </w:rPr>
        <w:t>GoO</w:t>
      </w:r>
      <w:proofErr w:type="spellEnd"/>
      <w:r w:rsidRPr="00484C1F">
        <w:rPr>
          <w:rFonts w:asciiTheme="majorHAnsi" w:hAnsiTheme="majorHAnsi"/>
        </w:rPr>
        <w:t xml:space="preserve"> when in fact </w:t>
      </w:r>
      <w:proofErr w:type="spellStart"/>
      <w:r w:rsidRPr="00484C1F">
        <w:rPr>
          <w:rFonts w:asciiTheme="majorHAnsi" w:hAnsiTheme="majorHAnsi"/>
        </w:rPr>
        <w:t>GoO</w:t>
      </w:r>
      <w:proofErr w:type="spellEnd"/>
      <w:r w:rsidRPr="00484C1F">
        <w:rPr>
          <w:rFonts w:asciiTheme="majorHAnsi" w:hAnsiTheme="majorHAnsi"/>
        </w:rPr>
        <w:t xml:space="preserve"> are defined as the instrument for “consumer disclosure” in the EU. This is an unnecessary complication. </w:t>
      </w:r>
    </w:p>
    <w:p w14:paraId="60438FCD" w14:textId="1AF09F04" w:rsidR="00164E51" w:rsidRPr="00484C1F" w:rsidRDefault="00164E51" w:rsidP="00611BBB">
      <w:pPr>
        <w:pStyle w:val="Default"/>
        <w:rPr>
          <w:rFonts w:asciiTheme="majorHAnsi" w:hAnsiTheme="majorHAnsi"/>
        </w:rPr>
      </w:pPr>
    </w:p>
    <w:p w14:paraId="1C111361" w14:textId="3F572BB6" w:rsidR="00164E51" w:rsidRPr="00484C1F" w:rsidRDefault="00164E51" w:rsidP="00611BBB">
      <w:pPr>
        <w:pStyle w:val="Default"/>
        <w:rPr>
          <w:rFonts w:asciiTheme="majorHAnsi" w:hAnsiTheme="majorHAnsi"/>
        </w:rPr>
      </w:pPr>
      <w:proofErr w:type="gramStart"/>
      <w:r w:rsidRPr="00484C1F">
        <w:rPr>
          <w:rFonts w:asciiTheme="majorHAnsi" w:hAnsiTheme="majorHAnsi"/>
        </w:rPr>
        <w:t xml:space="preserve">In </w:t>
      </w:r>
      <w:r w:rsidR="00D6525A" w:rsidRPr="00484C1F">
        <w:rPr>
          <w:rFonts w:asciiTheme="majorHAnsi" w:hAnsiTheme="majorHAnsi"/>
        </w:rPr>
        <w:t>reality</w:t>
      </w:r>
      <w:r w:rsidR="0032650A">
        <w:rPr>
          <w:rFonts w:asciiTheme="majorHAnsi" w:hAnsiTheme="majorHAnsi"/>
        </w:rPr>
        <w:t>,</w:t>
      </w:r>
      <w:r w:rsidRPr="00484C1F">
        <w:rPr>
          <w:rFonts w:asciiTheme="majorHAnsi" w:hAnsiTheme="majorHAnsi"/>
        </w:rPr>
        <w:t xml:space="preserve"> system</w:t>
      </w:r>
      <w:r w:rsidR="0032650A">
        <w:rPr>
          <w:rFonts w:asciiTheme="majorHAnsi" w:hAnsiTheme="majorHAnsi"/>
        </w:rPr>
        <w:t>s</w:t>
      </w:r>
      <w:proofErr w:type="gramEnd"/>
      <w:r w:rsidRPr="00484C1F">
        <w:rPr>
          <w:rFonts w:asciiTheme="majorHAnsi" w:hAnsiTheme="majorHAnsi"/>
        </w:rPr>
        <w:t xml:space="preserve"> are being operated where a single electronic data packe</w:t>
      </w:r>
      <w:r w:rsidR="0032650A">
        <w:rPr>
          <w:rFonts w:asciiTheme="majorHAnsi" w:hAnsiTheme="majorHAnsi"/>
        </w:rPr>
        <w:t>t</w:t>
      </w:r>
      <w:r w:rsidRPr="00484C1F">
        <w:rPr>
          <w:rFonts w:asciiTheme="majorHAnsi" w:hAnsiTheme="majorHAnsi"/>
        </w:rPr>
        <w:t xml:space="preserve"> is created to represent a contractual instrument and according to the level of data provided to the registry operator the status of that contract is either book and claim or mass balance – see </w:t>
      </w:r>
      <w:r w:rsidR="0032650A">
        <w:rPr>
          <w:rFonts w:asciiTheme="majorHAnsi" w:hAnsiTheme="majorHAnsi"/>
        </w:rPr>
        <w:t xml:space="preserve">the </w:t>
      </w:r>
      <w:r w:rsidRPr="00484C1F">
        <w:rPr>
          <w:rFonts w:asciiTheme="majorHAnsi" w:hAnsiTheme="majorHAnsi"/>
        </w:rPr>
        <w:t xml:space="preserve">DENA biogas register. </w:t>
      </w:r>
    </w:p>
    <w:p w14:paraId="3C9DA27F" w14:textId="066FAB7F" w:rsidR="003A5CF9" w:rsidRPr="00484C1F" w:rsidRDefault="003A5CF9" w:rsidP="00611BBB">
      <w:pPr>
        <w:pStyle w:val="Default"/>
        <w:rPr>
          <w:rFonts w:asciiTheme="majorHAnsi" w:hAnsiTheme="majorHAnsi"/>
        </w:rPr>
      </w:pPr>
    </w:p>
    <w:p w14:paraId="0512D3F3" w14:textId="6E878106" w:rsidR="003A5CF9" w:rsidRPr="00484C1F" w:rsidRDefault="003A5CF9" w:rsidP="00611BBB">
      <w:pPr>
        <w:pStyle w:val="Default"/>
        <w:rPr>
          <w:rFonts w:asciiTheme="majorHAnsi" w:hAnsiTheme="majorHAnsi"/>
        </w:rPr>
      </w:pPr>
      <w:r w:rsidRPr="00484C1F">
        <w:rPr>
          <w:rFonts w:asciiTheme="majorHAnsi" w:hAnsiTheme="majorHAnsi"/>
        </w:rPr>
        <w:t xml:space="preserve">The “other” </w:t>
      </w:r>
      <w:proofErr w:type="gramStart"/>
      <w:r w:rsidRPr="00484C1F">
        <w:rPr>
          <w:rFonts w:asciiTheme="majorHAnsi" w:hAnsiTheme="majorHAnsi"/>
        </w:rPr>
        <w:t>market based</w:t>
      </w:r>
      <w:proofErr w:type="gramEnd"/>
      <w:r w:rsidRPr="00484C1F">
        <w:rPr>
          <w:rFonts w:asciiTheme="majorHAnsi" w:hAnsiTheme="majorHAnsi"/>
        </w:rPr>
        <w:t xml:space="preserve"> accounting approach that the GHGP should take is to set out criteria related to aspects of the relationship between production and consumption of low carbon power and gas that are important in creating </w:t>
      </w:r>
      <w:r w:rsidR="00CC6CD1">
        <w:rPr>
          <w:rFonts w:asciiTheme="majorHAnsi" w:hAnsiTheme="majorHAnsi"/>
        </w:rPr>
        <w:t xml:space="preserve">robust link and that will generate clear GHG savings. These </w:t>
      </w:r>
      <w:proofErr w:type="gramStart"/>
      <w:r w:rsidR="00CC6CD1">
        <w:rPr>
          <w:rFonts w:asciiTheme="majorHAnsi" w:hAnsiTheme="majorHAnsi"/>
        </w:rPr>
        <w:t>are</w:t>
      </w:r>
      <w:proofErr w:type="gramEnd"/>
    </w:p>
    <w:p w14:paraId="3DC961A9" w14:textId="71B46729" w:rsidR="003A5CF9" w:rsidRPr="00484C1F" w:rsidRDefault="003A5CF9" w:rsidP="00611BBB">
      <w:pPr>
        <w:pStyle w:val="Default"/>
        <w:rPr>
          <w:rFonts w:asciiTheme="majorHAnsi" w:hAnsiTheme="majorHAnsi"/>
        </w:rPr>
      </w:pPr>
    </w:p>
    <w:p w14:paraId="10214C31" w14:textId="14A95ECD" w:rsidR="0032650A" w:rsidRPr="00484C1F" w:rsidRDefault="003A5CF9" w:rsidP="00E9596D">
      <w:pPr>
        <w:pStyle w:val="Default"/>
        <w:numPr>
          <w:ilvl w:val="0"/>
          <w:numId w:val="29"/>
        </w:numPr>
        <w:rPr>
          <w:rFonts w:asciiTheme="majorHAnsi" w:hAnsiTheme="majorHAnsi"/>
        </w:rPr>
      </w:pPr>
      <w:r w:rsidRPr="00484C1F">
        <w:rPr>
          <w:rFonts w:asciiTheme="majorHAnsi" w:hAnsiTheme="majorHAnsi"/>
        </w:rPr>
        <w:t xml:space="preserve">Temporal relationship </w:t>
      </w:r>
    </w:p>
    <w:p w14:paraId="144E8911" w14:textId="7FF92911" w:rsidR="0032650A" w:rsidRPr="0032650A" w:rsidRDefault="003A5CF9" w:rsidP="00E9596D">
      <w:pPr>
        <w:pStyle w:val="Default"/>
        <w:numPr>
          <w:ilvl w:val="0"/>
          <w:numId w:val="29"/>
        </w:numPr>
        <w:rPr>
          <w:rFonts w:asciiTheme="majorHAnsi" w:hAnsiTheme="majorHAnsi"/>
        </w:rPr>
      </w:pPr>
      <w:r w:rsidRPr="0032650A">
        <w:rPr>
          <w:rFonts w:asciiTheme="majorHAnsi" w:hAnsiTheme="majorHAnsi"/>
        </w:rPr>
        <w:t xml:space="preserve">Locational relationship (market boundaries) </w:t>
      </w:r>
    </w:p>
    <w:p w14:paraId="6624C402" w14:textId="3851554C" w:rsidR="00CC6CD1" w:rsidRDefault="00CC6CD1" w:rsidP="00E9596D">
      <w:pPr>
        <w:pStyle w:val="Default"/>
        <w:numPr>
          <w:ilvl w:val="0"/>
          <w:numId w:val="29"/>
        </w:numPr>
        <w:rPr>
          <w:rFonts w:asciiTheme="majorHAnsi" w:hAnsiTheme="majorHAnsi"/>
        </w:rPr>
      </w:pPr>
      <w:r>
        <w:rPr>
          <w:rFonts w:asciiTheme="majorHAnsi" w:hAnsiTheme="majorHAnsi"/>
        </w:rPr>
        <w:t>Define if losses must be accounted for</w:t>
      </w:r>
    </w:p>
    <w:p w14:paraId="234203C7" w14:textId="768986EC" w:rsidR="00CC6CD1" w:rsidRDefault="00CC6CD1" w:rsidP="00E9596D">
      <w:pPr>
        <w:pStyle w:val="Default"/>
        <w:numPr>
          <w:ilvl w:val="0"/>
          <w:numId w:val="29"/>
        </w:numPr>
        <w:rPr>
          <w:rFonts w:asciiTheme="majorHAnsi" w:hAnsiTheme="majorHAnsi"/>
        </w:rPr>
      </w:pPr>
      <w:r>
        <w:rPr>
          <w:rFonts w:asciiTheme="majorHAnsi" w:hAnsiTheme="majorHAnsi"/>
        </w:rPr>
        <w:t>Inclusion of actual GHG values for production (where available)</w:t>
      </w:r>
    </w:p>
    <w:p w14:paraId="31C97957" w14:textId="38D313CF" w:rsidR="0032650A" w:rsidRPr="00484C1F" w:rsidRDefault="003A5CF9" w:rsidP="00E9596D">
      <w:pPr>
        <w:pStyle w:val="Default"/>
        <w:numPr>
          <w:ilvl w:val="0"/>
          <w:numId w:val="29"/>
        </w:numPr>
        <w:rPr>
          <w:rFonts w:asciiTheme="majorHAnsi" w:hAnsiTheme="majorHAnsi"/>
        </w:rPr>
      </w:pPr>
      <w:r w:rsidRPr="00484C1F">
        <w:rPr>
          <w:rFonts w:asciiTheme="majorHAnsi" w:hAnsiTheme="majorHAnsi"/>
        </w:rPr>
        <w:t>Additionality and value creation for producer</w:t>
      </w:r>
      <w:r w:rsidR="00164E51" w:rsidRPr="00484C1F">
        <w:rPr>
          <w:rFonts w:asciiTheme="majorHAnsi" w:hAnsiTheme="majorHAnsi"/>
        </w:rPr>
        <w:t xml:space="preserve"> – focusing on concepts of book and claim and mass balance does not address the issue additionality and help create a framework where companies are </w:t>
      </w:r>
      <w:proofErr w:type="gramStart"/>
      <w:r w:rsidR="00164E51" w:rsidRPr="00484C1F">
        <w:rPr>
          <w:rFonts w:asciiTheme="majorHAnsi" w:hAnsiTheme="majorHAnsi"/>
        </w:rPr>
        <w:t>matching</w:t>
      </w:r>
      <w:proofErr w:type="gramEnd"/>
      <w:r w:rsidR="00164E51" w:rsidRPr="00484C1F">
        <w:rPr>
          <w:rFonts w:asciiTheme="majorHAnsi" w:hAnsiTheme="majorHAnsi"/>
        </w:rPr>
        <w:t xml:space="preserve"> </w:t>
      </w:r>
    </w:p>
    <w:p w14:paraId="037BF282" w14:textId="3024CEB4" w:rsidR="003A5CF9" w:rsidRPr="00484C1F" w:rsidRDefault="003A5CF9" w:rsidP="00E9596D">
      <w:pPr>
        <w:pStyle w:val="Default"/>
        <w:numPr>
          <w:ilvl w:val="0"/>
          <w:numId w:val="29"/>
        </w:numPr>
        <w:rPr>
          <w:rFonts w:asciiTheme="majorHAnsi" w:hAnsiTheme="majorHAnsi"/>
        </w:rPr>
      </w:pPr>
      <w:r w:rsidRPr="00484C1F">
        <w:rPr>
          <w:rFonts w:asciiTheme="majorHAnsi" w:hAnsiTheme="majorHAnsi"/>
        </w:rPr>
        <w:t xml:space="preserve">Double Counting issue </w:t>
      </w:r>
      <w:proofErr w:type="gramStart"/>
      <w:r w:rsidRPr="00484C1F">
        <w:rPr>
          <w:rFonts w:asciiTheme="majorHAnsi" w:hAnsiTheme="majorHAnsi"/>
        </w:rPr>
        <w:t>e.g.</w:t>
      </w:r>
      <w:proofErr w:type="gramEnd"/>
      <w:r w:rsidRPr="00484C1F">
        <w:rPr>
          <w:rFonts w:asciiTheme="majorHAnsi" w:hAnsiTheme="majorHAnsi"/>
        </w:rPr>
        <w:t xml:space="preserve"> secure tracking via independent registries, </w:t>
      </w:r>
      <w:r w:rsidR="00CC6CD1" w:rsidRPr="00484C1F">
        <w:rPr>
          <w:rFonts w:asciiTheme="majorHAnsi" w:hAnsiTheme="majorHAnsi"/>
        </w:rPr>
        <w:t>calculation</w:t>
      </w:r>
      <w:r w:rsidRPr="00484C1F">
        <w:rPr>
          <w:rFonts w:asciiTheme="majorHAnsi" w:hAnsiTheme="majorHAnsi"/>
        </w:rPr>
        <w:t xml:space="preserve"> of residual mixes </w:t>
      </w:r>
    </w:p>
    <w:p w14:paraId="1226DAC1" w14:textId="77A2E824" w:rsidR="003A5CF9" w:rsidRPr="00484C1F" w:rsidRDefault="003A5CF9" w:rsidP="00611BBB">
      <w:pPr>
        <w:pStyle w:val="Default"/>
        <w:rPr>
          <w:rFonts w:asciiTheme="majorHAnsi" w:hAnsiTheme="majorHAnsi"/>
        </w:rPr>
      </w:pPr>
    </w:p>
    <w:p w14:paraId="70301B0D" w14:textId="77777777" w:rsidR="00611BBB" w:rsidRPr="00484C1F" w:rsidRDefault="00611BBB" w:rsidP="00611BBB">
      <w:pPr>
        <w:pStyle w:val="Default"/>
        <w:rPr>
          <w:rFonts w:asciiTheme="majorHAnsi" w:hAnsiTheme="majorHAnsi"/>
        </w:rPr>
      </w:pPr>
    </w:p>
    <w:p w14:paraId="008AA2C2" w14:textId="17AFD8F9" w:rsidR="00611BBB" w:rsidRPr="00277C73" w:rsidRDefault="00611BBB" w:rsidP="00611BBB">
      <w:pPr>
        <w:pStyle w:val="Default"/>
        <w:rPr>
          <w:rFonts w:asciiTheme="majorHAnsi" w:hAnsiTheme="majorHAnsi"/>
          <w:b/>
        </w:rPr>
      </w:pPr>
      <w:r w:rsidRPr="00277C73">
        <w:rPr>
          <w:rFonts w:asciiTheme="majorHAnsi" w:hAnsiTheme="majorHAnsi"/>
          <w:b/>
        </w:rPr>
        <w:t xml:space="preserve">43. Please explain your selection for other market-based accounting approaches. </w:t>
      </w:r>
    </w:p>
    <w:p w14:paraId="5023861F" w14:textId="7DDD3FE7" w:rsidR="00164E51" w:rsidRPr="00484C1F" w:rsidRDefault="00164E51" w:rsidP="00611BBB">
      <w:pPr>
        <w:pStyle w:val="Default"/>
        <w:rPr>
          <w:rFonts w:asciiTheme="majorHAnsi" w:hAnsiTheme="majorHAnsi"/>
        </w:rPr>
      </w:pPr>
    </w:p>
    <w:p w14:paraId="2BE98FA8" w14:textId="443643C3" w:rsidR="00164E51" w:rsidRPr="00484C1F" w:rsidRDefault="00164E51" w:rsidP="00611BBB">
      <w:pPr>
        <w:pStyle w:val="Default"/>
        <w:rPr>
          <w:rFonts w:asciiTheme="majorHAnsi" w:hAnsiTheme="majorHAnsi"/>
        </w:rPr>
      </w:pPr>
      <w:r w:rsidRPr="00484C1F">
        <w:rPr>
          <w:rFonts w:asciiTheme="majorHAnsi" w:hAnsiTheme="majorHAnsi"/>
        </w:rPr>
        <w:t>As above</w:t>
      </w:r>
    </w:p>
    <w:p w14:paraId="6192A8A4" w14:textId="77777777" w:rsidR="00611BBB" w:rsidRPr="00484C1F" w:rsidRDefault="00611BBB" w:rsidP="00611BBB">
      <w:pPr>
        <w:pStyle w:val="Default"/>
        <w:rPr>
          <w:rFonts w:asciiTheme="majorHAnsi" w:hAnsiTheme="majorHAnsi"/>
        </w:rPr>
      </w:pPr>
    </w:p>
    <w:p w14:paraId="525C9650" w14:textId="70D25692" w:rsidR="00611BBB" w:rsidRPr="00277C73" w:rsidRDefault="00611BBB" w:rsidP="00611BBB">
      <w:pPr>
        <w:pStyle w:val="Default"/>
        <w:rPr>
          <w:rFonts w:asciiTheme="majorHAnsi" w:hAnsiTheme="majorHAnsi"/>
          <w:b/>
        </w:rPr>
      </w:pPr>
      <w:r w:rsidRPr="00277C73">
        <w:rPr>
          <w:rFonts w:asciiTheme="majorHAnsi" w:hAnsiTheme="majorHAnsi"/>
          <w:b/>
        </w:rPr>
        <w:t xml:space="preserve">44. Does the approach vary by type of market instrument (see background memo on types of market instruments)? Why or why not? How are the various instruments and approaches the same or different? </w:t>
      </w:r>
    </w:p>
    <w:p w14:paraId="66423829" w14:textId="15717A8D" w:rsidR="00164E51" w:rsidRPr="00484C1F" w:rsidRDefault="00164E51" w:rsidP="00611BBB">
      <w:pPr>
        <w:pStyle w:val="Default"/>
        <w:rPr>
          <w:rFonts w:asciiTheme="majorHAnsi" w:hAnsiTheme="majorHAnsi"/>
        </w:rPr>
      </w:pPr>
    </w:p>
    <w:p w14:paraId="42988E32" w14:textId="71412EF9" w:rsidR="00164E51" w:rsidRPr="00484C1F" w:rsidRDefault="00164E51" w:rsidP="00611BBB">
      <w:pPr>
        <w:pStyle w:val="Default"/>
        <w:rPr>
          <w:rFonts w:asciiTheme="majorHAnsi" w:hAnsiTheme="majorHAnsi"/>
        </w:rPr>
      </w:pPr>
      <w:r w:rsidRPr="00484C1F">
        <w:rPr>
          <w:rFonts w:asciiTheme="majorHAnsi" w:hAnsiTheme="majorHAnsi"/>
        </w:rPr>
        <w:t xml:space="preserve">See answers above. There are overlaps between book and claim and mass balance </w:t>
      </w:r>
      <w:proofErr w:type="gramStart"/>
      <w:r w:rsidRPr="00484C1F">
        <w:rPr>
          <w:rFonts w:asciiTheme="majorHAnsi" w:hAnsiTheme="majorHAnsi"/>
        </w:rPr>
        <w:t>and also</w:t>
      </w:r>
      <w:proofErr w:type="gramEnd"/>
      <w:r w:rsidRPr="00484C1F">
        <w:rPr>
          <w:rFonts w:asciiTheme="majorHAnsi" w:hAnsiTheme="majorHAnsi"/>
        </w:rPr>
        <w:t xml:space="preserve"> ways in which the same system for issuing contractual instruments can be used to meet either type of chain of custody. </w:t>
      </w:r>
    </w:p>
    <w:p w14:paraId="51B43E54" w14:textId="77777777" w:rsidR="00164E51" w:rsidRPr="00484C1F" w:rsidRDefault="00164E51" w:rsidP="00611BBB">
      <w:pPr>
        <w:pStyle w:val="Default"/>
        <w:rPr>
          <w:rFonts w:asciiTheme="majorHAnsi" w:hAnsiTheme="majorHAnsi"/>
        </w:rPr>
      </w:pPr>
    </w:p>
    <w:p w14:paraId="44FF4E3C" w14:textId="77777777" w:rsidR="00611BBB" w:rsidRPr="00484C1F" w:rsidRDefault="00611BBB" w:rsidP="00611BBB">
      <w:pPr>
        <w:pStyle w:val="Default"/>
        <w:rPr>
          <w:rFonts w:asciiTheme="majorHAnsi" w:hAnsiTheme="majorHAnsi"/>
        </w:rPr>
      </w:pPr>
    </w:p>
    <w:p w14:paraId="11691F1A" w14:textId="64285DEA" w:rsidR="00611BBB" w:rsidRPr="00277C73" w:rsidRDefault="00611BBB" w:rsidP="00611BBB">
      <w:pPr>
        <w:pStyle w:val="Default"/>
        <w:rPr>
          <w:rFonts w:asciiTheme="majorHAnsi" w:hAnsiTheme="majorHAnsi"/>
          <w:b/>
        </w:rPr>
      </w:pPr>
      <w:r w:rsidRPr="00277C73">
        <w:rPr>
          <w:rFonts w:asciiTheme="majorHAnsi" w:hAnsiTheme="majorHAnsi"/>
          <w:b/>
        </w:rPr>
        <w:t xml:space="preserve">45. Would market-based accounting approaches be appropriate for some sectors but not others? (Example sectors include electricity, natural gas/biomethane, aviation fuels (SAF), oil, agricultural commodities, transport/shipping, hydrogen, steel, </w:t>
      </w:r>
      <w:r w:rsidR="00277C73" w:rsidRPr="00277C73">
        <w:rPr>
          <w:rFonts w:asciiTheme="majorHAnsi" w:hAnsiTheme="majorHAnsi"/>
          <w:b/>
        </w:rPr>
        <w:t>aluminium</w:t>
      </w:r>
      <w:r w:rsidRPr="00277C73">
        <w:rPr>
          <w:rFonts w:asciiTheme="majorHAnsi" w:hAnsiTheme="majorHAnsi"/>
          <w:b/>
        </w:rPr>
        <w:t xml:space="preserve">, and others.) What are the differences between sectors or conditions that would make it appropriate or not appropriate? Please briefly explain your selection or use the proposal template for a more detailed reply. </w:t>
      </w:r>
    </w:p>
    <w:p w14:paraId="4F93289C" w14:textId="5B89C2A9" w:rsidR="00164E51" w:rsidRPr="00484C1F" w:rsidRDefault="00164E51" w:rsidP="00611BBB">
      <w:pPr>
        <w:pStyle w:val="Default"/>
        <w:rPr>
          <w:rFonts w:asciiTheme="majorHAnsi" w:hAnsiTheme="majorHAnsi"/>
        </w:rPr>
      </w:pPr>
    </w:p>
    <w:p w14:paraId="4EFDAD01" w14:textId="56FC6CD2" w:rsidR="00164E51" w:rsidRPr="00484C1F" w:rsidRDefault="00164E51" w:rsidP="00611BBB">
      <w:pPr>
        <w:pStyle w:val="Default"/>
        <w:rPr>
          <w:rFonts w:asciiTheme="majorHAnsi" w:hAnsiTheme="majorHAnsi"/>
        </w:rPr>
      </w:pPr>
      <w:r w:rsidRPr="00484C1F">
        <w:rPr>
          <w:rFonts w:asciiTheme="majorHAnsi" w:hAnsiTheme="majorHAnsi"/>
        </w:rPr>
        <w:t xml:space="preserve">Yes – </w:t>
      </w:r>
      <w:proofErr w:type="gramStart"/>
      <w:r w:rsidRPr="00484C1F">
        <w:rPr>
          <w:rFonts w:asciiTheme="majorHAnsi" w:hAnsiTheme="majorHAnsi"/>
        </w:rPr>
        <w:t>market based</w:t>
      </w:r>
      <w:proofErr w:type="gramEnd"/>
      <w:r w:rsidRPr="00484C1F">
        <w:rPr>
          <w:rFonts w:asciiTheme="majorHAnsi" w:hAnsiTheme="majorHAnsi"/>
        </w:rPr>
        <w:t xml:space="preserve"> accounting does come with risks </w:t>
      </w:r>
      <w:r w:rsidR="00E641D4" w:rsidRPr="00484C1F">
        <w:rPr>
          <w:rFonts w:asciiTheme="majorHAnsi" w:hAnsiTheme="majorHAnsi"/>
        </w:rPr>
        <w:t xml:space="preserve">e.g. how to be sure that contractual instruments are really linking the consumer with the production and supply of a lower carbon gas. </w:t>
      </w:r>
    </w:p>
    <w:p w14:paraId="25B5F46D" w14:textId="506ED190" w:rsidR="00E641D4" w:rsidRPr="00484C1F" w:rsidRDefault="00E641D4" w:rsidP="00611BBB">
      <w:pPr>
        <w:pStyle w:val="Default"/>
        <w:rPr>
          <w:rFonts w:asciiTheme="majorHAnsi" w:hAnsiTheme="majorHAnsi"/>
        </w:rPr>
      </w:pPr>
    </w:p>
    <w:p w14:paraId="36244B8F" w14:textId="606B7169" w:rsidR="00E641D4" w:rsidRPr="00484C1F" w:rsidRDefault="00E641D4" w:rsidP="00611BBB">
      <w:pPr>
        <w:pStyle w:val="Default"/>
        <w:rPr>
          <w:rFonts w:asciiTheme="majorHAnsi" w:hAnsiTheme="majorHAnsi"/>
        </w:rPr>
      </w:pPr>
      <w:r w:rsidRPr="00484C1F">
        <w:rPr>
          <w:rFonts w:asciiTheme="majorHAnsi" w:hAnsiTheme="majorHAnsi"/>
        </w:rPr>
        <w:t>It must be shown that the producer and consumer are on same pipeline</w:t>
      </w:r>
      <w:r w:rsidR="00CC6CD1">
        <w:rPr>
          <w:rFonts w:asciiTheme="majorHAnsi" w:hAnsiTheme="majorHAnsi"/>
        </w:rPr>
        <w:t xml:space="preserve"> (or other closed system)</w:t>
      </w:r>
      <w:r w:rsidRPr="00484C1F">
        <w:rPr>
          <w:rFonts w:asciiTheme="majorHAnsi" w:hAnsiTheme="majorHAnsi"/>
        </w:rPr>
        <w:t xml:space="preserve"> so that </w:t>
      </w:r>
      <w:proofErr w:type="gramStart"/>
      <w:r w:rsidRPr="00484C1F">
        <w:rPr>
          <w:rFonts w:asciiTheme="majorHAnsi" w:hAnsiTheme="majorHAnsi"/>
        </w:rPr>
        <w:t>it is clear that lower</w:t>
      </w:r>
      <w:proofErr w:type="gramEnd"/>
      <w:r w:rsidRPr="00484C1F">
        <w:rPr>
          <w:rFonts w:asciiTheme="majorHAnsi" w:hAnsiTheme="majorHAnsi"/>
        </w:rPr>
        <w:t xml:space="preserve"> carbon gases can be produced and used in that network. This shows the potential that the grid is genuinely decarbonising. </w:t>
      </w:r>
    </w:p>
    <w:p w14:paraId="370FE25F" w14:textId="776C1DD7" w:rsidR="00E641D4" w:rsidRPr="00484C1F" w:rsidRDefault="00E641D4" w:rsidP="00611BBB">
      <w:pPr>
        <w:pStyle w:val="Default"/>
        <w:rPr>
          <w:rFonts w:asciiTheme="majorHAnsi" w:hAnsiTheme="majorHAnsi"/>
        </w:rPr>
      </w:pPr>
    </w:p>
    <w:p w14:paraId="4FFB4592" w14:textId="1C0C5292" w:rsidR="00E641D4" w:rsidRPr="00484C1F" w:rsidRDefault="00E641D4" w:rsidP="00611BBB">
      <w:pPr>
        <w:pStyle w:val="Default"/>
        <w:rPr>
          <w:rFonts w:asciiTheme="majorHAnsi" w:hAnsiTheme="majorHAnsi"/>
        </w:rPr>
      </w:pPr>
      <w:r w:rsidRPr="00484C1F">
        <w:rPr>
          <w:rFonts w:asciiTheme="majorHAnsi" w:hAnsiTheme="majorHAnsi"/>
        </w:rPr>
        <w:t xml:space="preserve">Where there is no actual transport between producer </w:t>
      </w:r>
      <w:r w:rsidR="00392AA5">
        <w:rPr>
          <w:rFonts w:asciiTheme="majorHAnsi" w:hAnsiTheme="majorHAnsi"/>
        </w:rPr>
        <w:t>and</w:t>
      </w:r>
      <w:r w:rsidRPr="00484C1F">
        <w:rPr>
          <w:rFonts w:asciiTheme="majorHAnsi" w:hAnsiTheme="majorHAnsi"/>
        </w:rPr>
        <w:t xml:space="preserve"> consumer then market based reporting within scope should not </w:t>
      </w:r>
      <w:r w:rsidRPr="00AA2583">
        <w:rPr>
          <w:rFonts w:asciiTheme="majorHAnsi" w:hAnsiTheme="majorHAnsi"/>
        </w:rPr>
        <w:t xml:space="preserve">be allowed. For </w:t>
      </w:r>
      <w:proofErr w:type="gramStart"/>
      <w:r w:rsidRPr="00AA2583">
        <w:rPr>
          <w:rFonts w:asciiTheme="majorHAnsi" w:hAnsiTheme="majorHAnsi"/>
        </w:rPr>
        <w:t>example</w:t>
      </w:r>
      <w:proofErr w:type="gramEnd"/>
      <w:r w:rsidRPr="00AA2583">
        <w:rPr>
          <w:rFonts w:asciiTheme="majorHAnsi" w:hAnsiTheme="majorHAnsi"/>
        </w:rPr>
        <w:t xml:space="preserve"> if SAF is being</w:t>
      </w:r>
      <w:r w:rsidRPr="00484C1F">
        <w:rPr>
          <w:rFonts w:asciiTheme="majorHAnsi" w:hAnsiTheme="majorHAnsi"/>
        </w:rPr>
        <w:t xml:space="preserve"> produced in one location and there are never any deliveries of the </w:t>
      </w:r>
      <w:r w:rsidR="00441FDF" w:rsidRPr="00484C1F">
        <w:rPr>
          <w:rFonts w:asciiTheme="majorHAnsi" w:hAnsiTheme="majorHAnsi"/>
        </w:rPr>
        <w:t>physical</w:t>
      </w:r>
      <w:r w:rsidRPr="00484C1F">
        <w:rPr>
          <w:rFonts w:asciiTheme="majorHAnsi" w:hAnsiTheme="majorHAnsi"/>
        </w:rPr>
        <w:t xml:space="preserve"> product to the consumer or into a distribution system used by the consumer. </w:t>
      </w:r>
    </w:p>
    <w:p w14:paraId="09CAED5F" w14:textId="77777777" w:rsidR="00E641D4" w:rsidRPr="00484C1F" w:rsidRDefault="00E641D4" w:rsidP="00611BBB">
      <w:pPr>
        <w:pStyle w:val="Default"/>
        <w:rPr>
          <w:rFonts w:asciiTheme="majorHAnsi" w:hAnsiTheme="majorHAnsi"/>
        </w:rPr>
      </w:pPr>
    </w:p>
    <w:p w14:paraId="689916E3" w14:textId="29CE9938" w:rsidR="00AA2583" w:rsidRPr="00484C1F" w:rsidRDefault="00E641D4" w:rsidP="00611BBB">
      <w:pPr>
        <w:pStyle w:val="Default"/>
        <w:rPr>
          <w:rFonts w:asciiTheme="majorHAnsi" w:hAnsiTheme="majorHAnsi"/>
          <w:color w:val="00B0F0"/>
          <w:u w:val="single"/>
        </w:rPr>
      </w:pPr>
      <w:r w:rsidRPr="00484C1F">
        <w:rPr>
          <w:rFonts w:asciiTheme="majorHAnsi" w:hAnsiTheme="majorHAnsi"/>
        </w:rPr>
        <w:t xml:space="preserve">In other </w:t>
      </w:r>
      <w:proofErr w:type="gramStart"/>
      <w:r w:rsidRPr="00484C1F">
        <w:rPr>
          <w:rFonts w:asciiTheme="majorHAnsi" w:hAnsiTheme="majorHAnsi"/>
        </w:rPr>
        <w:t>cases</w:t>
      </w:r>
      <w:proofErr w:type="gramEnd"/>
      <w:r w:rsidRPr="00484C1F">
        <w:rPr>
          <w:rFonts w:asciiTheme="majorHAnsi" w:hAnsiTheme="majorHAnsi"/>
        </w:rPr>
        <w:t xml:space="preserve"> there is a more open distribution system there is a risk for fraud</w:t>
      </w:r>
      <w:r w:rsidR="00392AA5">
        <w:rPr>
          <w:rFonts w:asciiTheme="majorHAnsi" w:hAnsiTheme="majorHAnsi"/>
        </w:rPr>
        <w:t>. F</w:t>
      </w:r>
      <w:r w:rsidRPr="00484C1F">
        <w:rPr>
          <w:rFonts w:asciiTheme="majorHAnsi" w:hAnsiTheme="majorHAnsi"/>
        </w:rPr>
        <w:t xml:space="preserve">or </w:t>
      </w:r>
      <w:proofErr w:type="gramStart"/>
      <w:r w:rsidRPr="00484C1F">
        <w:rPr>
          <w:rFonts w:asciiTheme="majorHAnsi" w:hAnsiTheme="majorHAnsi"/>
        </w:rPr>
        <w:t>example</w:t>
      </w:r>
      <w:proofErr w:type="gramEnd"/>
      <w:r w:rsidRPr="00484C1F">
        <w:rPr>
          <w:rFonts w:asciiTheme="majorHAnsi" w:hAnsiTheme="majorHAnsi"/>
        </w:rPr>
        <w:t xml:space="preserve"> in the liquid biofuel market </w:t>
      </w:r>
      <w:r w:rsidR="00392AA5">
        <w:rPr>
          <w:rFonts w:asciiTheme="majorHAnsi" w:hAnsiTheme="majorHAnsi"/>
        </w:rPr>
        <w:t xml:space="preserve">there </w:t>
      </w:r>
      <w:r w:rsidRPr="00484C1F">
        <w:rPr>
          <w:rFonts w:asciiTheme="majorHAnsi" w:hAnsiTheme="majorHAnsi"/>
        </w:rPr>
        <w:t xml:space="preserve">have been occasional instances of more biodiesel being produced from used cooking oil </w:t>
      </w:r>
      <w:r w:rsidR="00392AA5">
        <w:rPr>
          <w:rFonts w:asciiTheme="majorHAnsi" w:hAnsiTheme="majorHAnsi"/>
        </w:rPr>
        <w:t>then the amount of</w:t>
      </w:r>
      <w:r w:rsidRPr="00484C1F">
        <w:rPr>
          <w:rFonts w:asciiTheme="majorHAnsi" w:hAnsiTheme="majorHAnsi"/>
        </w:rPr>
        <w:t xml:space="preserve"> used cooking oil entering the production system. </w:t>
      </w:r>
      <w:hyperlink r:id="rId22" w:history="1">
        <w:proofErr w:type="spellStart"/>
        <w:r w:rsidRPr="00484C1F">
          <w:rPr>
            <w:rFonts w:asciiTheme="majorHAnsi" w:hAnsiTheme="majorHAnsi"/>
            <w:color w:val="00B0F0"/>
            <w:u w:val="single"/>
          </w:rPr>
          <w:t>Greenergy</w:t>
        </w:r>
        <w:proofErr w:type="spellEnd"/>
        <w:r w:rsidRPr="00484C1F">
          <w:rPr>
            <w:rFonts w:asciiTheme="majorHAnsi" w:hAnsiTheme="majorHAnsi"/>
            <w:color w:val="00B0F0"/>
            <w:u w:val="single"/>
          </w:rPr>
          <w:t xml:space="preserve"> - Serious Fraud Office (sfo.gov.uk)</w:t>
        </w:r>
      </w:hyperlink>
      <w:r w:rsidRPr="00484C1F">
        <w:rPr>
          <w:rFonts w:asciiTheme="majorHAnsi" w:hAnsiTheme="majorHAnsi"/>
          <w:color w:val="00B0F0"/>
          <w:u w:val="single"/>
        </w:rPr>
        <w:t xml:space="preserve"> </w:t>
      </w:r>
      <w:r w:rsidR="00AA2583">
        <w:rPr>
          <w:rFonts w:asciiTheme="majorHAnsi" w:hAnsiTheme="majorHAnsi"/>
          <w:color w:val="00B0F0"/>
          <w:u w:val="single"/>
        </w:rPr>
        <w:t>-</w:t>
      </w:r>
    </w:p>
    <w:p w14:paraId="75322014" w14:textId="77777777" w:rsidR="00D06215" w:rsidRPr="00484C1F" w:rsidRDefault="00D06215" w:rsidP="00267996">
      <w:pPr>
        <w:rPr>
          <w:rFonts w:asciiTheme="majorHAnsi" w:hAnsiTheme="majorHAnsi" w:cstheme="majorHAnsi"/>
        </w:rPr>
      </w:pPr>
    </w:p>
    <w:p w14:paraId="642A796F" w14:textId="77777777" w:rsidR="00D06215" w:rsidRPr="00484C1F" w:rsidRDefault="00D06215" w:rsidP="00D06215">
      <w:pPr>
        <w:pStyle w:val="Default"/>
        <w:rPr>
          <w:rFonts w:asciiTheme="majorHAnsi" w:hAnsiTheme="majorHAnsi" w:cstheme="majorHAnsi"/>
        </w:rPr>
      </w:pPr>
    </w:p>
    <w:p w14:paraId="0606879A" w14:textId="77777777" w:rsidR="00BE3371" w:rsidRPr="00441FDF" w:rsidRDefault="00D06215" w:rsidP="00441FDF">
      <w:pPr>
        <w:pStyle w:val="Default"/>
        <w:spacing w:after="38"/>
        <w:rPr>
          <w:rFonts w:asciiTheme="majorHAnsi" w:hAnsiTheme="majorHAnsi" w:cstheme="majorHAnsi"/>
          <w:b/>
        </w:rPr>
      </w:pPr>
      <w:r w:rsidRPr="00441FDF">
        <w:rPr>
          <w:rFonts w:asciiTheme="majorHAnsi" w:hAnsiTheme="majorHAnsi" w:cstheme="majorHAnsi"/>
          <w:b/>
        </w:rPr>
        <w:t>46. The GHG Protocol sets standards but does not administer any program (</w:t>
      </w:r>
      <w:proofErr w:type="gramStart"/>
      <w:r w:rsidRPr="00441FDF">
        <w:rPr>
          <w:rFonts w:asciiTheme="majorHAnsi" w:hAnsiTheme="majorHAnsi" w:cstheme="majorHAnsi"/>
          <w:b/>
        </w:rPr>
        <w:t>e.g.</w:t>
      </w:r>
      <w:proofErr w:type="gramEnd"/>
      <w:r w:rsidRPr="00441FDF">
        <w:rPr>
          <w:rFonts w:asciiTheme="majorHAnsi" w:hAnsiTheme="majorHAnsi" w:cstheme="majorHAnsi"/>
          <w:b/>
        </w:rPr>
        <w:t xml:space="preserve"> disclosure or target-setting). Given several programmatic considerations such as those listed above, would market-based approaches be more effectively implemented by GHG target setting or reduction programs or regulatory bodies, rather than by the GHG Protocol, in order to provide additional rules and decisions as well as ensure their administration, verification, and enforcement? </w:t>
      </w:r>
    </w:p>
    <w:p w14:paraId="6B27BE1A" w14:textId="75D8D1AE" w:rsidR="00BE3371" w:rsidRPr="00441FDF" w:rsidRDefault="00BE3371" w:rsidP="00AA2583">
      <w:pPr>
        <w:pStyle w:val="Default"/>
        <w:spacing w:after="38"/>
        <w:ind w:left="720"/>
        <w:rPr>
          <w:rFonts w:asciiTheme="majorHAnsi" w:hAnsiTheme="majorHAnsi" w:cstheme="majorHAnsi"/>
          <w:b/>
        </w:rPr>
      </w:pPr>
    </w:p>
    <w:p w14:paraId="025506BB" w14:textId="18ACC95A" w:rsidR="00BE3371" w:rsidRPr="00441FDF" w:rsidRDefault="00D06215" w:rsidP="00146D62">
      <w:pPr>
        <w:pStyle w:val="Default"/>
        <w:numPr>
          <w:ilvl w:val="0"/>
          <w:numId w:val="30"/>
        </w:numPr>
        <w:spacing w:after="38"/>
        <w:rPr>
          <w:rFonts w:asciiTheme="majorHAnsi" w:hAnsiTheme="majorHAnsi" w:cstheme="majorHAnsi"/>
          <w:b/>
        </w:rPr>
      </w:pPr>
      <w:r w:rsidRPr="00441FDF">
        <w:rPr>
          <w:rFonts w:asciiTheme="majorHAnsi" w:hAnsiTheme="majorHAnsi" w:cstheme="majorHAnsi"/>
          <w:b/>
        </w:rPr>
        <w:t xml:space="preserve">No </w:t>
      </w:r>
    </w:p>
    <w:p w14:paraId="3FC14992" w14:textId="7ABBABEB" w:rsidR="00D06215" w:rsidRDefault="00D06215" w:rsidP="00146D62">
      <w:pPr>
        <w:pStyle w:val="Default"/>
        <w:rPr>
          <w:rFonts w:asciiTheme="majorHAnsi" w:hAnsiTheme="majorHAnsi" w:cstheme="majorHAnsi"/>
        </w:rPr>
      </w:pPr>
    </w:p>
    <w:p w14:paraId="0CBF5CDF" w14:textId="680842E5" w:rsidR="00D0134D" w:rsidRDefault="00CC6CD1" w:rsidP="00146D62">
      <w:pPr>
        <w:pStyle w:val="Default"/>
        <w:rPr>
          <w:rFonts w:asciiTheme="majorHAnsi" w:hAnsiTheme="majorHAnsi" w:cstheme="majorHAnsi"/>
        </w:rPr>
      </w:pPr>
      <w:r>
        <w:rPr>
          <w:rFonts w:asciiTheme="majorHAnsi" w:hAnsiTheme="majorHAnsi" w:cstheme="majorHAnsi"/>
        </w:rPr>
        <w:t xml:space="preserve">No – the GHGP should take responsibility for creating a clear framework for when market based reporting can be used. </w:t>
      </w:r>
    </w:p>
    <w:p w14:paraId="1FFB3D9C" w14:textId="459A5D2D" w:rsidR="00CC6CD1" w:rsidRDefault="00CC6CD1" w:rsidP="00146D62">
      <w:pPr>
        <w:pStyle w:val="Default"/>
        <w:rPr>
          <w:rFonts w:asciiTheme="majorHAnsi" w:hAnsiTheme="majorHAnsi" w:cstheme="majorHAnsi"/>
        </w:rPr>
      </w:pPr>
    </w:p>
    <w:p w14:paraId="4DF56ADA" w14:textId="0A328F35" w:rsidR="00CC6CD1" w:rsidRDefault="00CC6CD1" w:rsidP="00146D62">
      <w:pPr>
        <w:pStyle w:val="Default"/>
        <w:rPr>
          <w:rFonts w:asciiTheme="majorHAnsi" w:hAnsiTheme="majorHAnsi" w:cstheme="majorHAnsi"/>
        </w:rPr>
      </w:pPr>
      <w:r>
        <w:rPr>
          <w:rFonts w:asciiTheme="majorHAnsi" w:hAnsiTheme="majorHAnsi" w:cstheme="majorHAnsi"/>
        </w:rPr>
        <w:t xml:space="preserve">Different target setting </w:t>
      </w:r>
      <w:r w:rsidR="00AA2583">
        <w:rPr>
          <w:rFonts w:asciiTheme="majorHAnsi" w:hAnsiTheme="majorHAnsi" w:cstheme="majorHAnsi"/>
        </w:rPr>
        <w:t>programmes</w:t>
      </w:r>
      <w:r>
        <w:rPr>
          <w:rFonts w:asciiTheme="majorHAnsi" w:hAnsiTheme="majorHAnsi" w:cstheme="majorHAnsi"/>
        </w:rPr>
        <w:t xml:space="preserve"> and regulators can decided if and when market based reporting is appropriate in meeting defined targets. </w:t>
      </w:r>
    </w:p>
    <w:p w14:paraId="7153AFD5" w14:textId="77777777" w:rsidR="00D0134D" w:rsidRPr="00484C1F" w:rsidRDefault="00D0134D" w:rsidP="00146D62">
      <w:pPr>
        <w:pStyle w:val="Default"/>
        <w:rPr>
          <w:rFonts w:asciiTheme="majorHAnsi" w:hAnsiTheme="majorHAnsi" w:cstheme="majorHAnsi"/>
        </w:rPr>
      </w:pPr>
    </w:p>
    <w:p w14:paraId="75302B0C" w14:textId="77777777" w:rsidR="00D06215" w:rsidRPr="00484C1F" w:rsidRDefault="00D06215" w:rsidP="00D06215">
      <w:pPr>
        <w:pStyle w:val="Default"/>
        <w:rPr>
          <w:rFonts w:asciiTheme="majorHAnsi" w:hAnsiTheme="majorHAnsi" w:cstheme="majorHAnsi"/>
        </w:rPr>
      </w:pPr>
    </w:p>
    <w:p w14:paraId="53F0675D" w14:textId="77777777" w:rsidR="00D06215" w:rsidRPr="00441FDF" w:rsidRDefault="00D06215" w:rsidP="00D06215">
      <w:pPr>
        <w:pStyle w:val="Default"/>
        <w:rPr>
          <w:rFonts w:asciiTheme="majorHAnsi" w:hAnsiTheme="majorHAnsi" w:cstheme="majorHAnsi"/>
          <w:b/>
        </w:rPr>
      </w:pPr>
      <w:r w:rsidRPr="00441FDF">
        <w:rPr>
          <w:rFonts w:asciiTheme="majorHAnsi" w:hAnsiTheme="majorHAnsi" w:cstheme="majorHAnsi"/>
          <w:b/>
        </w:rPr>
        <w:t xml:space="preserve">47. Please briefly explain your selection for who should provide rules and decisions on the accounting and reporting specifications, administration, verification and enforcement of market-based approaches. </w:t>
      </w:r>
    </w:p>
    <w:p w14:paraId="6180FFF8" w14:textId="77777777" w:rsidR="007F3504" w:rsidRDefault="007F3504" w:rsidP="00D06215">
      <w:pPr>
        <w:pStyle w:val="Default"/>
        <w:rPr>
          <w:rFonts w:asciiTheme="majorHAnsi" w:hAnsiTheme="majorHAnsi" w:cstheme="majorHAnsi"/>
          <w:b/>
          <w:bCs/>
          <w:color w:val="535355"/>
        </w:rPr>
      </w:pPr>
    </w:p>
    <w:p w14:paraId="5FD78C83" w14:textId="187494F4" w:rsidR="00CC6CD1" w:rsidRPr="00AA2583" w:rsidRDefault="00CC6CD1" w:rsidP="00D06215">
      <w:pPr>
        <w:pStyle w:val="Default"/>
        <w:rPr>
          <w:rFonts w:asciiTheme="majorHAnsi" w:hAnsiTheme="majorHAnsi" w:cstheme="majorHAnsi"/>
        </w:rPr>
      </w:pPr>
      <w:r w:rsidRPr="00AA2583">
        <w:rPr>
          <w:rFonts w:asciiTheme="majorHAnsi" w:hAnsiTheme="majorHAnsi" w:cstheme="majorHAnsi"/>
        </w:rPr>
        <w:t xml:space="preserve">The GHGP has found itself as the key rule setter for other schemes, regulations and </w:t>
      </w:r>
      <w:proofErr w:type="spellStart"/>
      <w:r w:rsidRPr="00AA2583">
        <w:rPr>
          <w:rFonts w:asciiTheme="majorHAnsi" w:hAnsiTheme="majorHAnsi" w:cstheme="majorHAnsi"/>
        </w:rPr>
        <w:t>programes</w:t>
      </w:r>
      <w:proofErr w:type="spellEnd"/>
      <w:r w:rsidRPr="00AA2583">
        <w:rPr>
          <w:rFonts w:asciiTheme="majorHAnsi" w:hAnsiTheme="majorHAnsi" w:cstheme="majorHAnsi"/>
        </w:rPr>
        <w:t xml:space="preserve">. </w:t>
      </w:r>
    </w:p>
    <w:p w14:paraId="1B9703E4" w14:textId="77966280" w:rsidR="00CC6CD1" w:rsidRPr="00AA2583" w:rsidRDefault="00CC6CD1" w:rsidP="00D06215">
      <w:pPr>
        <w:pStyle w:val="Default"/>
        <w:rPr>
          <w:rFonts w:asciiTheme="majorHAnsi" w:hAnsiTheme="majorHAnsi" w:cstheme="majorHAnsi"/>
        </w:rPr>
      </w:pPr>
    </w:p>
    <w:p w14:paraId="5F4DCD59" w14:textId="26649F9D" w:rsidR="00CC6CD1" w:rsidRPr="00AA2583" w:rsidRDefault="00CC6CD1" w:rsidP="00D06215">
      <w:pPr>
        <w:pStyle w:val="Default"/>
        <w:rPr>
          <w:rFonts w:asciiTheme="majorHAnsi" w:hAnsiTheme="majorHAnsi" w:cstheme="majorHAnsi"/>
        </w:rPr>
      </w:pPr>
      <w:r w:rsidRPr="00AA2583">
        <w:rPr>
          <w:rFonts w:asciiTheme="majorHAnsi" w:hAnsiTheme="majorHAnsi" w:cstheme="majorHAnsi"/>
        </w:rPr>
        <w:t xml:space="preserve">It must work closely with the key </w:t>
      </w:r>
      <w:proofErr w:type="spellStart"/>
      <w:r w:rsidRPr="00AA2583">
        <w:rPr>
          <w:rFonts w:asciiTheme="majorHAnsi" w:hAnsiTheme="majorHAnsi" w:cstheme="majorHAnsi"/>
        </w:rPr>
        <w:t>actors</w:t>
      </w:r>
      <w:proofErr w:type="spellEnd"/>
      <w:r w:rsidRPr="00AA2583">
        <w:rPr>
          <w:rFonts w:asciiTheme="majorHAnsi" w:hAnsiTheme="majorHAnsi" w:cstheme="majorHAnsi"/>
        </w:rPr>
        <w:t xml:space="preserve"> such as RE100, CDP and SBTi to ensure that changes are signalled well in advance and can be incorporated into the rules and regulations that link themselves to the GHGP. </w:t>
      </w:r>
    </w:p>
    <w:p w14:paraId="42869928" w14:textId="77777777" w:rsidR="007F3504" w:rsidRPr="00484C1F" w:rsidRDefault="007F3504" w:rsidP="00D06215">
      <w:pPr>
        <w:pStyle w:val="Default"/>
        <w:rPr>
          <w:rFonts w:asciiTheme="majorHAnsi" w:hAnsiTheme="majorHAnsi" w:cstheme="majorHAnsi"/>
          <w:color w:val="535355"/>
        </w:rPr>
      </w:pPr>
    </w:p>
    <w:p w14:paraId="32D831F7" w14:textId="12BD86BD" w:rsidR="00D06215" w:rsidRPr="007F3504" w:rsidRDefault="007F3504" w:rsidP="00267996">
      <w:pPr>
        <w:rPr>
          <w:rFonts w:asciiTheme="majorHAnsi" w:hAnsiTheme="majorHAnsi" w:cstheme="majorHAnsi"/>
          <w:b/>
        </w:rPr>
      </w:pPr>
      <w:r w:rsidRPr="007F3504">
        <w:rPr>
          <w:rFonts w:asciiTheme="majorHAnsi" w:hAnsiTheme="majorHAnsi" w:cstheme="majorHAnsi"/>
          <w:b/>
          <w:color w:val="000000"/>
          <w:lang w:val="en-GB"/>
        </w:rPr>
        <w:t>48) Do you have any other feedback?</w:t>
      </w:r>
    </w:p>
    <w:p w14:paraId="3AC719B9" w14:textId="43305FE2" w:rsidR="004A7274" w:rsidRPr="00484C1F" w:rsidRDefault="00AA2583" w:rsidP="00267996">
      <w:pPr>
        <w:rPr>
          <w:rFonts w:asciiTheme="majorHAnsi" w:hAnsiTheme="majorHAnsi" w:cstheme="majorHAnsi"/>
        </w:rPr>
      </w:pPr>
      <w:r>
        <w:rPr>
          <w:rFonts w:asciiTheme="majorHAnsi" w:hAnsiTheme="majorHAnsi" w:cstheme="majorHAnsi"/>
        </w:rPr>
        <w:br/>
      </w:r>
      <w:r>
        <w:rPr>
          <w:rFonts w:asciiTheme="majorHAnsi" w:hAnsiTheme="majorHAnsi" w:cstheme="majorHAnsi"/>
        </w:rPr>
        <w:br/>
        <w:t xml:space="preserve">Will develop answer before sending in. </w:t>
      </w:r>
    </w:p>
    <w:sectPr w:rsidR="004A7274" w:rsidRPr="00484C1F" w:rsidSect="00DD4D72">
      <w:footerReference w:type="even" r:id="rId23"/>
      <w:footerReference w:type="default" r:id="rId2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64F12" w14:textId="77777777" w:rsidR="00441FDF" w:rsidRDefault="00441FDF" w:rsidP="00796E29">
      <w:r>
        <w:separator/>
      </w:r>
    </w:p>
  </w:endnote>
  <w:endnote w:type="continuationSeparator" w:id="0">
    <w:p w14:paraId="58476698" w14:textId="77777777" w:rsidR="00441FDF" w:rsidRDefault="00441FDF" w:rsidP="0079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402F" w14:textId="77777777" w:rsidR="00441FDF" w:rsidRDefault="00441FDF" w:rsidP="0079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8D4372" w14:textId="77777777" w:rsidR="00441FDF" w:rsidRDefault="00441FDF" w:rsidP="00796E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0272" w14:textId="77777777" w:rsidR="00441FDF" w:rsidRDefault="00441FDF" w:rsidP="00796E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35D7">
      <w:rPr>
        <w:rStyle w:val="PageNumber"/>
        <w:noProof/>
      </w:rPr>
      <w:t>1</w:t>
    </w:r>
    <w:r>
      <w:rPr>
        <w:rStyle w:val="PageNumber"/>
      </w:rPr>
      <w:fldChar w:fldCharType="end"/>
    </w:r>
  </w:p>
  <w:p w14:paraId="1F4A31C5" w14:textId="77777777" w:rsidR="00441FDF" w:rsidRDefault="00441FDF" w:rsidP="00796E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FCA8" w14:textId="77777777" w:rsidR="00441FDF" w:rsidRDefault="00441FDF" w:rsidP="00796E29">
      <w:r>
        <w:separator/>
      </w:r>
    </w:p>
  </w:footnote>
  <w:footnote w:type="continuationSeparator" w:id="0">
    <w:p w14:paraId="27B3E7EC" w14:textId="77777777" w:rsidR="00441FDF" w:rsidRDefault="00441FDF" w:rsidP="00796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C560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3DBB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AF4D8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A0B67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8B88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B00758"/>
    <w:multiLevelType w:val="hybridMultilevel"/>
    <w:tmpl w:val="1F50AAE8"/>
    <w:lvl w:ilvl="0" w:tplc="BA2E0138">
      <w:start w:val="4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CC5595"/>
    <w:multiLevelType w:val="hybridMultilevel"/>
    <w:tmpl w:val="1E46C6E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17276971"/>
    <w:multiLevelType w:val="hybridMultilevel"/>
    <w:tmpl w:val="A40E36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9F15A17"/>
    <w:multiLevelType w:val="hybridMultilevel"/>
    <w:tmpl w:val="F0DE2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440FCB"/>
    <w:multiLevelType w:val="hybridMultilevel"/>
    <w:tmpl w:val="0608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93F46"/>
    <w:multiLevelType w:val="hybridMultilevel"/>
    <w:tmpl w:val="2F5E9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916688"/>
    <w:multiLevelType w:val="hybridMultilevel"/>
    <w:tmpl w:val="993C2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AB1C87"/>
    <w:multiLevelType w:val="hybridMultilevel"/>
    <w:tmpl w:val="54C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9EA59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2505824"/>
    <w:multiLevelType w:val="multilevel"/>
    <w:tmpl w:val="6DC49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611E7D"/>
    <w:multiLevelType w:val="hybridMultilevel"/>
    <w:tmpl w:val="D4881A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BEB1C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E704F0"/>
    <w:multiLevelType w:val="hybridMultilevel"/>
    <w:tmpl w:val="2CB6C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B1A24F5"/>
    <w:multiLevelType w:val="hybridMultilevel"/>
    <w:tmpl w:val="0EFE6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F24CE5"/>
    <w:multiLevelType w:val="hybridMultilevel"/>
    <w:tmpl w:val="530A32A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0" w15:restartNumberingAfterBreak="0">
    <w:nsid w:val="4BC20730"/>
    <w:multiLevelType w:val="hybridMultilevel"/>
    <w:tmpl w:val="4B1CB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170D13"/>
    <w:multiLevelType w:val="hybridMultilevel"/>
    <w:tmpl w:val="D6065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A022BB2A">
      <w:start w:val="1"/>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66E3F"/>
    <w:multiLevelType w:val="hybridMultilevel"/>
    <w:tmpl w:val="985A5B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3766C6"/>
    <w:multiLevelType w:val="hybridMultilevel"/>
    <w:tmpl w:val="0A36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C0065"/>
    <w:multiLevelType w:val="hybridMultilevel"/>
    <w:tmpl w:val="E7A68AC8"/>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25" w15:restartNumberingAfterBreak="0">
    <w:nsid w:val="5A147EE0"/>
    <w:multiLevelType w:val="hybridMultilevel"/>
    <w:tmpl w:val="7B00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32032"/>
    <w:multiLevelType w:val="hybridMultilevel"/>
    <w:tmpl w:val="DC345C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14F54E3"/>
    <w:multiLevelType w:val="hybridMultilevel"/>
    <w:tmpl w:val="86E6C7B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8" w15:restartNumberingAfterBreak="0">
    <w:nsid w:val="69941F3A"/>
    <w:multiLevelType w:val="hybridMultilevel"/>
    <w:tmpl w:val="70168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D117969"/>
    <w:multiLevelType w:val="hybridMultilevel"/>
    <w:tmpl w:val="750CE2D6"/>
    <w:lvl w:ilvl="0" w:tplc="BA2E0138">
      <w:start w:val="40"/>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C437C19"/>
    <w:multiLevelType w:val="hybridMultilevel"/>
    <w:tmpl w:val="60A29F50"/>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DEC1336"/>
    <w:multiLevelType w:val="hybridMultilevel"/>
    <w:tmpl w:val="642A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D1F75"/>
    <w:multiLevelType w:val="hybridMultilevel"/>
    <w:tmpl w:val="EB3618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9658604">
    <w:abstractNumId w:val="14"/>
  </w:num>
  <w:num w:numId="2" w16cid:durableId="335109846">
    <w:abstractNumId w:val="7"/>
  </w:num>
  <w:num w:numId="3" w16cid:durableId="377318605">
    <w:abstractNumId w:val="28"/>
  </w:num>
  <w:num w:numId="4" w16cid:durableId="999698666">
    <w:abstractNumId w:val="9"/>
  </w:num>
  <w:num w:numId="5" w16cid:durableId="1979724363">
    <w:abstractNumId w:val="27"/>
  </w:num>
  <w:num w:numId="6" w16cid:durableId="1055087120">
    <w:abstractNumId w:val="21"/>
  </w:num>
  <w:num w:numId="7" w16cid:durableId="1090203281">
    <w:abstractNumId w:val="19"/>
  </w:num>
  <w:num w:numId="8" w16cid:durableId="1809862612">
    <w:abstractNumId w:val="17"/>
  </w:num>
  <w:num w:numId="9" w16cid:durableId="360211353">
    <w:abstractNumId w:val="10"/>
  </w:num>
  <w:num w:numId="10" w16cid:durableId="1800104330">
    <w:abstractNumId w:val="18"/>
  </w:num>
  <w:num w:numId="11" w16cid:durableId="1292397888">
    <w:abstractNumId w:val="11"/>
  </w:num>
  <w:num w:numId="12" w16cid:durableId="1955937446">
    <w:abstractNumId w:val="24"/>
  </w:num>
  <w:num w:numId="13" w16cid:durableId="838816766">
    <w:abstractNumId w:val="26"/>
  </w:num>
  <w:num w:numId="14" w16cid:durableId="531846466">
    <w:abstractNumId w:val="4"/>
  </w:num>
  <w:num w:numId="15" w16cid:durableId="1581716879">
    <w:abstractNumId w:val="22"/>
  </w:num>
  <w:num w:numId="16" w16cid:durableId="1119690785">
    <w:abstractNumId w:val="1"/>
  </w:num>
  <w:num w:numId="17" w16cid:durableId="2050760054">
    <w:abstractNumId w:val="13"/>
  </w:num>
  <w:num w:numId="18" w16cid:durableId="395476103">
    <w:abstractNumId w:val="15"/>
  </w:num>
  <w:num w:numId="19" w16cid:durableId="1458986752">
    <w:abstractNumId w:val="16"/>
  </w:num>
  <w:num w:numId="20" w16cid:durableId="526872502">
    <w:abstractNumId w:val="0"/>
  </w:num>
  <w:num w:numId="21" w16cid:durableId="2128545222">
    <w:abstractNumId w:val="2"/>
  </w:num>
  <w:num w:numId="22" w16cid:durableId="1610623505">
    <w:abstractNumId w:val="3"/>
  </w:num>
  <w:num w:numId="23" w16cid:durableId="2070955341">
    <w:abstractNumId w:val="30"/>
  </w:num>
  <w:num w:numId="24" w16cid:durableId="180634723">
    <w:abstractNumId w:val="32"/>
  </w:num>
  <w:num w:numId="25" w16cid:durableId="881290563">
    <w:abstractNumId w:val="12"/>
  </w:num>
  <w:num w:numId="26" w16cid:durableId="902836329">
    <w:abstractNumId w:val="20"/>
  </w:num>
  <w:num w:numId="27" w16cid:durableId="1993677868">
    <w:abstractNumId w:val="25"/>
  </w:num>
  <w:num w:numId="28" w16cid:durableId="2041472990">
    <w:abstractNumId w:val="6"/>
  </w:num>
  <w:num w:numId="29" w16cid:durableId="101190466">
    <w:abstractNumId w:val="8"/>
  </w:num>
  <w:num w:numId="30" w16cid:durableId="1269040424">
    <w:abstractNumId w:val="31"/>
  </w:num>
  <w:num w:numId="31" w16cid:durableId="882518961">
    <w:abstractNumId w:val="23"/>
  </w:num>
  <w:num w:numId="32" w16cid:durableId="1987853468">
    <w:abstractNumId w:val="5"/>
  </w:num>
  <w:num w:numId="33" w16cid:durableId="2314763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22F"/>
    <w:rsid w:val="000000D8"/>
    <w:rsid w:val="0003505C"/>
    <w:rsid w:val="000535B5"/>
    <w:rsid w:val="00055CB7"/>
    <w:rsid w:val="000561CC"/>
    <w:rsid w:val="000606BD"/>
    <w:rsid w:val="00060E0D"/>
    <w:rsid w:val="000728F5"/>
    <w:rsid w:val="000A5164"/>
    <w:rsid w:val="000B17BE"/>
    <w:rsid w:val="000E07E4"/>
    <w:rsid w:val="000E1A7E"/>
    <w:rsid w:val="000E2B71"/>
    <w:rsid w:val="000E2C39"/>
    <w:rsid w:val="000E66AC"/>
    <w:rsid w:val="00102DB0"/>
    <w:rsid w:val="001035D7"/>
    <w:rsid w:val="00104217"/>
    <w:rsid w:val="001061C2"/>
    <w:rsid w:val="00106D67"/>
    <w:rsid w:val="00116726"/>
    <w:rsid w:val="001220FE"/>
    <w:rsid w:val="00122A0D"/>
    <w:rsid w:val="00124632"/>
    <w:rsid w:val="00124933"/>
    <w:rsid w:val="00131074"/>
    <w:rsid w:val="00132B2A"/>
    <w:rsid w:val="00140359"/>
    <w:rsid w:val="00144D9F"/>
    <w:rsid w:val="00146D62"/>
    <w:rsid w:val="0015105E"/>
    <w:rsid w:val="001512D2"/>
    <w:rsid w:val="00164E51"/>
    <w:rsid w:val="001735C2"/>
    <w:rsid w:val="0017485D"/>
    <w:rsid w:val="001A6CD8"/>
    <w:rsid w:val="001D1682"/>
    <w:rsid w:val="001D7B2A"/>
    <w:rsid w:val="001D7ED9"/>
    <w:rsid w:val="001E5DE6"/>
    <w:rsid w:val="001E6F41"/>
    <w:rsid w:val="0020051E"/>
    <w:rsid w:val="00210355"/>
    <w:rsid w:val="00213ECF"/>
    <w:rsid w:val="00216993"/>
    <w:rsid w:val="0025225A"/>
    <w:rsid w:val="00261071"/>
    <w:rsid w:val="00267996"/>
    <w:rsid w:val="00270A23"/>
    <w:rsid w:val="00274CBC"/>
    <w:rsid w:val="00277C73"/>
    <w:rsid w:val="00284477"/>
    <w:rsid w:val="00285C5B"/>
    <w:rsid w:val="00291128"/>
    <w:rsid w:val="002A0103"/>
    <w:rsid w:val="002A35FC"/>
    <w:rsid w:val="002A5443"/>
    <w:rsid w:val="002B45AD"/>
    <w:rsid w:val="002C4AAE"/>
    <w:rsid w:val="002C720A"/>
    <w:rsid w:val="002D2418"/>
    <w:rsid w:val="002E382B"/>
    <w:rsid w:val="002E7867"/>
    <w:rsid w:val="002F4985"/>
    <w:rsid w:val="002F6217"/>
    <w:rsid w:val="00305FB9"/>
    <w:rsid w:val="00325CCC"/>
    <w:rsid w:val="0032650A"/>
    <w:rsid w:val="00326A59"/>
    <w:rsid w:val="00326E13"/>
    <w:rsid w:val="00327731"/>
    <w:rsid w:val="003279C7"/>
    <w:rsid w:val="00332040"/>
    <w:rsid w:val="00340518"/>
    <w:rsid w:val="00360006"/>
    <w:rsid w:val="00370C9C"/>
    <w:rsid w:val="00392AA5"/>
    <w:rsid w:val="003972B5"/>
    <w:rsid w:val="003A583F"/>
    <w:rsid w:val="003A5CF9"/>
    <w:rsid w:val="003B0555"/>
    <w:rsid w:val="003B4919"/>
    <w:rsid w:val="003C501D"/>
    <w:rsid w:val="00401156"/>
    <w:rsid w:val="00403496"/>
    <w:rsid w:val="00403F7B"/>
    <w:rsid w:val="00410AB5"/>
    <w:rsid w:val="00421275"/>
    <w:rsid w:val="00422010"/>
    <w:rsid w:val="00422917"/>
    <w:rsid w:val="00432E67"/>
    <w:rsid w:val="00441FDF"/>
    <w:rsid w:val="004551A5"/>
    <w:rsid w:val="004577D6"/>
    <w:rsid w:val="0047089C"/>
    <w:rsid w:val="00473AEA"/>
    <w:rsid w:val="00477990"/>
    <w:rsid w:val="00484C1F"/>
    <w:rsid w:val="004A7274"/>
    <w:rsid w:val="004C35AC"/>
    <w:rsid w:val="004C4AE4"/>
    <w:rsid w:val="004F1085"/>
    <w:rsid w:val="004F4EB7"/>
    <w:rsid w:val="00523745"/>
    <w:rsid w:val="005315A5"/>
    <w:rsid w:val="005421EC"/>
    <w:rsid w:val="00564245"/>
    <w:rsid w:val="005703F6"/>
    <w:rsid w:val="005707CA"/>
    <w:rsid w:val="00571E81"/>
    <w:rsid w:val="005847E4"/>
    <w:rsid w:val="00596B82"/>
    <w:rsid w:val="005B2823"/>
    <w:rsid w:val="005C532A"/>
    <w:rsid w:val="005C794F"/>
    <w:rsid w:val="005D6968"/>
    <w:rsid w:val="005F4FBE"/>
    <w:rsid w:val="00611BBB"/>
    <w:rsid w:val="00633B22"/>
    <w:rsid w:val="006345E5"/>
    <w:rsid w:val="0065574E"/>
    <w:rsid w:val="00655755"/>
    <w:rsid w:val="0065622F"/>
    <w:rsid w:val="00661D3F"/>
    <w:rsid w:val="006768D9"/>
    <w:rsid w:val="00680C50"/>
    <w:rsid w:val="0068412B"/>
    <w:rsid w:val="006901F1"/>
    <w:rsid w:val="006A6205"/>
    <w:rsid w:val="006C089B"/>
    <w:rsid w:val="006C0E29"/>
    <w:rsid w:val="006C69C8"/>
    <w:rsid w:val="006D2E2C"/>
    <w:rsid w:val="0070575C"/>
    <w:rsid w:val="00705D9A"/>
    <w:rsid w:val="00714F41"/>
    <w:rsid w:val="00721CE3"/>
    <w:rsid w:val="00722FA3"/>
    <w:rsid w:val="00736051"/>
    <w:rsid w:val="00741567"/>
    <w:rsid w:val="007451FD"/>
    <w:rsid w:val="007733CB"/>
    <w:rsid w:val="00791E78"/>
    <w:rsid w:val="00794177"/>
    <w:rsid w:val="00795848"/>
    <w:rsid w:val="00796E29"/>
    <w:rsid w:val="007A2849"/>
    <w:rsid w:val="007B6AAF"/>
    <w:rsid w:val="007C20DC"/>
    <w:rsid w:val="007C6581"/>
    <w:rsid w:val="007D3D33"/>
    <w:rsid w:val="007D6228"/>
    <w:rsid w:val="007F3277"/>
    <w:rsid w:val="007F3504"/>
    <w:rsid w:val="00800A17"/>
    <w:rsid w:val="00807C36"/>
    <w:rsid w:val="00832036"/>
    <w:rsid w:val="00854699"/>
    <w:rsid w:val="00867582"/>
    <w:rsid w:val="008777B8"/>
    <w:rsid w:val="00880D8A"/>
    <w:rsid w:val="00884A2D"/>
    <w:rsid w:val="008959FA"/>
    <w:rsid w:val="008A3C3C"/>
    <w:rsid w:val="008B5288"/>
    <w:rsid w:val="008B6913"/>
    <w:rsid w:val="008C3C37"/>
    <w:rsid w:val="008D572D"/>
    <w:rsid w:val="008F1462"/>
    <w:rsid w:val="00913295"/>
    <w:rsid w:val="00917179"/>
    <w:rsid w:val="009171D1"/>
    <w:rsid w:val="00922BB4"/>
    <w:rsid w:val="00931E7F"/>
    <w:rsid w:val="00940E2F"/>
    <w:rsid w:val="00967E0F"/>
    <w:rsid w:val="00993AE5"/>
    <w:rsid w:val="0099473E"/>
    <w:rsid w:val="009A0D24"/>
    <w:rsid w:val="009A4176"/>
    <w:rsid w:val="009B59AC"/>
    <w:rsid w:val="009B74A2"/>
    <w:rsid w:val="009C2C69"/>
    <w:rsid w:val="009C5DDD"/>
    <w:rsid w:val="009D2EF0"/>
    <w:rsid w:val="009D7B72"/>
    <w:rsid w:val="009F00F6"/>
    <w:rsid w:val="00A10F6C"/>
    <w:rsid w:val="00A147E3"/>
    <w:rsid w:val="00A21158"/>
    <w:rsid w:val="00A22A0F"/>
    <w:rsid w:val="00A3695A"/>
    <w:rsid w:val="00A3708D"/>
    <w:rsid w:val="00A37B97"/>
    <w:rsid w:val="00A40686"/>
    <w:rsid w:val="00A46914"/>
    <w:rsid w:val="00A54254"/>
    <w:rsid w:val="00A61F1E"/>
    <w:rsid w:val="00A76651"/>
    <w:rsid w:val="00A91735"/>
    <w:rsid w:val="00A9395D"/>
    <w:rsid w:val="00AA2583"/>
    <w:rsid w:val="00AA4216"/>
    <w:rsid w:val="00AA5463"/>
    <w:rsid w:val="00AE0BA8"/>
    <w:rsid w:val="00AE2704"/>
    <w:rsid w:val="00AF079A"/>
    <w:rsid w:val="00B06412"/>
    <w:rsid w:val="00B16E8D"/>
    <w:rsid w:val="00B20188"/>
    <w:rsid w:val="00B40AA1"/>
    <w:rsid w:val="00B61BBE"/>
    <w:rsid w:val="00BB1827"/>
    <w:rsid w:val="00BB32BD"/>
    <w:rsid w:val="00BC2114"/>
    <w:rsid w:val="00BC7C2A"/>
    <w:rsid w:val="00BD565D"/>
    <w:rsid w:val="00BD6B10"/>
    <w:rsid w:val="00BE3371"/>
    <w:rsid w:val="00BE488C"/>
    <w:rsid w:val="00C01B5C"/>
    <w:rsid w:val="00C0493A"/>
    <w:rsid w:val="00C0527C"/>
    <w:rsid w:val="00C10CC9"/>
    <w:rsid w:val="00C1530A"/>
    <w:rsid w:val="00C22AC2"/>
    <w:rsid w:val="00C24391"/>
    <w:rsid w:val="00C24A9F"/>
    <w:rsid w:val="00C3668A"/>
    <w:rsid w:val="00C53512"/>
    <w:rsid w:val="00C700B1"/>
    <w:rsid w:val="00C903A5"/>
    <w:rsid w:val="00CC6CD1"/>
    <w:rsid w:val="00CE0EC0"/>
    <w:rsid w:val="00D0134D"/>
    <w:rsid w:val="00D03539"/>
    <w:rsid w:val="00D06215"/>
    <w:rsid w:val="00D1046C"/>
    <w:rsid w:val="00D11D4B"/>
    <w:rsid w:val="00D15B74"/>
    <w:rsid w:val="00D1736C"/>
    <w:rsid w:val="00D26299"/>
    <w:rsid w:val="00D275D5"/>
    <w:rsid w:val="00D423D8"/>
    <w:rsid w:val="00D627B3"/>
    <w:rsid w:val="00D6525A"/>
    <w:rsid w:val="00D86C2F"/>
    <w:rsid w:val="00DB05A0"/>
    <w:rsid w:val="00DB0EE4"/>
    <w:rsid w:val="00DB395A"/>
    <w:rsid w:val="00DC7D34"/>
    <w:rsid w:val="00DD1101"/>
    <w:rsid w:val="00DD4D72"/>
    <w:rsid w:val="00DE4171"/>
    <w:rsid w:val="00DE7C6D"/>
    <w:rsid w:val="00DF018F"/>
    <w:rsid w:val="00DF270D"/>
    <w:rsid w:val="00DF4BE0"/>
    <w:rsid w:val="00E1654C"/>
    <w:rsid w:val="00E22987"/>
    <w:rsid w:val="00E410C1"/>
    <w:rsid w:val="00E41101"/>
    <w:rsid w:val="00E42CD8"/>
    <w:rsid w:val="00E641D4"/>
    <w:rsid w:val="00E67B03"/>
    <w:rsid w:val="00E74A48"/>
    <w:rsid w:val="00E74D6D"/>
    <w:rsid w:val="00E76469"/>
    <w:rsid w:val="00E808C5"/>
    <w:rsid w:val="00E917C4"/>
    <w:rsid w:val="00E9596D"/>
    <w:rsid w:val="00EA7801"/>
    <w:rsid w:val="00EE3FC5"/>
    <w:rsid w:val="00F01C60"/>
    <w:rsid w:val="00F0763A"/>
    <w:rsid w:val="00F1775B"/>
    <w:rsid w:val="00F22947"/>
    <w:rsid w:val="00F33F78"/>
    <w:rsid w:val="00F341CF"/>
    <w:rsid w:val="00F366B4"/>
    <w:rsid w:val="00F369E6"/>
    <w:rsid w:val="00F37C79"/>
    <w:rsid w:val="00F47EAD"/>
    <w:rsid w:val="00F55ECB"/>
    <w:rsid w:val="00F561EF"/>
    <w:rsid w:val="00F6010F"/>
    <w:rsid w:val="00F86358"/>
    <w:rsid w:val="00F901D6"/>
    <w:rsid w:val="00F908DF"/>
    <w:rsid w:val="00F94B99"/>
    <w:rsid w:val="00FA48FE"/>
    <w:rsid w:val="00FC2A44"/>
    <w:rsid w:val="00FE0BA4"/>
    <w:rsid w:val="00FE1A8E"/>
    <w:rsid w:val="00FF0A67"/>
    <w:rsid w:val="00FF6436"/>
    <w:rsid w:val="00FF76D4"/>
    <w:rsid w:val="00FF7D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C903B"/>
  <w14:defaultImageDpi w14:val="300"/>
  <w15:docId w15:val="{676E65B9-5555-409B-B32E-8D1AFA01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F4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477990"/>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993"/>
    <w:rPr>
      <w:color w:val="0000FF" w:themeColor="hyperlink"/>
      <w:u w:val="single"/>
    </w:rPr>
  </w:style>
  <w:style w:type="paragraph" w:styleId="NormalWeb">
    <w:name w:val="Normal (Web)"/>
    <w:basedOn w:val="Normal"/>
    <w:uiPriority w:val="99"/>
    <w:semiHidden/>
    <w:unhideWhenUsed/>
    <w:rsid w:val="00F369E6"/>
    <w:pPr>
      <w:spacing w:before="100" w:beforeAutospacing="1" w:after="100" w:afterAutospacing="1"/>
    </w:pPr>
    <w:rPr>
      <w:rFonts w:ascii="Times New Roman" w:hAnsi="Times New Roman" w:cs="Times New Roman"/>
      <w:sz w:val="20"/>
      <w:szCs w:val="20"/>
      <w:lang w:val="en-GB"/>
    </w:rPr>
  </w:style>
  <w:style w:type="character" w:styleId="FollowedHyperlink">
    <w:name w:val="FollowedHyperlink"/>
    <w:basedOn w:val="DefaultParagraphFont"/>
    <w:uiPriority w:val="99"/>
    <w:semiHidden/>
    <w:unhideWhenUsed/>
    <w:rsid w:val="00F369E6"/>
    <w:rPr>
      <w:color w:val="800080" w:themeColor="followedHyperlink"/>
      <w:u w:val="single"/>
    </w:rPr>
  </w:style>
  <w:style w:type="paragraph" w:styleId="ListParagraph">
    <w:name w:val="List Paragraph"/>
    <w:basedOn w:val="Normal"/>
    <w:uiPriority w:val="34"/>
    <w:qFormat/>
    <w:rsid w:val="00F369E6"/>
    <w:pPr>
      <w:ind w:left="720"/>
      <w:contextualSpacing/>
    </w:pPr>
  </w:style>
  <w:style w:type="paragraph" w:styleId="Footer">
    <w:name w:val="footer"/>
    <w:basedOn w:val="Normal"/>
    <w:link w:val="FooterChar"/>
    <w:uiPriority w:val="99"/>
    <w:unhideWhenUsed/>
    <w:rsid w:val="00796E29"/>
    <w:pPr>
      <w:tabs>
        <w:tab w:val="center" w:pos="4320"/>
        <w:tab w:val="right" w:pos="8640"/>
      </w:tabs>
    </w:pPr>
  </w:style>
  <w:style w:type="character" w:customStyle="1" w:styleId="FooterChar">
    <w:name w:val="Footer Char"/>
    <w:basedOn w:val="DefaultParagraphFont"/>
    <w:link w:val="Footer"/>
    <w:uiPriority w:val="99"/>
    <w:rsid w:val="00796E29"/>
  </w:style>
  <w:style w:type="character" w:styleId="PageNumber">
    <w:name w:val="page number"/>
    <w:basedOn w:val="DefaultParagraphFont"/>
    <w:uiPriority w:val="99"/>
    <w:semiHidden/>
    <w:unhideWhenUsed/>
    <w:rsid w:val="00796E29"/>
  </w:style>
  <w:style w:type="paragraph" w:customStyle="1" w:styleId="Default">
    <w:name w:val="Default"/>
    <w:rsid w:val="00267996"/>
    <w:pPr>
      <w:autoSpaceDE w:val="0"/>
      <w:autoSpaceDN w:val="0"/>
      <w:adjustRightInd w:val="0"/>
    </w:pPr>
    <w:rPr>
      <w:rFonts w:ascii="Tahoma" w:hAnsi="Tahoma" w:cs="Tahoma"/>
      <w:color w:val="000000"/>
      <w:lang w:val="en-GB"/>
    </w:rPr>
  </w:style>
  <w:style w:type="character" w:customStyle="1" w:styleId="hgkelc">
    <w:name w:val="hgkelc"/>
    <w:basedOn w:val="DefaultParagraphFont"/>
    <w:rsid w:val="000728F5"/>
  </w:style>
  <w:style w:type="character" w:customStyle="1" w:styleId="UnresolvedMention1">
    <w:name w:val="Unresolved Mention1"/>
    <w:basedOn w:val="DefaultParagraphFont"/>
    <w:uiPriority w:val="99"/>
    <w:semiHidden/>
    <w:unhideWhenUsed/>
    <w:rsid w:val="0068412B"/>
    <w:rPr>
      <w:color w:val="605E5C"/>
      <w:shd w:val="clear" w:color="auto" w:fill="E1DFDD"/>
    </w:rPr>
  </w:style>
  <w:style w:type="character" w:styleId="CommentReference">
    <w:name w:val="annotation reference"/>
    <w:basedOn w:val="DefaultParagraphFont"/>
    <w:uiPriority w:val="99"/>
    <w:semiHidden/>
    <w:unhideWhenUsed/>
    <w:rsid w:val="0068412B"/>
    <w:rPr>
      <w:sz w:val="16"/>
      <w:szCs w:val="16"/>
    </w:rPr>
  </w:style>
  <w:style w:type="paragraph" w:styleId="CommentText">
    <w:name w:val="annotation text"/>
    <w:basedOn w:val="Normal"/>
    <w:link w:val="CommentTextChar"/>
    <w:uiPriority w:val="99"/>
    <w:unhideWhenUsed/>
    <w:rsid w:val="0068412B"/>
    <w:rPr>
      <w:sz w:val="20"/>
      <w:szCs w:val="20"/>
    </w:rPr>
  </w:style>
  <w:style w:type="character" w:customStyle="1" w:styleId="CommentTextChar">
    <w:name w:val="Comment Text Char"/>
    <w:basedOn w:val="DefaultParagraphFont"/>
    <w:link w:val="CommentText"/>
    <w:uiPriority w:val="99"/>
    <w:rsid w:val="0068412B"/>
    <w:rPr>
      <w:sz w:val="20"/>
      <w:szCs w:val="20"/>
    </w:rPr>
  </w:style>
  <w:style w:type="paragraph" w:styleId="CommentSubject">
    <w:name w:val="annotation subject"/>
    <w:basedOn w:val="CommentText"/>
    <w:next w:val="CommentText"/>
    <w:link w:val="CommentSubjectChar"/>
    <w:uiPriority w:val="99"/>
    <w:semiHidden/>
    <w:unhideWhenUsed/>
    <w:rsid w:val="0068412B"/>
    <w:rPr>
      <w:b/>
      <w:bCs/>
    </w:rPr>
  </w:style>
  <w:style w:type="character" w:customStyle="1" w:styleId="CommentSubjectChar">
    <w:name w:val="Comment Subject Char"/>
    <w:basedOn w:val="CommentTextChar"/>
    <w:link w:val="CommentSubject"/>
    <w:uiPriority w:val="99"/>
    <w:semiHidden/>
    <w:rsid w:val="0068412B"/>
    <w:rPr>
      <w:b/>
      <w:bCs/>
      <w:sz w:val="20"/>
      <w:szCs w:val="20"/>
    </w:rPr>
  </w:style>
  <w:style w:type="character" w:customStyle="1" w:styleId="Heading3Char">
    <w:name w:val="Heading 3 Char"/>
    <w:basedOn w:val="DefaultParagraphFont"/>
    <w:link w:val="Heading3"/>
    <w:uiPriority w:val="9"/>
    <w:rsid w:val="00477990"/>
    <w:rPr>
      <w:rFonts w:ascii="Times New Roman" w:eastAsia="Times New Roman" w:hAnsi="Times New Roman" w:cs="Times New Roman"/>
      <w:b/>
      <w:bCs/>
      <w:sz w:val="27"/>
      <w:szCs w:val="27"/>
      <w:lang w:val="en-GB" w:eastAsia="en-GB"/>
    </w:rPr>
  </w:style>
  <w:style w:type="paragraph" w:styleId="BalloonText">
    <w:name w:val="Balloon Text"/>
    <w:basedOn w:val="Normal"/>
    <w:link w:val="BalloonTextChar"/>
    <w:uiPriority w:val="99"/>
    <w:semiHidden/>
    <w:unhideWhenUsed/>
    <w:rsid w:val="009171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7179"/>
    <w:rPr>
      <w:rFonts w:ascii="Lucida Grande" w:hAnsi="Lucida Grande" w:cs="Lucida Grande"/>
      <w:sz w:val="18"/>
      <w:szCs w:val="18"/>
    </w:rPr>
  </w:style>
  <w:style w:type="paragraph" w:styleId="FootnoteText">
    <w:name w:val="footnote text"/>
    <w:basedOn w:val="Normal"/>
    <w:link w:val="FootnoteTextChar"/>
    <w:uiPriority w:val="99"/>
    <w:unhideWhenUsed/>
    <w:rsid w:val="006C089B"/>
  </w:style>
  <w:style w:type="character" w:customStyle="1" w:styleId="FootnoteTextChar">
    <w:name w:val="Footnote Text Char"/>
    <w:basedOn w:val="DefaultParagraphFont"/>
    <w:link w:val="FootnoteText"/>
    <w:uiPriority w:val="99"/>
    <w:rsid w:val="006C089B"/>
  </w:style>
  <w:style w:type="character" w:styleId="FootnoteReference">
    <w:name w:val="footnote reference"/>
    <w:basedOn w:val="DefaultParagraphFont"/>
    <w:uiPriority w:val="99"/>
    <w:unhideWhenUsed/>
    <w:rsid w:val="006C089B"/>
    <w:rPr>
      <w:vertAlign w:val="superscript"/>
    </w:rPr>
  </w:style>
  <w:style w:type="paragraph" w:styleId="Revision">
    <w:name w:val="Revision"/>
    <w:hidden/>
    <w:uiPriority w:val="99"/>
    <w:semiHidden/>
    <w:rsid w:val="008B5288"/>
  </w:style>
  <w:style w:type="character" w:styleId="UnresolvedMention">
    <w:name w:val="Unresolved Mention"/>
    <w:basedOn w:val="DefaultParagraphFont"/>
    <w:uiPriority w:val="99"/>
    <w:semiHidden/>
    <w:unhideWhenUsed/>
    <w:rsid w:val="00FC2A44"/>
    <w:rPr>
      <w:color w:val="605E5C"/>
      <w:shd w:val="clear" w:color="auto" w:fill="E1DFDD"/>
    </w:rPr>
  </w:style>
  <w:style w:type="character" w:customStyle="1" w:styleId="Heading1Char">
    <w:name w:val="Heading 1 Char"/>
    <w:basedOn w:val="DefaultParagraphFont"/>
    <w:link w:val="Heading1"/>
    <w:uiPriority w:val="9"/>
    <w:rsid w:val="001E6F4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3428970">
      <w:bodyDiv w:val="1"/>
      <w:marLeft w:val="0"/>
      <w:marRight w:val="0"/>
      <w:marTop w:val="0"/>
      <w:marBottom w:val="0"/>
      <w:divBdr>
        <w:top w:val="none" w:sz="0" w:space="0" w:color="auto"/>
        <w:left w:val="none" w:sz="0" w:space="0" w:color="auto"/>
        <w:bottom w:val="none" w:sz="0" w:space="0" w:color="auto"/>
        <w:right w:val="none" w:sz="0" w:space="0" w:color="auto"/>
      </w:divBdr>
    </w:div>
    <w:div w:id="13472453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H6xrR7I22UqGmc2mutH4YkTo9xq9VRpCteO0lzUos9hURU9DVFJGRkJLS0lWUVVBQTIyM0pJS0lRUyQlQCN0PWcu&amp;wdLOR=cE2EA2532-A90C-4F18-90DA-A5EA09F38109" TargetMode="External"/><Relationship Id="rId13" Type="http://schemas.openxmlformats.org/officeDocument/2006/relationships/hyperlink" Target="https://greenclaims.campaign.gov.uk/" TargetMode="External"/><Relationship Id="rId18" Type="http://schemas.openxmlformats.org/officeDocument/2006/relationships/hyperlink" Target="https://www.gov.uk/government/consultations/future-support-for-low-carbon-hea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iq.org/" TargetMode="External"/><Relationship Id="rId7" Type="http://schemas.openxmlformats.org/officeDocument/2006/relationships/hyperlink" Target="https://ghgprotocol.org/survey-need-ghg-protocol-corporate-standards-and-guidance-updates" TargetMode="External"/><Relationship Id="rId12" Type="http://schemas.openxmlformats.org/officeDocument/2006/relationships/hyperlink" Target="https://forms.office.com/Pages/ResponsePage.aspx?id=H6xrR7I22UqGmc2mutH4YkTo9xq9VRpCteO0lzUos9hUMVpPNE9CMzQ1TTVZNVVVOElBSlJZUkNFQiQlQCN0PWcu&amp;wdLOR=c9F95E6FE-855A-48E7-BEE4-8FD5CFEC7C06" TargetMode="External"/><Relationship Id="rId17" Type="http://schemas.openxmlformats.org/officeDocument/2006/relationships/hyperlink" Target="https://assets.publishing.service.gov.uk/government/uploads/system/uploads/attachment_data/file/1018133/green-gas-impact-assessment.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eli/reg_impl/2020/2085/oj" TargetMode="External"/><Relationship Id="rId20" Type="http://schemas.openxmlformats.org/officeDocument/2006/relationships/hyperlink" Target="https://www.ofgem.gov.uk/sites/default/files/2022-04/Sustainability%20Self-Reporting%20Guidance%20Draft%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Pages/ResponsePage.aspx?id=H6xrR7I22UqGmc2mutH4YkTo9xq9VRpCteO0lzUos9hUNDFQN1oyTFdJTkQwM09JSVVCM1FHVDJHMCQlQCN0PWcu&amp;wdLOR=cE70CF5F9-EEF7-44A2-9893-5043A6E7593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gov.uk/government/publications/green-gas-levy-ggl-rates-and-exemptions/exemptions-from-the-green-gas-levy-ggl-approved-biomethane-certification-schemes" TargetMode="External"/><Relationship Id="rId23" Type="http://schemas.openxmlformats.org/officeDocument/2006/relationships/footer" Target="footer1.xml"/><Relationship Id="rId10" Type="http://schemas.openxmlformats.org/officeDocument/2006/relationships/hyperlink" Target="https://ghgprotocol.org/blog/update-ghg-protocol-land-sector-and-removals-guidance" TargetMode="External"/><Relationship Id="rId19" Type="http://schemas.openxmlformats.org/officeDocument/2006/relationships/hyperlink" Target="https://forms.office.com/Pages/ResponsePage.aspx?id=H6xrR7I22UqGmc2mutH4YkTo9xq9VRpCteO0lzUos9hUNUsxUlRWOTJWQk9USUJHSjFORTdNUkpWRCQlQCN0PWcu&amp;wdLOR=c6B639D64-C551-45FD-B640-10CB65A355C3" TargetMode="External"/><Relationship Id="rId4" Type="http://schemas.openxmlformats.org/officeDocument/2006/relationships/webSettings" Target="webSettings.xml"/><Relationship Id="rId9" Type="http://schemas.openxmlformats.org/officeDocument/2006/relationships/hyperlink" Target="https://ghgprotocol.org/sites/default/files/Market-based%20accounting%20Survey%20Memo.pdf" TargetMode="External"/><Relationship Id="rId14" Type="http://schemas.openxmlformats.org/officeDocument/2006/relationships/hyperlink" Target="https://www.gov.uk/government/publications/renewable-transport-fuel-obligation-rtfo-compliance-reporting-and-verification" TargetMode="External"/><Relationship Id="rId22" Type="http://schemas.openxmlformats.org/officeDocument/2006/relationships/hyperlink" Target="https://www.sfo.gov.uk/cases/gre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25</Pages>
  <Words>9729</Words>
  <Characters>55461</Characters>
  <Application>Microsoft Office Word</Application>
  <DocSecurity>0</DocSecurity>
  <Lines>462</Lines>
  <Paragraphs>130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What is happening? </vt:lpstr>
      <vt:lpstr>What is the key background info from the GHGP?</vt:lpstr>
    </vt:vector>
  </TitlesOfParts>
  <Company>Energy for London</Company>
  <LinksUpToDate>false</LinksUpToDate>
  <CharactersWithSpaces>65060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Ahmed</dc:creator>
  <cp:keywords/>
  <dc:description/>
  <cp:lastModifiedBy>Jesse Scharf</cp:lastModifiedBy>
  <cp:revision>2</cp:revision>
  <cp:lastPrinted>2023-02-26T15:31:00Z</cp:lastPrinted>
  <dcterms:created xsi:type="dcterms:W3CDTF">2023-03-02T16:45:00Z</dcterms:created>
  <dcterms:modified xsi:type="dcterms:W3CDTF">2023-03-02T16:45:00Z</dcterms:modified>
</cp:coreProperties>
</file>