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A510" w14:textId="1B142B4F" w:rsidR="00225BD9" w:rsidRDefault="00225BD9" w:rsidP="00225BD9">
      <w:pPr>
        <w:rPr>
          <w:b/>
          <w:bCs/>
        </w:rPr>
      </w:pPr>
      <w:r w:rsidRPr="00225BD9">
        <w:rPr>
          <w:b/>
          <w:bCs/>
        </w:rPr>
        <w:t>Westminster Hall Debate – Tuesday 21</w:t>
      </w:r>
      <w:r w:rsidRPr="00225BD9">
        <w:rPr>
          <w:b/>
          <w:bCs/>
          <w:vertAlign w:val="superscript"/>
        </w:rPr>
        <w:t>st</w:t>
      </w:r>
      <w:r w:rsidRPr="00225BD9">
        <w:rPr>
          <w:b/>
          <w:bCs/>
        </w:rPr>
        <w:t xml:space="preserve"> February 2023</w:t>
      </w:r>
    </w:p>
    <w:p w14:paraId="74F379D9" w14:textId="391E98C0" w:rsidR="00C255C9" w:rsidRPr="00225BD9" w:rsidRDefault="008C3233" w:rsidP="00225BD9">
      <w:pPr>
        <w:rPr>
          <w:b/>
          <w:bCs/>
        </w:rPr>
      </w:pPr>
      <w:hyperlink r:id="rId8" w:history="1">
        <w:r w:rsidR="00225BD9" w:rsidRPr="008C3233">
          <w:rPr>
            <w:rStyle w:val="Hyperlink"/>
            <w:b/>
            <w:bCs/>
          </w:rPr>
          <w:t>This House has considered electric vehicle infrastructure cost and availability</w:t>
        </w:r>
      </w:hyperlink>
      <w:r w:rsidR="00225BD9" w:rsidRPr="00225BD9">
        <w:rPr>
          <w:b/>
          <w:bCs/>
        </w:rPr>
        <w:t>.</w:t>
      </w:r>
    </w:p>
    <w:p w14:paraId="27781050" w14:textId="65654F39" w:rsidR="00225BD9" w:rsidRDefault="00225BD9" w:rsidP="00C255C9">
      <w:r>
        <w:t xml:space="preserve">Debate called by </w:t>
      </w:r>
      <w:r w:rsidRPr="00C255C9">
        <w:rPr>
          <w:b/>
          <w:bCs/>
        </w:rPr>
        <w:t>Steve Brine MP for Winchester</w:t>
      </w:r>
      <w:r>
        <w:t>.</w:t>
      </w:r>
      <w:r w:rsidR="00C255C9">
        <w:t xml:space="preserve"> </w:t>
      </w:r>
    </w:p>
    <w:p w14:paraId="7832A0CE" w14:textId="77777777" w:rsidR="00791E76" w:rsidRPr="00791E76" w:rsidRDefault="00791E76" w:rsidP="00791E76">
      <w:pPr>
        <w:rPr>
          <w:b/>
          <w:bCs/>
          <w:u w:val="single"/>
        </w:rPr>
      </w:pPr>
      <w:r w:rsidRPr="00791E76">
        <w:rPr>
          <w:b/>
          <w:bCs/>
          <w:u w:val="single"/>
        </w:rPr>
        <w:t>Government, Labour and SNP Spokespeople:</w:t>
      </w:r>
    </w:p>
    <w:p w14:paraId="494FE843" w14:textId="1BE40E0E" w:rsidR="00791E76" w:rsidRPr="00791E76" w:rsidRDefault="00791E76" w:rsidP="00791E76">
      <w:pPr>
        <w:numPr>
          <w:ilvl w:val="0"/>
          <w:numId w:val="4"/>
        </w:numPr>
      </w:pPr>
      <w:r w:rsidRPr="00791E76">
        <w:rPr>
          <w:b/>
          <w:bCs/>
        </w:rPr>
        <w:t>Gavin Newlands</w:t>
      </w:r>
      <w:r w:rsidRPr="00791E76">
        <w:t xml:space="preserve"> (SNP Spokesperson) – Echoed the points </w:t>
      </w:r>
      <w:r>
        <w:t>discussed by MP’s below</w:t>
      </w:r>
      <w:r w:rsidRPr="00791E76">
        <w:t xml:space="preserve">, agreeing with </w:t>
      </w:r>
      <w:r w:rsidR="008C3233">
        <w:t>the need to bring public charging VAT in line with the private charging VAT rate of 5%.</w:t>
      </w:r>
      <w:r w:rsidR="008C3233" w:rsidRPr="00791E76">
        <w:t xml:space="preserve"> and</w:t>
      </w:r>
      <w:r w:rsidRPr="00791E76">
        <w:t xml:space="preserve"> proclaiming the successes of </w:t>
      </w:r>
      <w:proofErr w:type="spellStart"/>
      <w:r w:rsidRPr="00791E76">
        <w:t>chargepoint</w:t>
      </w:r>
      <w:proofErr w:type="spellEnd"/>
      <w:r w:rsidRPr="00791E76">
        <w:t xml:space="preserve"> roll out, and E-bus deployment in Scotland. </w:t>
      </w:r>
    </w:p>
    <w:p w14:paraId="198E1BB3" w14:textId="5AC1C25E" w:rsidR="00791E76" w:rsidRPr="00791E76" w:rsidRDefault="00791E76" w:rsidP="00791E76">
      <w:pPr>
        <w:numPr>
          <w:ilvl w:val="0"/>
          <w:numId w:val="4"/>
        </w:numPr>
      </w:pPr>
      <w:proofErr w:type="spellStart"/>
      <w:r w:rsidRPr="00791E76">
        <w:rPr>
          <w:b/>
          <w:bCs/>
        </w:rPr>
        <w:t>Tanmanjeet</w:t>
      </w:r>
      <w:proofErr w:type="spellEnd"/>
      <w:r w:rsidRPr="00791E76">
        <w:rPr>
          <w:b/>
          <w:bCs/>
        </w:rPr>
        <w:t xml:space="preserve"> Singh Desi</w:t>
      </w:r>
      <w:r w:rsidRPr="00791E76">
        <w:t xml:space="preserve"> (Labour Shadow Transport Minister)- Called for mandated levels of </w:t>
      </w:r>
      <w:proofErr w:type="spellStart"/>
      <w:r w:rsidRPr="00791E76">
        <w:t>chargepoint</w:t>
      </w:r>
      <w:proofErr w:type="spellEnd"/>
      <w:r w:rsidRPr="00791E76">
        <w:t xml:space="preserve"> installation “as called for by Motoring Groups”. Then outlined a number of Labour </w:t>
      </w:r>
      <w:r w:rsidR="008C3233" w:rsidRPr="00791E76">
        <w:t>policies:</w:t>
      </w:r>
      <w:r w:rsidRPr="00791E76">
        <w:t xml:space="preserve"> “A Labour Government will support new gigafactories, leveraging private sector investment and creating thousands of British jobs. We will offer interest-free loans for new and used EVs, to those on low and middle incomes. We will support a truly nationwide and accessible charging network, so that range anxiety is ended everywhere and for everyone.”. </w:t>
      </w:r>
    </w:p>
    <w:p w14:paraId="7BC94ED5" w14:textId="77777777" w:rsidR="00791E76" w:rsidRPr="00791E76" w:rsidRDefault="00791E76" w:rsidP="00791E76">
      <w:pPr>
        <w:numPr>
          <w:ilvl w:val="0"/>
          <w:numId w:val="4"/>
        </w:numPr>
      </w:pPr>
      <w:r w:rsidRPr="00791E76">
        <w:rPr>
          <w:b/>
          <w:bCs/>
        </w:rPr>
        <w:t>Minister of State Hew Merriman</w:t>
      </w:r>
      <w:r w:rsidRPr="00791E76">
        <w:t xml:space="preserve"> – References the New </w:t>
      </w:r>
      <w:proofErr w:type="spellStart"/>
      <w:r w:rsidRPr="00791E76">
        <w:t>AutoMotive</w:t>
      </w:r>
      <w:proofErr w:type="spellEnd"/>
      <w:r w:rsidRPr="00791E76">
        <w:t xml:space="preserve"> report “On the Road to 2030” we jointly published. Referencing that </w:t>
      </w:r>
      <w:proofErr w:type="spellStart"/>
      <w:r w:rsidRPr="00791E76">
        <w:t>chargepoint</w:t>
      </w:r>
      <w:proofErr w:type="spellEnd"/>
      <w:r w:rsidRPr="00791E76">
        <w:t xml:space="preserve"> rollout is “progressing at an adequate pace, growing by a third every 12 months, and the UK is on track to meet the expected 300,000 public chargers by the end of 2030”.  He then summarised the Government’s work so far on the LEVI Pilot, RAPID network, Consumer Experience regulations and PAS 1899. </w:t>
      </w:r>
    </w:p>
    <w:p w14:paraId="74E2330B" w14:textId="020CE6DA" w:rsidR="00791E76" w:rsidRDefault="00791E76" w:rsidP="00791E76">
      <w:pPr>
        <w:numPr>
          <w:ilvl w:val="0"/>
          <w:numId w:val="4"/>
        </w:numPr>
      </w:pPr>
      <w:r w:rsidRPr="00791E76">
        <w:t xml:space="preserve">On the ZEV mandate he </w:t>
      </w:r>
      <w:r w:rsidR="008C3233" w:rsidRPr="00791E76">
        <w:t>said:</w:t>
      </w:r>
      <w:r w:rsidRPr="00791E76">
        <w:t xml:space="preserve"> “The Government will soon publish more details about the design of the ZEV mandate, including uptake in trajectories and accompanying CO2 emissions regulation regarding how the targets will be set and enforced. That comes back to the point about philosophy. We are moving away from subsidising individuals buying electrical vehicles, towards a mandate that will incentivise car manufacturers to produce EVs, and if they do not do so, they will end up being penalised. That is our future philosophy”.</w:t>
      </w:r>
    </w:p>
    <w:p w14:paraId="4F52AD74" w14:textId="77777777" w:rsidR="00791E76" w:rsidRPr="00791E76" w:rsidRDefault="00791E76" w:rsidP="00791E76">
      <w:pPr>
        <w:rPr>
          <w:b/>
          <w:bCs/>
        </w:rPr>
      </w:pPr>
      <w:r w:rsidRPr="00791E76">
        <w:rPr>
          <w:b/>
          <w:bCs/>
        </w:rPr>
        <w:t xml:space="preserve">ZEV Mandate: </w:t>
      </w:r>
    </w:p>
    <w:p w14:paraId="31D50F49" w14:textId="2BCC1755" w:rsidR="00791E76" w:rsidRPr="00791E76" w:rsidRDefault="00791E76" w:rsidP="00791E76">
      <w:pPr>
        <w:numPr>
          <w:ilvl w:val="0"/>
          <w:numId w:val="2"/>
        </w:numPr>
      </w:pPr>
      <w:r w:rsidRPr="00791E76">
        <w:t>Steve Brine call</w:t>
      </w:r>
      <w:r w:rsidR="00DC6480">
        <w:t>ed</w:t>
      </w:r>
      <w:r w:rsidRPr="00791E76">
        <w:t xml:space="preserve"> the ZEV mandate “nerdy” but only argues due to the targets set originally, we need to hear more on what the Government intend to do, with less than a year until its implementation (January 2024). This urgency was also communicated by </w:t>
      </w:r>
      <w:proofErr w:type="gramStart"/>
      <w:r w:rsidRPr="00791E76">
        <w:t>a number of</w:t>
      </w:r>
      <w:proofErr w:type="gramEnd"/>
      <w:r w:rsidRPr="00791E76">
        <w:t xml:space="preserve"> speakers. </w:t>
      </w:r>
    </w:p>
    <w:p w14:paraId="55B83CAF" w14:textId="77777777" w:rsidR="00791E76" w:rsidRPr="00791E76" w:rsidRDefault="00791E76" w:rsidP="00791E76">
      <w:pPr>
        <w:numPr>
          <w:ilvl w:val="0"/>
          <w:numId w:val="2"/>
        </w:numPr>
      </w:pPr>
      <w:proofErr w:type="spellStart"/>
      <w:r w:rsidRPr="00791E76">
        <w:t>Tanmanjeet</w:t>
      </w:r>
      <w:proofErr w:type="spellEnd"/>
      <w:r w:rsidRPr="00791E76">
        <w:t xml:space="preserve"> Singh Desi (Labour Shadow Transport Minister)- Called for mandated levels of </w:t>
      </w:r>
      <w:proofErr w:type="spellStart"/>
      <w:r w:rsidRPr="00791E76">
        <w:t>chargepoint</w:t>
      </w:r>
      <w:proofErr w:type="spellEnd"/>
      <w:r w:rsidRPr="00791E76">
        <w:t xml:space="preserve"> installation “as called for by Motoring Groups”. The REA will look also to feed </w:t>
      </w:r>
      <w:proofErr w:type="gramStart"/>
      <w:r w:rsidRPr="00791E76">
        <w:t>in to</w:t>
      </w:r>
      <w:proofErr w:type="gramEnd"/>
      <w:r w:rsidRPr="00791E76">
        <w:t xml:space="preserve"> the Labour manifesto and discuss useful metrics for </w:t>
      </w:r>
      <w:proofErr w:type="spellStart"/>
      <w:r w:rsidRPr="00791E76">
        <w:t>chargepoint</w:t>
      </w:r>
      <w:proofErr w:type="spellEnd"/>
      <w:r w:rsidRPr="00791E76">
        <w:t xml:space="preserve"> deployment that go beyond merely installation targets, which we believe is not the most useful metric to encourage EV uptake. </w:t>
      </w:r>
    </w:p>
    <w:p w14:paraId="17FCE543" w14:textId="77777777" w:rsidR="00791E76" w:rsidRPr="00791E76" w:rsidRDefault="00791E76" w:rsidP="00791E76">
      <w:pPr>
        <w:numPr>
          <w:ilvl w:val="0"/>
          <w:numId w:val="2"/>
        </w:numPr>
      </w:pPr>
      <w:r w:rsidRPr="00791E76">
        <w:t xml:space="preserve">Minister of State Hew Merriman - “The Government will soon publish more details about the design of the ZEV mandate, including uptake in trajectories and accompanying CO2 emissions regulation regarding how the targets will be set and enforced. That comes back to the point about philosophy. We are moving away from subsidising individuals buying </w:t>
      </w:r>
      <w:r w:rsidRPr="00791E76">
        <w:lastRenderedPageBreak/>
        <w:t xml:space="preserve">electrical vehicles, towards a mandate that will incentivise car manufacturers to produce EVs, and if they do not do so, they will end up being penalised. That is our future philosophy”. </w:t>
      </w:r>
    </w:p>
    <w:p w14:paraId="7A9D1B70" w14:textId="6C02692E" w:rsidR="00791E76" w:rsidRDefault="00791E76" w:rsidP="00C255C9">
      <w:pPr>
        <w:numPr>
          <w:ilvl w:val="0"/>
          <w:numId w:val="2"/>
        </w:numPr>
      </w:pPr>
      <w:r w:rsidRPr="00791E76">
        <w:t xml:space="preserve">Overall, this is an encouraging defence of the ZEV mandate by Government. The REA will continue to push for an ambitious ZEV mandate in the meantime. </w:t>
      </w:r>
    </w:p>
    <w:p w14:paraId="6009B4EF" w14:textId="7611C89D" w:rsidR="00C255C9" w:rsidRPr="00C255C9" w:rsidRDefault="00C255C9" w:rsidP="00C255C9">
      <w:pPr>
        <w:rPr>
          <w:b/>
          <w:bCs/>
        </w:rPr>
      </w:pPr>
      <w:r w:rsidRPr="00C255C9">
        <w:rPr>
          <w:b/>
          <w:bCs/>
        </w:rPr>
        <w:t xml:space="preserve">Summary of Steve Brine MP’s views expressed: </w:t>
      </w:r>
    </w:p>
    <w:p w14:paraId="7F84FB51" w14:textId="77777777" w:rsidR="00225BD9" w:rsidRDefault="00225BD9" w:rsidP="00225BD9">
      <w:pPr>
        <w:pStyle w:val="ListParagraph"/>
        <w:numPr>
          <w:ilvl w:val="0"/>
          <w:numId w:val="1"/>
        </w:numPr>
      </w:pPr>
      <w:r>
        <w:t xml:space="preserve">Brine’s points centred around his scepticism regarding the Government’s 300,000 </w:t>
      </w:r>
      <w:proofErr w:type="spellStart"/>
      <w:r>
        <w:t>chargepoints</w:t>
      </w:r>
      <w:proofErr w:type="spellEnd"/>
      <w:r>
        <w:t xml:space="preserve"> target by 2030. He asserted without some limited Government intervention current market failure which has seen disparity across the country on </w:t>
      </w:r>
      <w:proofErr w:type="spellStart"/>
      <w:r>
        <w:t>chargepoint</w:t>
      </w:r>
      <w:proofErr w:type="spellEnd"/>
      <w:r>
        <w:t xml:space="preserve"> rollout would continue and lead to unequal charging infrastructure across the country. </w:t>
      </w:r>
    </w:p>
    <w:p w14:paraId="03706CAE" w14:textId="77777777" w:rsidR="00225BD9" w:rsidRDefault="00225BD9" w:rsidP="00225BD9">
      <w:pPr>
        <w:pStyle w:val="ListParagraph"/>
        <w:numPr>
          <w:ilvl w:val="0"/>
          <w:numId w:val="1"/>
        </w:numPr>
      </w:pPr>
      <w:r>
        <w:t xml:space="preserve">Brine also called for the return of the </w:t>
      </w:r>
      <w:r w:rsidRPr="00225BD9">
        <w:rPr>
          <w:b/>
          <w:bCs/>
        </w:rPr>
        <w:t>Car Grant Scheme</w:t>
      </w:r>
      <w:r>
        <w:t xml:space="preserve"> scrapped in June 2022 as he asserted it had achieved higher than expected EV targets. </w:t>
      </w:r>
    </w:p>
    <w:p w14:paraId="1A39B1CD" w14:textId="20E122AF" w:rsidR="00C255C9" w:rsidRDefault="00225BD9" w:rsidP="00225BD9">
      <w:pPr>
        <w:pStyle w:val="ListParagraph"/>
        <w:numPr>
          <w:ilvl w:val="0"/>
          <w:numId w:val="1"/>
        </w:numPr>
      </w:pPr>
      <w:r>
        <w:t xml:space="preserve">At one point Brine gives way to </w:t>
      </w:r>
      <w:r w:rsidRPr="00225BD9">
        <w:rPr>
          <w:b/>
          <w:bCs/>
        </w:rPr>
        <w:t>John Redwood</w:t>
      </w:r>
      <w:r>
        <w:t xml:space="preserve"> who wrongly asserts that switching to EV’s at a time when “</w:t>
      </w:r>
      <w:r w:rsidRPr="00225BD9">
        <w:t>70% of our electricity comes from fossil fuels on some days of the year</w:t>
      </w:r>
      <w:r>
        <w:t xml:space="preserve">” and switching to EV’s and scrapping still functional ICE vehicles would add more CO2 to the atmosphere. Brine agreed with the sentiment behind these remarks and referred Redwood to the Minister for more details on carbon accounting. These are clearly incorrect </w:t>
      </w:r>
      <w:r w:rsidR="008C3233">
        <w:t>claims,</w:t>
      </w:r>
      <w:r>
        <w:t xml:space="preserve"> and the REA will look to address some of these concerns </w:t>
      </w:r>
      <w:proofErr w:type="gramStart"/>
      <w:r>
        <w:t>at a later date</w:t>
      </w:r>
      <w:proofErr w:type="gramEnd"/>
      <w:r>
        <w:t xml:space="preserve"> at our next APPG. </w:t>
      </w:r>
    </w:p>
    <w:p w14:paraId="3EF282FD" w14:textId="08723D9C" w:rsidR="00C255C9" w:rsidRDefault="00225BD9" w:rsidP="00225BD9">
      <w:pPr>
        <w:pStyle w:val="ListParagraph"/>
        <w:numPr>
          <w:ilvl w:val="0"/>
          <w:numId w:val="1"/>
        </w:numPr>
      </w:pPr>
      <w:r w:rsidRPr="008C3233">
        <w:rPr>
          <w:b/>
          <w:bCs/>
        </w:rPr>
        <w:t>Dr Dan Poulter</w:t>
      </w:r>
      <w:r w:rsidR="00C255C9">
        <w:t xml:space="preserve"> </w:t>
      </w:r>
      <w:r w:rsidR="008C3233">
        <w:t>also interjected</w:t>
      </w:r>
      <w:r>
        <w:t xml:space="preserve"> suggest</w:t>
      </w:r>
      <w:r w:rsidR="008C3233">
        <w:t>ing</w:t>
      </w:r>
      <w:r>
        <w:t xml:space="preserve"> that more focus should be on encouraging people to charge at home, as it’s not practical to have public </w:t>
      </w:r>
      <w:proofErr w:type="spellStart"/>
      <w:r>
        <w:t>chargepoints</w:t>
      </w:r>
      <w:proofErr w:type="spellEnd"/>
      <w:r>
        <w:t xml:space="preserve"> in rural communities. Steve Brine replied he believed this to be correct as “a three-point plug can lead to a 30-hour charge”. </w:t>
      </w:r>
      <w:r w:rsidR="00C255C9">
        <w:t xml:space="preserve">The REA will look to address these claims at our next APPG, pointing MP’s to our “On the Road to 2030” report which highlights the number of people without the ability to charge at home, and the need for more public charging infrastructure along side private charging. </w:t>
      </w:r>
    </w:p>
    <w:p w14:paraId="7C234A31" w14:textId="416AFC8C" w:rsidR="00225BD9" w:rsidRDefault="00225BD9" w:rsidP="00225BD9">
      <w:pPr>
        <w:pStyle w:val="ListParagraph"/>
        <w:numPr>
          <w:ilvl w:val="0"/>
          <w:numId w:val="1"/>
        </w:numPr>
      </w:pPr>
      <w:r w:rsidRPr="00DC6480">
        <w:rPr>
          <w:b/>
          <w:bCs/>
        </w:rPr>
        <w:t>Alistair Carmichael</w:t>
      </w:r>
      <w:r>
        <w:t xml:space="preserve"> </w:t>
      </w:r>
      <w:r w:rsidR="00C255C9">
        <w:t xml:space="preserve">also </w:t>
      </w:r>
      <w:r w:rsidR="00C230CF">
        <w:t>spoke significant</w:t>
      </w:r>
      <w:r>
        <w:t xml:space="preserve"> renewable energy is his constituency of Orkney but due to grid constraints</w:t>
      </w:r>
      <w:r w:rsidR="00C230CF">
        <w:t xml:space="preserve"> there is</w:t>
      </w:r>
      <w:r>
        <w:t xml:space="preserve"> no way to feed </w:t>
      </w:r>
      <w:r w:rsidR="00C230CF">
        <w:t xml:space="preserve">this excess renewable energy </w:t>
      </w:r>
      <w:r>
        <w:t>it</w:t>
      </w:r>
      <w:r w:rsidR="00C230CF">
        <w:t xml:space="preserve"> to the grid and</w:t>
      </w:r>
      <w:r>
        <w:t xml:space="preserve"> perhaps charge EV’s, called for decentralisation of the grid to combat this. </w:t>
      </w:r>
    </w:p>
    <w:p w14:paraId="60128870" w14:textId="67A00813" w:rsidR="00225BD9" w:rsidRPr="00C230CF" w:rsidRDefault="00C230CF" w:rsidP="00225BD9">
      <w:pPr>
        <w:rPr>
          <w:b/>
          <w:bCs/>
          <w:u w:val="single"/>
        </w:rPr>
      </w:pPr>
      <w:r w:rsidRPr="00C230CF">
        <w:rPr>
          <w:b/>
          <w:bCs/>
          <w:u w:val="single"/>
        </w:rPr>
        <w:t>Other contributions:</w:t>
      </w:r>
    </w:p>
    <w:p w14:paraId="41079D3A" w14:textId="77777777" w:rsidR="00C230CF" w:rsidRDefault="00225BD9" w:rsidP="00225BD9">
      <w:pPr>
        <w:pStyle w:val="ListParagraph"/>
        <w:numPr>
          <w:ilvl w:val="0"/>
          <w:numId w:val="3"/>
        </w:numPr>
      </w:pPr>
      <w:r w:rsidRPr="00C230CF">
        <w:rPr>
          <w:b/>
          <w:bCs/>
        </w:rPr>
        <w:t>Kerry McCarthy</w:t>
      </w:r>
      <w:r>
        <w:t xml:space="preserve"> – </w:t>
      </w:r>
      <w:r w:rsidR="00C230CF">
        <w:t>Pushed for more detail on the 99% reliability standard in the Consumer Experience Regulations.</w:t>
      </w:r>
      <w:r>
        <w:t xml:space="preserve"> </w:t>
      </w:r>
      <w:r w:rsidR="00C230CF">
        <w:t xml:space="preserve">The REA are also continuing to engage with OZEV on these regulations. </w:t>
      </w:r>
    </w:p>
    <w:p w14:paraId="37D5C2D0" w14:textId="77777777" w:rsidR="00C230CF" w:rsidRDefault="00225BD9" w:rsidP="00225BD9">
      <w:pPr>
        <w:pStyle w:val="ListParagraph"/>
        <w:numPr>
          <w:ilvl w:val="0"/>
          <w:numId w:val="3"/>
        </w:numPr>
      </w:pPr>
      <w:r w:rsidRPr="00C230CF">
        <w:rPr>
          <w:b/>
          <w:bCs/>
        </w:rPr>
        <w:t>Andrew Selous</w:t>
      </w:r>
      <w:r>
        <w:t xml:space="preserve"> – discussed the need to reduce the VAT rate for public charging to be in line with private. Selous and </w:t>
      </w:r>
      <w:r w:rsidRPr="00C230CF">
        <w:rPr>
          <w:b/>
          <w:bCs/>
        </w:rPr>
        <w:t>Stephen Hammond</w:t>
      </w:r>
      <w:r>
        <w:t xml:space="preserve"> then discussed the need to change </w:t>
      </w:r>
      <w:r w:rsidR="00C230CF">
        <w:t>bylaws</w:t>
      </w:r>
      <w:r>
        <w:t xml:space="preserve"> to allow charging cable ducts in pavements so that they are not trip hazards for pedestrians. </w:t>
      </w:r>
    </w:p>
    <w:p w14:paraId="7997CF64" w14:textId="77777777" w:rsidR="00C230CF" w:rsidRDefault="00225BD9" w:rsidP="00225BD9">
      <w:pPr>
        <w:pStyle w:val="ListParagraph"/>
        <w:numPr>
          <w:ilvl w:val="0"/>
          <w:numId w:val="3"/>
        </w:numPr>
      </w:pPr>
      <w:r w:rsidRPr="00C230CF">
        <w:rPr>
          <w:b/>
          <w:bCs/>
        </w:rPr>
        <w:t>Jamie Stone</w:t>
      </w:r>
      <w:r>
        <w:t xml:space="preserve"> – called for charging to be the same price everywhere and not vary by council area. </w:t>
      </w:r>
    </w:p>
    <w:p w14:paraId="0738A0B4" w14:textId="297294AE" w:rsidR="00C230CF" w:rsidRDefault="00225BD9" w:rsidP="00225BD9">
      <w:pPr>
        <w:pStyle w:val="ListParagraph"/>
        <w:numPr>
          <w:ilvl w:val="0"/>
          <w:numId w:val="3"/>
        </w:numPr>
      </w:pPr>
      <w:r w:rsidRPr="00C230CF">
        <w:rPr>
          <w:b/>
          <w:bCs/>
        </w:rPr>
        <w:t>Ian Paisley</w:t>
      </w:r>
      <w:r>
        <w:t xml:space="preserve"> – </w:t>
      </w:r>
      <w:r w:rsidR="008C3233">
        <w:t>f</w:t>
      </w:r>
      <w:r>
        <w:t xml:space="preserve">ocused on the </w:t>
      </w:r>
      <w:r w:rsidR="00C230CF">
        <w:t>currently inadequate</w:t>
      </w:r>
      <w:r>
        <w:t xml:space="preserve"> charging infrastructure in Northern Ireland. </w:t>
      </w:r>
    </w:p>
    <w:p w14:paraId="7C360990" w14:textId="025E2E06" w:rsidR="00791E76" w:rsidRDefault="00225BD9" w:rsidP="00225BD9">
      <w:pPr>
        <w:pStyle w:val="ListParagraph"/>
        <w:numPr>
          <w:ilvl w:val="0"/>
          <w:numId w:val="3"/>
        </w:numPr>
      </w:pPr>
      <w:r w:rsidRPr="00C230CF">
        <w:rPr>
          <w:b/>
          <w:bCs/>
        </w:rPr>
        <w:t>Justin Madders</w:t>
      </w:r>
      <w:r>
        <w:t xml:space="preserve"> – believed the cost and convenience of running an electric vehicle were still debatable</w:t>
      </w:r>
      <w:r w:rsidR="00C230CF">
        <w:t xml:space="preserve">. </w:t>
      </w:r>
      <w:r>
        <w:t xml:space="preserve"> Also called for VAT reduction as is inherently unfair on those who don’t have access to off-street parking. </w:t>
      </w:r>
      <w:r w:rsidR="00C230CF">
        <w:t xml:space="preserve">The REA is looking to address concerns around the cost of charging to </w:t>
      </w:r>
      <w:r w:rsidR="008C3233">
        <w:t>MPs</w:t>
      </w:r>
      <w:r w:rsidR="00C230CF">
        <w:t xml:space="preserve"> at our next APPG where we will share data from our 2023 On the Road to 2030 Report with New </w:t>
      </w:r>
      <w:proofErr w:type="spellStart"/>
      <w:r w:rsidR="00C230CF">
        <w:t>AutoMotive</w:t>
      </w:r>
      <w:proofErr w:type="spellEnd"/>
      <w:r w:rsidR="00C230CF">
        <w:t xml:space="preserve">, which outlines the cost of charging an EV vs an ICE vehicle. </w:t>
      </w:r>
    </w:p>
    <w:p w14:paraId="5A552B88" w14:textId="4DF14D84" w:rsidR="00225BD9" w:rsidRDefault="00225BD9" w:rsidP="00225BD9">
      <w:pPr>
        <w:pStyle w:val="ListParagraph"/>
        <w:numPr>
          <w:ilvl w:val="0"/>
          <w:numId w:val="3"/>
        </w:numPr>
      </w:pPr>
      <w:r w:rsidRPr="00791E76">
        <w:rPr>
          <w:b/>
          <w:bCs/>
        </w:rPr>
        <w:lastRenderedPageBreak/>
        <w:t>Were Hobhouse</w:t>
      </w:r>
      <w:r>
        <w:t xml:space="preserve"> – </w:t>
      </w:r>
      <w:r w:rsidR="008C3233">
        <w:t>n</w:t>
      </w:r>
      <w:r w:rsidR="00791E76">
        <w:t xml:space="preserve">oted her concern around the safety of home charging, claiming that </w:t>
      </w:r>
      <w:r>
        <w:t xml:space="preserve">some people charge their EV’s using daisy chains or multi socket extension leads </w:t>
      </w:r>
      <w:r w:rsidR="00791E76">
        <w:t>which</w:t>
      </w:r>
      <w:r>
        <w:t xml:space="preserve"> could be dangerous. </w:t>
      </w:r>
    </w:p>
    <w:sectPr w:rsidR="00225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FBE"/>
    <w:multiLevelType w:val="hybridMultilevel"/>
    <w:tmpl w:val="26C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66D66"/>
    <w:multiLevelType w:val="hybridMultilevel"/>
    <w:tmpl w:val="4D60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51EB6"/>
    <w:multiLevelType w:val="hybridMultilevel"/>
    <w:tmpl w:val="D34A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B234B"/>
    <w:multiLevelType w:val="hybridMultilevel"/>
    <w:tmpl w:val="70BE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305287">
    <w:abstractNumId w:val="0"/>
  </w:num>
  <w:num w:numId="2" w16cid:durableId="977996960">
    <w:abstractNumId w:val="1"/>
  </w:num>
  <w:num w:numId="3" w16cid:durableId="1335887346">
    <w:abstractNumId w:val="2"/>
  </w:num>
  <w:num w:numId="4" w16cid:durableId="18298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D9"/>
    <w:rsid w:val="00225BD9"/>
    <w:rsid w:val="006B3504"/>
    <w:rsid w:val="00791E76"/>
    <w:rsid w:val="008C3233"/>
    <w:rsid w:val="00C230CF"/>
    <w:rsid w:val="00C255C9"/>
    <w:rsid w:val="00DC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44CD"/>
  <w15:chartTrackingRefBased/>
  <w15:docId w15:val="{9772ADF1-E48A-4E1B-BF60-904B846E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D9"/>
    <w:pPr>
      <w:ind w:left="720"/>
      <w:contextualSpacing/>
    </w:pPr>
  </w:style>
  <w:style w:type="character" w:styleId="Hyperlink">
    <w:name w:val="Hyperlink"/>
    <w:basedOn w:val="DefaultParagraphFont"/>
    <w:uiPriority w:val="99"/>
    <w:unhideWhenUsed/>
    <w:rsid w:val="008C3233"/>
    <w:rPr>
      <w:color w:val="0563C1" w:themeColor="hyperlink"/>
      <w:u w:val="single"/>
    </w:rPr>
  </w:style>
  <w:style w:type="character" w:styleId="UnresolvedMention">
    <w:name w:val="Unresolved Mention"/>
    <w:basedOn w:val="DefaultParagraphFont"/>
    <w:uiPriority w:val="99"/>
    <w:semiHidden/>
    <w:unhideWhenUsed/>
    <w:rsid w:val="008C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liamentlive.tv/Event/Index/3a159c45-3af6-48cc-bc32-16d28b49bc5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2EA8AF497494697CA18BB714587D0" ma:contentTypeVersion="2" ma:contentTypeDescription="Create a new document." ma:contentTypeScope="" ma:versionID="45456a80efc2bd8f05686631c1ab9f3f">
  <xsd:schema xmlns:xsd="http://www.w3.org/2001/XMLSchema" xmlns:xs="http://www.w3.org/2001/XMLSchema" xmlns:p="http://schemas.microsoft.com/office/2006/metadata/properties" xmlns:ns3="c1f1c847-bb4e-4090-bf24-011bdec40386" targetNamespace="http://schemas.microsoft.com/office/2006/metadata/properties" ma:root="true" ma:fieldsID="3248c744e8b2e78e234a8245ce0018d3" ns3:_="">
    <xsd:import namespace="c1f1c847-bb4e-4090-bf24-011bdec4038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c847-bb4e-4090-bf24-011bdec40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6F492-2DA3-4593-BCC8-67F7552C79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804B2-472E-4004-A60A-85005A08A903}">
  <ds:schemaRefs>
    <ds:schemaRef ds:uri="http://schemas.microsoft.com/sharepoint/v3/contenttype/forms"/>
  </ds:schemaRefs>
</ds:datastoreItem>
</file>

<file path=customXml/itemProps3.xml><?xml version="1.0" encoding="utf-8"?>
<ds:datastoreItem xmlns:ds="http://schemas.openxmlformats.org/officeDocument/2006/customXml" ds:itemID="{A917CEFF-0E7A-4123-B579-6B59569EF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c847-bb4e-4090-bf24-011bdec4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Adams</dc:creator>
  <cp:keywords/>
  <dc:description/>
  <cp:lastModifiedBy>Matthew Adams</cp:lastModifiedBy>
  <cp:revision>2</cp:revision>
  <dcterms:created xsi:type="dcterms:W3CDTF">2023-02-24T13:58:00Z</dcterms:created>
  <dcterms:modified xsi:type="dcterms:W3CDTF">2023-03-01T14:42:00Z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0x0101005BA2EA8AF497494697CA18BB714587D0</vt:lpwstr>
  </property>
</Properties>
</file>