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50DF" w14:textId="0EAE352C" w:rsidR="00877BCA" w:rsidRPr="00CC09A7" w:rsidRDefault="004D3523" w:rsidP="00877BCA">
      <w:pPr>
        <w:pStyle w:val="Default"/>
        <w:jc w:val="center"/>
        <w:rPr>
          <w:rFonts w:ascii="Open Sans" w:hAnsi="Open Sans" w:cs="Open Sans"/>
          <w:b/>
          <w:bCs/>
          <w:color w:val="06926B"/>
          <w:sz w:val="22"/>
          <w:szCs w:val="22"/>
          <w14:textFill>
            <w14:solidFill>
              <w14:srgbClr w14:val="06926B">
                <w14:lumMod w14:val="75000"/>
              </w14:srgbClr>
            </w14:solidFill>
          </w14:textFill>
        </w:rPr>
      </w:pPr>
      <w:r>
        <w:rPr>
          <w:rFonts w:ascii="Open Sans" w:hAnsi="Open Sans" w:cs="Open Sans"/>
          <w:b/>
          <w:bCs/>
          <w:color w:val="06926B"/>
          <w:sz w:val="22"/>
          <w:szCs w:val="22"/>
        </w:rPr>
        <w:t>REA Response: Call</w:t>
      </w:r>
      <w:r w:rsidR="00877BCA" w:rsidRPr="00CC09A7">
        <w:rPr>
          <w:rFonts w:ascii="Open Sans" w:hAnsi="Open Sans" w:cs="Open Sans"/>
          <w:b/>
          <w:bCs/>
          <w:color w:val="06926B"/>
          <w:sz w:val="22"/>
          <w:szCs w:val="22"/>
        </w:rPr>
        <w:t xml:space="preserve"> for Evidence on introducing non-price factors into the Contracts for Difference Scheme</w:t>
      </w:r>
    </w:p>
    <w:p w14:paraId="59070E50" w14:textId="77777777" w:rsidR="00877BCA" w:rsidRPr="00CC09A7" w:rsidRDefault="00877BCA" w:rsidP="00877BCA">
      <w:pPr>
        <w:pStyle w:val="Default"/>
        <w:rPr>
          <w:rFonts w:ascii="Open Sans" w:hAnsi="Open Sans" w:cs="Open Sans"/>
          <w:color w:val="2F5496" w:themeColor="accent1" w:themeShade="BF"/>
          <w:sz w:val="22"/>
          <w:szCs w:val="22"/>
        </w:rPr>
      </w:pPr>
    </w:p>
    <w:p w14:paraId="3C7BE8C2" w14:textId="2E5B4F92" w:rsidR="00877BCA" w:rsidRPr="00CC09A7" w:rsidRDefault="00877BCA" w:rsidP="00877BCA">
      <w:pPr>
        <w:rPr>
          <w:rFonts w:ascii="Open Sans" w:hAnsi="Open Sans" w:cs="Open Sans"/>
        </w:rPr>
      </w:pPr>
      <w:bookmarkStart w:id="0" w:name="_Hlk115169259"/>
      <w:r w:rsidRPr="00CC09A7">
        <w:rPr>
          <w:rFonts w:ascii="Open Sans" w:hAnsi="Open Sans" w:cs="Open Sans"/>
        </w:rPr>
        <w:t>The Association for Renewable Energy &amp; Clean Technology (REA) is pleased to submit this response to the above consultation. The REA represent</w:t>
      </w:r>
      <w:r w:rsidR="00210262">
        <w:rPr>
          <w:rFonts w:ascii="Open Sans" w:hAnsi="Open Sans" w:cs="Open Sans"/>
        </w:rPr>
        <w:t>s</w:t>
      </w:r>
      <w:r w:rsidRPr="00CC09A7">
        <w:rPr>
          <w:rFonts w:ascii="Open Sans" w:hAnsi="Open Sans" w:cs="Open Sans"/>
        </w:rPr>
        <w:t xml:space="preserve">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789D2C7C" w14:textId="77777777" w:rsidR="00877BCA" w:rsidRPr="00CC09A7" w:rsidRDefault="00877BCA" w:rsidP="00877BCA">
      <w:pPr>
        <w:rPr>
          <w:rFonts w:ascii="Open Sans" w:hAnsi="Open Sans" w:cs="Open Sans"/>
          <w:b/>
          <w:bCs/>
          <w:color w:val="2F5496" w:themeColor="accent1" w:themeShade="BF"/>
          <w:u w:val="single"/>
        </w:rPr>
      </w:pPr>
      <w:r w:rsidRPr="00CC09A7">
        <w:rPr>
          <w:rFonts w:ascii="Open Sans" w:hAnsi="Open Sans" w:cs="Open Sans"/>
        </w:rPr>
        <w:t xml:space="preserve">Of further relevance to this consultation, the REA has </w:t>
      </w:r>
      <w:proofErr w:type="gramStart"/>
      <w:r w:rsidRPr="00CC09A7">
        <w:rPr>
          <w:rFonts w:ascii="Open Sans" w:hAnsi="Open Sans" w:cs="Open Sans"/>
        </w:rPr>
        <w:t>a large number of</w:t>
      </w:r>
      <w:proofErr w:type="gramEnd"/>
      <w:r w:rsidRPr="00CC09A7">
        <w:rPr>
          <w:rFonts w:ascii="Open Sans" w:hAnsi="Open Sans" w:cs="Open Sans"/>
        </w:rPr>
        <w:t xml:space="preserve"> renewable power generators who have previously been supported under the CfD or RO. This includes member forums focused on</w:t>
      </w:r>
      <w:bookmarkStart w:id="1" w:name="_Hlk115169691"/>
      <w:r w:rsidRPr="00CC09A7">
        <w:rPr>
          <w:rFonts w:ascii="Open Sans" w:hAnsi="Open Sans" w:cs="Open Sans"/>
        </w:rPr>
        <w:t xml:space="preserve"> biomass power, energy from waste, landfill gas, green gasses, advanced conversion technologies and hydrogen. </w:t>
      </w:r>
    </w:p>
    <w:bookmarkEnd w:id="0"/>
    <w:bookmarkEnd w:id="1"/>
    <w:p w14:paraId="793692D2" w14:textId="77777777" w:rsidR="00877BCA" w:rsidRPr="00CC09A7" w:rsidRDefault="00877BCA" w:rsidP="00877BCA">
      <w:pPr>
        <w:pStyle w:val="Default"/>
        <w:rPr>
          <w:rFonts w:ascii="Open Sans" w:hAnsi="Open Sans" w:cs="Open Sans"/>
          <w:color w:val="2F5496" w:themeColor="accent1" w:themeShade="BF"/>
          <w:sz w:val="22"/>
          <w:szCs w:val="22"/>
        </w:rPr>
      </w:pPr>
    </w:p>
    <w:p w14:paraId="0680AFB8" w14:textId="77777777"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b/>
          <w:bCs/>
          <w:color w:val="2F5496" w:themeColor="accent1" w:themeShade="BF"/>
          <w:sz w:val="22"/>
          <w:szCs w:val="22"/>
        </w:rPr>
        <w:t xml:space="preserve">In terms of a mechanism for implementation, views are invited on: </w:t>
      </w:r>
    </w:p>
    <w:p w14:paraId="5BB0F412" w14:textId="77777777" w:rsidR="00877BCA" w:rsidRPr="00CC09A7" w:rsidRDefault="00877BCA" w:rsidP="00877BCA">
      <w:pPr>
        <w:pStyle w:val="Default"/>
        <w:rPr>
          <w:rFonts w:ascii="Open Sans" w:hAnsi="Open Sans" w:cs="Open Sans"/>
          <w:color w:val="2F5496" w:themeColor="accent1" w:themeShade="BF"/>
          <w:sz w:val="22"/>
          <w:szCs w:val="22"/>
        </w:rPr>
      </w:pPr>
    </w:p>
    <w:p w14:paraId="11E1E1B7" w14:textId="741B7052"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color w:val="2F5496" w:themeColor="accent1" w:themeShade="BF"/>
          <w:sz w:val="22"/>
          <w:szCs w:val="22"/>
        </w:rPr>
        <w:t xml:space="preserve">1. </w:t>
      </w:r>
      <w:r w:rsidRPr="00CC09A7">
        <w:rPr>
          <w:rFonts w:ascii="Open Sans" w:hAnsi="Open Sans" w:cs="Open Sans"/>
          <w:b/>
          <w:bCs/>
          <w:color w:val="2F5496" w:themeColor="accent1" w:themeShade="BF"/>
          <w:sz w:val="22"/>
          <w:szCs w:val="22"/>
        </w:rPr>
        <w:t xml:space="preserve">To what extent do you support the top-up model as a mechanism for implementing Non-Price Factors and are there are any unintended consequences that come from this model? </w:t>
      </w:r>
    </w:p>
    <w:p w14:paraId="0660B46E" w14:textId="17C0EE44" w:rsidR="00877BCA" w:rsidRPr="00CC09A7" w:rsidRDefault="00877BCA" w:rsidP="00877BCA">
      <w:pPr>
        <w:pStyle w:val="Default"/>
        <w:rPr>
          <w:rFonts w:ascii="Open Sans" w:hAnsi="Open Sans" w:cs="Open Sans"/>
          <w:color w:val="2F5496" w:themeColor="accent1" w:themeShade="BF"/>
          <w:sz w:val="22"/>
          <w:szCs w:val="22"/>
        </w:rPr>
      </w:pPr>
    </w:p>
    <w:p w14:paraId="6F20ADF0" w14:textId="1CAAFAD9" w:rsidR="00877BCA" w:rsidRPr="00CC09A7" w:rsidRDefault="002578B4" w:rsidP="002578B4">
      <w:pPr>
        <w:pStyle w:val="Default"/>
        <w:rPr>
          <w:rFonts w:ascii="Open Sans" w:hAnsi="Open Sans" w:cs="Open Sans"/>
          <w:color w:val="auto"/>
          <w:sz w:val="22"/>
          <w:szCs w:val="22"/>
        </w:rPr>
      </w:pPr>
      <w:r w:rsidRPr="00CC09A7">
        <w:rPr>
          <w:rFonts w:ascii="Open Sans" w:hAnsi="Open Sans" w:cs="Open Sans"/>
          <w:color w:val="auto"/>
          <w:sz w:val="22"/>
          <w:szCs w:val="22"/>
        </w:rPr>
        <w:t>T</w:t>
      </w:r>
      <w:r w:rsidR="00877BCA" w:rsidRPr="00CC09A7">
        <w:rPr>
          <w:rFonts w:ascii="Open Sans" w:hAnsi="Open Sans" w:cs="Open Sans"/>
          <w:color w:val="auto"/>
          <w:sz w:val="22"/>
          <w:szCs w:val="22"/>
        </w:rPr>
        <w:t xml:space="preserve">he REA </w:t>
      </w:r>
      <w:r w:rsidR="00716AD0" w:rsidRPr="00CC09A7">
        <w:rPr>
          <w:rFonts w:ascii="Open Sans" w:hAnsi="Open Sans" w:cs="Open Sans"/>
          <w:color w:val="auto"/>
          <w:sz w:val="22"/>
          <w:szCs w:val="22"/>
        </w:rPr>
        <w:t>support the fact that this model</w:t>
      </w:r>
      <w:r w:rsidR="00877BCA" w:rsidRPr="00CC09A7">
        <w:rPr>
          <w:rFonts w:ascii="Open Sans" w:hAnsi="Open Sans" w:cs="Open Sans"/>
          <w:color w:val="auto"/>
          <w:sz w:val="22"/>
          <w:szCs w:val="22"/>
        </w:rPr>
        <w:t xml:space="preserve"> presents the simplest solution to rewarding some </w:t>
      </w:r>
      <w:r w:rsidR="002E606F" w:rsidRPr="00CC09A7">
        <w:rPr>
          <w:rFonts w:ascii="Open Sans" w:hAnsi="Open Sans" w:cs="Open Sans"/>
          <w:color w:val="auto"/>
          <w:sz w:val="22"/>
          <w:szCs w:val="22"/>
        </w:rPr>
        <w:t>Non-Price Factors (NPF</w:t>
      </w:r>
      <w:r w:rsidR="00B1314D">
        <w:rPr>
          <w:rFonts w:ascii="Open Sans" w:hAnsi="Open Sans" w:cs="Open Sans"/>
          <w:color w:val="auto"/>
          <w:sz w:val="22"/>
          <w:szCs w:val="22"/>
        </w:rPr>
        <w:t>s</w:t>
      </w:r>
      <w:r w:rsidR="002E606F" w:rsidRPr="00CC09A7">
        <w:rPr>
          <w:rFonts w:ascii="Open Sans" w:hAnsi="Open Sans" w:cs="Open Sans"/>
          <w:color w:val="auto"/>
          <w:sz w:val="22"/>
          <w:szCs w:val="22"/>
        </w:rPr>
        <w:t>).</w:t>
      </w:r>
      <w:r w:rsidR="00716AD0" w:rsidRPr="00CC09A7">
        <w:rPr>
          <w:rFonts w:ascii="Open Sans" w:hAnsi="Open Sans" w:cs="Open Sans"/>
          <w:color w:val="auto"/>
          <w:sz w:val="22"/>
          <w:szCs w:val="22"/>
        </w:rPr>
        <w:t xml:space="preserve"> </w:t>
      </w:r>
      <w:r w:rsidR="002E606F" w:rsidRPr="00CC09A7">
        <w:rPr>
          <w:rFonts w:ascii="Open Sans" w:hAnsi="Open Sans" w:cs="Open Sans"/>
          <w:color w:val="auto"/>
          <w:sz w:val="22"/>
          <w:szCs w:val="22"/>
        </w:rPr>
        <w:t>H</w:t>
      </w:r>
      <w:r w:rsidR="00716AD0" w:rsidRPr="00CC09A7">
        <w:rPr>
          <w:rFonts w:ascii="Open Sans" w:hAnsi="Open Sans" w:cs="Open Sans"/>
          <w:color w:val="auto"/>
          <w:sz w:val="22"/>
          <w:szCs w:val="22"/>
        </w:rPr>
        <w:t>owever</w:t>
      </w:r>
      <w:r w:rsidR="002E606F" w:rsidRPr="00CC09A7">
        <w:rPr>
          <w:rFonts w:ascii="Open Sans" w:hAnsi="Open Sans" w:cs="Open Sans"/>
          <w:color w:val="auto"/>
          <w:sz w:val="22"/>
          <w:szCs w:val="22"/>
        </w:rPr>
        <w:t>, we</w:t>
      </w:r>
      <w:r w:rsidR="00716AD0" w:rsidRPr="00CC09A7">
        <w:rPr>
          <w:rFonts w:ascii="Open Sans" w:hAnsi="Open Sans" w:cs="Open Sans"/>
          <w:color w:val="auto"/>
          <w:sz w:val="22"/>
          <w:szCs w:val="22"/>
        </w:rPr>
        <w:t xml:space="preserve"> suggest that providing </w:t>
      </w:r>
      <w:r w:rsidR="002E606F" w:rsidRPr="00CC09A7">
        <w:rPr>
          <w:rFonts w:ascii="Open Sans" w:hAnsi="Open Sans" w:cs="Open Sans"/>
          <w:color w:val="auto"/>
          <w:sz w:val="22"/>
          <w:szCs w:val="22"/>
        </w:rPr>
        <w:t>the top up</w:t>
      </w:r>
      <w:r w:rsidR="00716AD0" w:rsidRPr="00CC09A7">
        <w:rPr>
          <w:rFonts w:ascii="Open Sans" w:hAnsi="Open Sans" w:cs="Open Sans"/>
          <w:color w:val="auto"/>
          <w:sz w:val="22"/>
          <w:szCs w:val="22"/>
        </w:rPr>
        <w:t xml:space="preserve"> as a premium after the auction is unlikely to drive the level of behavioural change being sought. </w:t>
      </w:r>
    </w:p>
    <w:p w14:paraId="1AE61B98" w14:textId="77777777" w:rsidR="002E606F" w:rsidRPr="00CC09A7" w:rsidRDefault="002E606F" w:rsidP="002578B4">
      <w:pPr>
        <w:pStyle w:val="Default"/>
        <w:rPr>
          <w:rFonts w:ascii="Open Sans" w:hAnsi="Open Sans" w:cs="Open Sans"/>
          <w:color w:val="auto"/>
          <w:sz w:val="22"/>
          <w:szCs w:val="22"/>
        </w:rPr>
      </w:pPr>
    </w:p>
    <w:p w14:paraId="338322FE" w14:textId="598C481B" w:rsidR="00877BCA" w:rsidRPr="00CC09A7" w:rsidRDefault="00716AD0" w:rsidP="00877BCA">
      <w:pPr>
        <w:pStyle w:val="Default"/>
        <w:rPr>
          <w:rFonts w:ascii="Open Sans" w:hAnsi="Open Sans" w:cs="Open Sans"/>
          <w:color w:val="auto"/>
          <w:sz w:val="22"/>
          <w:szCs w:val="22"/>
        </w:rPr>
      </w:pPr>
      <w:r w:rsidRPr="00CC09A7">
        <w:rPr>
          <w:rFonts w:ascii="Open Sans" w:hAnsi="Open Sans" w:cs="Open Sans"/>
          <w:color w:val="auto"/>
          <w:sz w:val="22"/>
          <w:szCs w:val="22"/>
        </w:rPr>
        <w:t>It is unclear if auction participants will have a good view of what value NPF</w:t>
      </w:r>
      <w:r w:rsidR="005E62A3">
        <w:rPr>
          <w:rFonts w:ascii="Open Sans" w:hAnsi="Open Sans" w:cs="Open Sans"/>
          <w:color w:val="auto"/>
          <w:sz w:val="22"/>
          <w:szCs w:val="22"/>
        </w:rPr>
        <w:t>s</w:t>
      </w:r>
      <w:r w:rsidRPr="00CC09A7">
        <w:rPr>
          <w:rFonts w:ascii="Open Sans" w:hAnsi="Open Sans" w:cs="Open Sans"/>
          <w:color w:val="auto"/>
          <w:sz w:val="22"/>
          <w:szCs w:val="22"/>
        </w:rPr>
        <w:t xml:space="preserve"> will have</w:t>
      </w:r>
      <w:r w:rsidR="003B00AA" w:rsidRPr="00CC09A7">
        <w:rPr>
          <w:rFonts w:ascii="Open Sans" w:hAnsi="Open Sans" w:cs="Open Sans"/>
          <w:color w:val="auto"/>
          <w:sz w:val="22"/>
          <w:szCs w:val="22"/>
        </w:rPr>
        <w:t>.</w:t>
      </w:r>
      <w:r w:rsidR="002E606F" w:rsidRPr="00CC09A7">
        <w:rPr>
          <w:rFonts w:ascii="Open Sans" w:hAnsi="Open Sans" w:cs="Open Sans"/>
          <w:color w:val="auto"/>
          <w:sz w:val="22"/>
          <w:szCs w:val="22"/>
        </w:rPr>
        <w:t xml:space="preserve"> If value is not considered or properly understood by participants when bidding into the auction, it is unlikely to significantly drive the desired outcomes in the auction. </w:t>
      </w:r>
    </w:p>
    <w:p w14:paraId="270EEFBE" w14:textId="77777777" w:rsidR="00877BCA" w:rsidRPr="00CC09A7" w:rsidRDefault="00877BCA" w:rsidP="00877BCA">
      <w:pPr>
        <w:pStyle w:val="Default"/>
        <w:rPr>
          <w:rFonts w:ascii="Open Sans" w:hAnsi="Open Sans" w:cs="Open Sans"/>
          <w:color w:val="2F5496" w:themeColor="accent1" w:themeShade="BF"/>
          <w:sz w:val="22"/>
          <w:szCs w:val="22"/>
        </w:rPr>
      </w:pPr>
    </w:p>
    <w:p w14:paraId="46F6A139" w14:textId="48E2276A"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2. </w:t>
      </w:r>
      <w:r w:rsidRPr="00CC09A7">
        <w:rPr>
          <w:rFonts w:ascii="Open Sans" w:hAnsi="Open Sans" w:cs="Open Sans"/>
          <w:b/>
          <w:bCs/>
          <w:color w:val="2F5496" w:themeColor="accent1" w:themeShade="BF"/>
          <w:sz w:val="22"/>
          <w:szCs w:val="22"/>
        </w:rPr>
        <w:t xml:space="preserve">To what extent do you support the bid re-ranking model as a mechanism for implementing Non-Price Factors and are there are any unintended consequences that come from this model? </w:t>
      </w:r>
    </w:p>
    <w:p w14:paraId="42EC7BD3" w14:textId="77777777" w:rsidR="00716AD0" w:rsidRPr="00CC09A7" w:rsidRDefault="00716AD0" w:rsidP="00877BCA">
      <w:pPr>
        <w:pStyle w:val="Default"/>
        <w:rPr>
          <w:rFonts w:ascii="Open Sans" w:hAnsi="Open Sans" w:cs="Open Sans"/>
          <w:b/>
          <w:bCs/>
          <w:color w:val="auto"/>
          <w:sz w:val="22"/>
          <w:szCs w:val="22"/>
        </w:rPr>
      </w:pPr>
    </w:p>
    <w:p w14:paraId="7B3CA252" w14:textId="59ACE0FB" w:rsidR="00716AD0" w:rsidRPr="00CC09A7" w:rsidRDefault="00716AD0" w:rsidP="00716AD0">
      <w:pPr>
        <w:pStyle w:val="Default"/>
        <w:jc w:val="both"/>
        <w:rPr>
          <w:rFonts w:ascii="Open Sans" w:hAnsi="Open Sans" w:cs="Open Sans"/>
          <w:color w:val="auto"/>
          <w:sz w:val="22"/>
          <w:szCs w:val="22"/>
        </w:rPr>
      </w:pPr>
      <w:r w:rsidRPr="00CC09A7">
        <w:rPr>
          <w:rFonts w:ascii="Open Sans" w:hAnsi="Open Sans" w:cs="Open Sans"/>
          <w:color w:val="auto"/>
          <w:sz w:val="22"/>
          <w:szCs w:val="22"/>
        </w:rPr>
        <w:t>Of the three models presented on the consultation, the REA suggest</w:t>
      </w:r>
      <w:r w:rsidR="002E606F" w:rsidRPr="00CC09A7">
        <w:rPr>
          <w:rFonts w:ascii="Open Sans" w:hAnsi="Open Sans" w:cs="Open Sans"/>
          <w:color w:val="auto"/>
          <w:sz w:val="22"/>
          <w:szCs w:val="22"/>
        </w:rPr>
        <w:t>s</w:t>
      </w:r>
      <w:r w:rsidRPr="00CC09A7">
        <w:rPr>
          <w:rFonts w:ascii="Open Sans" w:hAnsi="Open Sans" w:cs="Open Sans"/>
          <w:color w:val="auto"/>
          <w:sz w:val="22"/>
          <w:szCs w:val="22"/>
        </w:rPr>
        <w:t xml:space="preserve"> </w:t>
      </w:r>
      <w:r w:rsidR="002E606F" w:rsidRPr="00CC09A7">
        <w:rPr>
          <w:rFonts w:ascii="Open Sans" w:hAnsi="Open Sans" w:cs="Open Sans"/>
          <w:color w:val="auto"/>
          <w:sz w:val="22"/>
          <w:szCs w:val="22"/>
        </w:rPr>
        <w:t>the second model</w:t>
      </w:r>
      <w:r w:rsidRPr="00CC09A7">
        <w:rPr>
          <w:rFonts w:ascii="Open Sans" w:hAnsi="Open Sans" w:cs="Open Sans"/>
          <w:color w:val="auto"/>
          <w:sz w:val="22"/>
          <w:szCs w:val="22"/>
        </w:rPr>
        <w:t xml:space="preserve"> to likely be the most effective. This</w:t>
      </w:r>
      <w:r w:rsidR="002E606F" w:rsidRPr="00CC09A7">
        <w:rPr>
          <w:rFonts w:ascii="Open Sans" w:hAnsi="Open Sans" w:cs="Open Sans"/>
          <w:color w:val="auto"/>
          <w:sz w:val="22"/>
          <w:szCs w:val="22"/>
        </w:rPr>
        <w:t xml:space="preserve"> model</w:t>
      </w:r>
      <w:r w:rsidRPr="00CC09A7">
        <w:rPr>
          <w:rFonts w:ascii="Open Sans" w:hAnsi="Open Sans" w:cs="Open Sans"/>
          <w:color w:val="auto"/>
          <w:sz w:val="22"/>
          <w:szCs w:val="22"/>
        </w:rPr>
        <w:t xml:space="preserve"> build</w:t>
      </w:r>
      <w:r w:rsidR="00096306" w:rsidRPr="00CC09A7">
        <w:rPr>
          <w:rFonts w:ascii="Open Sans" w:hAnsi="Open Sans" w:cs="Open Sans"/>
          <w:color w:val="auto"/>
          <w:sz w:val="22"/>
          <w:szCs w:val="22"/>
        </w:rPr>
        <w:t xml:space="preserve">s </w:t>
      </w:r>
      <w:r w:rsidRPr="00CC09A7">
        <w:rPr>
          <w:rFonts w:ascii="Open Sans" w:hAnsi="Open Sans" w:cs="Open Sans"/>
          <w:color w:val="auto"/>
          <w:sz w:val="22"/>
          <w:szCs w:val="22"/>
        </w:rPr>
        <w:t>the NPF premium into the bidding process, while also prioritising price. As a result</w:t>
      </w:r>
      <w:r w:rsidR="002E606F" w:rsidRPr="00CC09A7">
        <w:rPr>
          <w:rFonts w:ascii="Open Sans" w:hAnsi="Open Sans" w:cs="Open Sans"/>
          <w:color w:val="auto"/>
          <w:sz w:val="22"/>
          <w:szCs w:val="22"/>
        </w:rPr>
        <w:t>,</w:t>
      </w:r>
      <w:r w:rsidRPr="00CC09A7">
        <w:rPr>
          <w:rFonts w:ascii="Open Sans" w:hAnsi="Open Sans" w:cs="Open Sans"/>
          <w:color w:val="auto"/>
          <w:sz w:val="22"/>
          <w:szCs w:val="22"/>
        </w:rPr>
        <w:t xml:space="preserve"> participants should be incentivised to both reduce costs and balance that against being rewarded for good quality NPF</w:t>
      </w:r>
      <w:r w:rsidR="005E62A3">
        <w:rPr>
          <w:rFonts w:ascii="Open Sans" w:hAnsi="Open Sans" w:cs="Open Sans"/>
          <w:color w:val="auto"/>
          <w:sz w:val="22"/>
          <w:szCs w:val="22"/>
        </w:rPr>
        <w:t>s</w:t>
      </w:r>
      <w:r w:rsidRPr="00CC09A7">
        <w:rPr>
          <w:rFonts w:ascii="Open Sans" w:hAnsi="Open Sans" w:cs="Open Sans"/>
          <w:color w:val="auto"/>
          <w:sz w:val="22"/>
          <w:szCs w:val="22"/>
        </w:rPr>
        <w:t xml:space="preserve"> to clear the auction. </w:t>
      </w:r>
    </w:p>
    <w:p w14:paraId="20F05C5A" w14:textId="77777777" w:rsidR="002E606F" w:rsidRPr="00CC09A7" w:rsidRDefault="002E606F" w:rsidP="00716AD0">
      <w:pPr>
        <w:pStyle w:val="Default"/>
        <w:jc w:val="both"/>
        <w:rPr>
          <w:rFonts w:ascii="Open Sans" w:hAnsi="Open Sans" w:cs="Open Sans"/>
          <w:color w:val="auto"/>
          <w:sz w:val="22"/>
          <w:szCs w:val="22"/>
        </w:rPr>
      </w:pPr>
    </w:p>
    <w:p w14:paraId="36785757" w14:textId="531D94A2" w:rsidR="002E606F" w:rsidRPr="00CC09A7" w:rsidRDefault="00716AD0" w:rsidP="00716AD0">
      <w:pPr>
        <w:pStyle w:val="Default"/>
        <w:jc w:val="both"/>
        <w:rPr>
          <w:rFonts w:ascii="Open Sans" w:hAnsi="Open Sans" w:cs="Open Sans"/>
          <w:color w:val="auto"/>
          <w:sz w:val="22"/>
          <w:szCs w:val="22"/>
        </w:rPr>
      </w:pPr>
      <w:r w:rsidRPr="00CC09A7">
        <w:rPr>
          <w:rFonts w:ascii="Open Sans" w:hAnsi="Open Sans" w:cs="Open Sans"/>
          <w:color w:val="auto"/>
          <w:sz w:val="22"/>
          <w:szCs w:val="22"/>
        </w:rPr>
        <w:t xml:space="preserve">REA recognise that this will make the auction more complicated, although likely less complicate than </w:t>
      </w:r>
      <w:r w:rsidR="002E606F" w:rsidRPr="00CC09A7">
        <w:rPr>
          <w:rFonts w:ascii="Open Sans" w:hAnsi="Open Sans" w:cs="Open Sans"/>
          <w:color w:val="auto"/>
          <w:sz w:val="22"/>
          <w:szCs w:val="22"/>
        </w:rPr>
        <w:t xml:space="preserve">the third option. </w:t>
      </w:r>
      <w:r w:rsidRPr="00CC09A7">
        <w:rPr>
          <w:rFonts w:ascii="Open Sans" w:hAnsi="Open Sans" w:cs="Open Sans"/>
          <w:color w:val="auto"/>
          <w:sz w:val="22"/>
          <w:szCs w:val="22"/>
        </w:rPr>
        <w:t>It will be essential that clear guidance and modelling is provided to explain how NPF will be valued and weighted in the re-ranking process, so that market participants have a good chance of being able to appropr</w:t>
      </w:r>
      <w:r w:rsidR="002E606F" w:rsidRPr="00CC09A7">
        <w:rPr>
          <w:rFonts w:ascii="Open Sans" w:hAnsi="Open Sans" w:cs="Open Sans"/>
          <w:color w:val="auto"/>
          <w:sz w:val="22"/>
          <w:szCs w:val="22"/>
        </w:rPr>
        <w:t>iatel</w:t>
      </w:r>
      <w:r w:rsidRPr="00CC09A7">
        <w:rPr>
          <w:rFonts w:ascii="Open Sans" w:hAnsi="Open Sans" w:cs="Open Sans"/>
          <w:color w:val="auto"/>
          <w:sz w:val="22"/>
          <w:szCs w:val="22"/>
        </w:rPr>
        <w:t xml:space="preserve">y design projects and consider how best </w:t>
      </w:r>
      <w:r w:rsidR="00C62D16">
        <w:rPr>
          <w:rFonts w:ascii="Open Sans" w:hAnsi="Open Sans" w:cs="Open Sans"/>
          <w:color w:val="auto"/>
          <w:sz w:val="22"/>
          <w:szCs w:val="22"/>
        </w:rPr>
        <w:t xml:space="preserve">to price their bid </w:t>
      </w:r>
      <w:proofErr w:type="gramStart"/>
      <w:r w:rsidR="00C62D16">
        <w:rPr>
          <w:rFonts w:ascii="Open Sans" w:hAnsi="Open Sans" w:cs="Open Sans"/>
          <w:color w:val="auto"/>
          <w:sz w:val="22"/>
          <w:szCs w:val="22"/>
        </w:rPr>
        <w:t xml:space="preserve">in order </w:t>
      </w:r>
      <w:r w:rsidRPr="00CC09A7">
        <w:rPr>
          <w:rFonts w:ascii="Open Sans" w:hAnsi="Open Sans" w:cs="Open Sans"/>
          <w:color w:val="auto"/>
          <w:sz w:val="22"/>
          <w:szCs w:val="22"/>
        </w:rPr>
        <w:t>to</w:t>
      </w:r>
      <w:proofErr w:type="gramEnd"/>
      <w:r w:rsidRPr="00CC09A7">
        <w:rPr>
          <w:rFonts w:ascii="Open Sans" w:hAnsi="Open Sans" w:cs="Open Sans"/>
          <w:color w:val="auto"/>
          <w:sz w:val="22"/>
          <w:szCs w:val="22"/>
        </w:rPr>
        <w:t xml:space="preserve"> clear the auction.</w:t>
      </w:r>
    </w:p>
    <w:p w14:paraId="03BC32C4" w14:textId="4B527C53" w:rsidR="00716AD0" w:rsidRPr="00CC09A7" w:rsidRDefault="00716AD0" w:rsidP="00716AD0">
      <w:pPr>
        <w:pStyle w:val="Default"/>
        <w:jc w:val="both"/>
        <w:rPr>
          <w:rFonts w:ascii="Open Sans" w:hAnsi="Open Sans" w:cs="Open Sans"/>
          <w:color w:val="auto"/>
          <w:sz w:val="22"/>
          <w:szCs w:val="22"/>
        </w:rPr>
      </w:pPr>
      <w:r w:rsidRPr="00CC09A7">
        <w:rPr>
          <w:rFonts w:ascii="Open Sans" w:hAnsi="Open Sans" w:cs="Open Sans"/>
          <w:color w:val="auto"/>
          <w:sz w:val="22"/>
          <w:szCs w:val="22"/>
        </w:rPr>
        <w:lastRenderedPageBreak/>
        <w:t xml:space="preserve"> </w:t>
      </w:r>
    </w:p>
    <w:p w14:paraId="296A8BE2" w14:textId="638B40F3" w:rsidR="00716AD0" w:rsidRPr="00CC09A7" w:rsidRDefault="00716AD0" w:rsidP="00716AD0">
      <w:pPr>
        <w:pStyle w:val="Default"/>
        <w:jc w:val="both"/>
        <w:rPr>
          <w:rFonts w:ascii="Open Sans" w:hAnsi="Open Sans" w:cs="Open Sans"/>
          <w:color w:val="auto"/>
          <w:sz w:val="22"/>
          <w:szCs w:val="22"/>
        </w:rPr>
      </w:pPr>
      <w:r w:rsidRPr="00CC09A7">
        <w:rPr>
          <w:rFonts w:ascii="Open Sans" w:hAnsi="Open Sans" w:cs="Open Sans"/>
          <w:color w:val="auto"/>
          <w:sz w:val="22"/>
          <w:szCs w:val="22"/>
        </w:rPr>
        <w:t>Equally</w:t>
      </w:r>
      <w:r w:rsidR="002E606F" w:rsidRPr="00CC09A7">
        <w:rPr>
          <w:rFonts w:ascii="Open Sans" w:hAnsi="Open Sans" w:cs="Open Sans"/>
          <w:color w:val="auto"/>
          <w:sz w:val="22"/>
          <w:szCs w:val="22"/>
        </w:rPr>
        <w:t>,</w:t>
      </w:r>
      <w:r w:rsidRPr="00CC09A7">
        <w:rPr>
          <w:rFonts w:ascii="Open Sans" w:hAnsi="Open Sans" w:cs="Open Sans"/>
          <w:color w:val="auto"/>
          <w:sz w:val="22"/>
          <w:szCs w:val="22"/>
        </w:rPr>
        <w:t xml:space="preserve"> it will be important that the re-ranking process is itself suitabl</w:t>
      </w:r>
      <w:r w:rsidR="00210262">
        <w:rPr>
          <w:rFonts w:ascii="Open Sans" w:hAnsi="Open Sans" w:cs="Open Sans"/>
          <w:color w:val="auto"/>
          <w:sz w:val="22"/>
          <w:szCs w:val="22"/>
        </w:rPr>
        <w:t>y</w:t>
      </w:r>
      <w:r w:rsidRPr="00CC09A7">
        <w:rPr>
          <w:rFonts w:ascii="Open Sans" w:hAnsi="Open Sans" w:cs="Open Sans"/>
          <w:color w:val="auto"/>
          <w:sz w:val="22"/>
          <w:szCs w:val="22"/>
        </w:rPr>
        <w:t xml:space="preserve"> transparent</w:t>
      </w:r>
      <w:r w:rsidR="002E606F" w:rsidRPr="00CC09A7">
        <w:rPr>
          <w:rFonts w:ascii="Open Sans" w:hAnsi="Open Sans" w:cs="Open Sans"/>
          <w:color w:val="auto"/>
          <w:sz w:val="22"/>
          <w:szCs w:val="22"/>
        </w:rPr>
        <w:t>. I</w:t>
      </w:r>
      <w:r w:rsidRPr="00CC09A7">
        <w:rPr>
          <w:rFonts w:ascii="Open Sans" w:hAnsi="Open Sans" w:cs="Open Sans"/>
          <w:color w:val="auto"/>
          <w:sz w:val="22"/>
          <w:szCs w:val="22"/>
        </w:rPr>
        <w:t xml:space="preserve">t should be down </w:t>
      </w:r>
      <w:r w:rsidR="002A0AA4">
        <w:rPr>
          <w:rFonts w:ascii="Open Sans" w:hAnsi="Open Sans" w:cs="Open Sans"/>
          <w:color w:val="auto"/>
          <w:sz w:val="22"/>
          <w:szCs w:val="22"/>
        </w:rPr>
        <w:t>objective criteria</w:t>
      </w:r>
      <w:r w:rsidRPr="00CC09A7">
        <w:rPr>
          <w:rFonts w:ascii="Open Sans" w:hAnsi="Open Sans" w:cs="Open Sans"/>
          <w:color w:val="auto"/>
          <w:sz w:val="22"/>
          <w:szCs w:val="22"/>
        </w:rPr>
        <w:t xml:space="preserve"> </w:t>
      </w:r>
      <w:r w:rsidR="002A0AA4" w:rsidRPr="00CC09A7">
        <w:rPr>
          <w:rFonts w:ascii="Open Sans" w:hAnsi="Open Sans" w:cs="Open Sans"/>
          <w:color w:val="auto"/>
          <w:sz w:val="22"/>
          <w:szCs w:val="22"/>
        </w:rPr>
        <w:t>scoring,</w:t>
      </w:r>
      <w:r w:rsidR="002A0AA4">
        <w:rPr>
          <w:rFonts w:ascii="Open Sans" w:hAnsi="Open Sans" w:cs="Open Sans"/>
          <w:color w:val="auto"/>
          <w:sz w:val="22"/>
          <w:szCs w:val="22"/>
        </w:rPr>
        <w:t xml:space="preserve"> and not rely</w:t>
      </w:r>
      <w:r w:rsidR="00C62D16">
        <w:rPr>
          <w:rFonts w:ascii="Open Sans" w:hAnsi="Open Sans" w:cs="Open Sans"/>
          <w:color w:val="auto"/>
          <w:sz w:val="22"/>
          <w:szCs w:val="22"/>
        </w:rPr>
        <w:t xml:space="preserve"> solely on the organisation running the auction to score a NPF bid based on their own interpretation, </w:t>
      </w:r>
      <w:r w:rsidRPr="00CC09A7">
        <w:rPr>
          <w:rFonts w:ascii="Open Sans" w:hAnsi="Open Sans" w:cs="Open Sans"/>
          <w:color w:val="auto"/>
          <w:sz w:val="22"/>
          <w:szCs w:val="22"/>
        </w:rPr>
        <w:t xml:space="preserve">which could introduce </w:t>
      </w:r>
      <w:r w:rsidR="007C6FB0" w:rsidRPr="00CC09A7">
        <w:rPr>
          <w:rFonts w:ascii="Open Sans" w:hAnsi="Open Sans" w:cs="Open Sans"/>
          <w:color w:val="auto"/>
          <w:sz w:val="22"/>
          <w:szCs w:val="22"/>
        </w:rPr>
        <w:t>biases</w:t>
      </w:r>
      <w:r w:rsidRPr="00CC09A7">
        <w:rPr>
          <w:rFonts w:ascii="Open Sans" w:hAnsi="Open Sans" w:cs="Open Sans"/>
          <w:color w:val="auto"/>
          <w:sz w:val="22"/>
          <w:szCs w:val="22"/>
        </w:rPr>
        <w:t xml:space="preserve"> or unfair auction practices.</w:t>
      </w:r>
      <w:r w:rsidR="00855FA6">
        <w:rPr>
          <w:rFonts w:ascii="Open Sans" w:hAnsi="Open Sans" w:cs="Open Sans"/>
          <w:color w:val="auto"/>
          <w:sz w:val="22"/>
          <w:szCs w:val="22"/>
        </w:rPr>
        <w:t xml:space="preserve"> It will be important that it is clear how a why a bid achieved a certain score and that there is </w:t>
      </w:r>
      <w:proofErr w:type="gramStart"/>
      <w:r w:rsidR="00855FA6">
        <w:rPr>
          <w:rFonts w:ascii="Open Sans" w:hAnsi="Open Sans" w:cs="Open Sans"/>
          <w:color w:val="auto"/>
          <w:sz w:val="22"/>
          <w:szCs w:val="22"/>
        </w:rPr>
        <w:t>a</w:t>
      </w:r>
      <w:proofErr w:type="gramEnd"/>
      <w:r w:rsidR="00855FA6">
        <w:rPr>
          <w:rFonts w:ascii="Open Sans" w:hAnsi="Open Sans" w:cs="Open Sans"/>
          <w:color w:val="auto"/>
          <w:sz w:val="22"/>
          <w:szCs w:val="22"/>
        </w:rPr>
        <w:t xml:space="preserve"> auditable paper trail </w:t>
      </w:r>
      <w:r w:rsidR="004D3523">
        <w:rPr>
          <w:rFonts w:ascii="Open Sans" w:hAnsi="Open Sans" w:cs="Open Sans"/>
          <w:color w:val="auto"/>
          <w:sz w:val="22"/>
          <w:szCs w:val="22"/>
        </w:rPr>
        <w:t>in order</w:t>
      </w:r>
      <w:r w:rsidR="00855FA6">
        <w:rPr>
          <w:rFonts w:ascii="Open Sans" w:hAnsi="Open Sans" w:cs="Open Sans"/>
          <w:color w:val="auto"/>
          <w:sz w:val="22"/>
          <w:szCs w:val="22"/>
        </w:rPr>
        <w:t xml:space="preserve"> to demonstrate why a score is fair. </w:t>
      </w:r>
    </w:p>
    <w:p w14:paraId="56D4066B" w14:textId="77777777" w:rsidR="00716AD0" w:rsidRPr="00CC09A7" w:rsidRDefault="00716AD0" w:rsidP="00716AD0">
      <w:pPr>
        <w:pStyle w:val="Default"/>
        <w:jc w:val="both"/>
        <w:rPr>
          <w:rFonts w:ascii="Open Sans" w:hAnsi="Open Sans" w:cs="Open Sans"/>
          <w:color w:val="auto"/>
          <w:sz w:val="22"/>
          <w:szCs w:val="22"/>
        </w:rPr>
      </w:pPr>
    </w:p>
    <w:p w14:paraId="490D3617" w14:textId="77777777" w:rsidR="00716AD0" w:rsidRPr="00CC09A7" w:rsidRDefault="00716AD0" w:rsidP="00716AD0">
      <w:pPr>
        <w:pStyle w:val="Default"/>
        <w:jc w:val="both"/>
        <w:rPr>
          <w:rFonts w:ascii="Open Sans" w:hAnsi="Open Sans" w:cs="Open Sans"/>
          <w:color w:val="2F5496" w:themeColor="accent1" w:themeShade="BF"/>
          <w:sz w:val="22"/>
          <w:szCs w:val="22"/>
        </w:rPr>
      </w:pPr>
    </w:p>
    <w:p w14:paraId="7E93E98F" w14:textId="77777777"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3. </w:t>
      </w:r>
      <w:r w:rsidRPr="00CC09A7">
        <w:rPr>
          <w:rFonts w:ascii="Open Sans" w:hAnsi="Open Sans" w:cs="Open Sans"/>
          <w:b/>
          <w:bCs/>
          <w:color w:val="2F5496" w:themeColor="accent1" w:themeShade="BF"/>
          <w:sz w:val="22"/>
          <w:szCs w:val="22"/>
        </w:rPr>
        <w:t xml:space="preserve">To what extent do you support the model of amending the valuation formula as a mechanism for implementing Non-Price Factors and are there are any unintended consequences that come from this model? </w:t>
      </w:r>
    </w:p>
    <w:p w14:paraId="62C98992" w14:textId="77777777" w:rsidR="002754FE" w:rsidRPr="00CC09A7" w:rsidRDefault="002754FE" w:rsidP="00877BCA">
      <w:pPr>
        <w:pStyle w:val="Default"/>
        <w:rPr>
          <w:rFonts w:ascii="Open Sans" w:hAnsi="Open Sans" w:cs="Open Sans"/>
          <w:b/>
          <w:bCs/>
          <w:color w:val="auto"/>
          <w:sz w:val="22"/>
          <w:szCs w:val="22"/>
        </w:rPr>
      </w:pPr>
    </w:p>
    <w:p w14:paraId="3413BB02" w14:textId="1EAD3B1B" w:rsidR="002754FE" w:rsidRPr="00CC09A7" w:rsidRDefault="002754FE" w:rsidP="002E606F">
      <w:pPr>
        <w:pStyle w:val="Default"/>
        <w:rPr>
          <w:rFonts w:ascii="Open Sans" w:hAnsi="Open Sans" w:cs="Open Sans"/>
          <w:color w:val="auto"/>
          <w:sz w:val="22"/>
          <w:szCs w:val="22"/>
        </w:rPr>
      </w:pPr>
      <w:r w:rsidRPr="00CC09A7">
        <w:rPr>
          <w:rFonts w:ascii="Open Sans" w:hAnsi="Open Sans" w:cs="Open Sans"/>
          <w:color w:val="auto"/>
          <w:sz w:val="22"/>
          <w:szCs w:val="22"/>
        </w:rPr>
        <w:t>The REA suggest</w:t>
      </w:r>
      <w:r w:rsidR="002E606F" w:rsidRPr="00CC09A7">
        <w:rPr>
          <w:rFonts w:ascii="Open Sans" w:hAnsi="Open Sans" w:cs="Open Sans"/>
          <w:color w:val="auto"/>
          <w:sz w:val="22"/>
          <w:szCs w:val="22"/>
        </w:rPr>
        <w:t>s that the third model</w:t>
      </w:r>
      <w:r w:rsidRPr="00CC09A7">
        <w:rPr>
          <w:rFonts w:ascii="Open Sans" w:hAnsi="Open Sans" w:cs="Open Sans"/>
          <w:color w:val="auto"/>
          <w:sz w:val="22"/>
          <w:szCs w:val="22"/>
        </w:rPr>
        <w:t xml:space="preserve"> </w:t>
      </w:r>
      <w:r w:rsidR="00210262">
        <w:rPr>
          <w:rFonts w:ascii="Open Sans" w:hAnsi="Open Sans" w:cs="Open Sans"/>
          <w:color w:val="auto"/>
          <w:sz w:val="22"/>
          <w:szCs w:val="22"/>
        </w:rPr>
        <w:t>would</w:t>
      </w:r>
      <w:r w:rsidRPr="00CC09A7">
        <w:rPr>
          <w:rFonts w:ascii="Open Sans" w:hAnsi="Open Sans" w:cs="Open Sans"/>
          <w:color w:val="auto"/>
          <w:sz w:val="22"/>
          <w:szCs w:val="22"/>
        </w:rPr>
        <w:t xml:space="preserve"> be too complicated for transparent auction processes to take place, and as a result may lead to unintended auction behaviours, such as over relying on NPF</w:t>
      </w:r>
      <w:r w:rsidR="00B1314D">
        <w:rPr>
          <w:rFonts w:ascii="Open Sans" w:hAnsi="Open Sans" w:cs="Open Sans"/>
          <w:color w:val="auto"/>
          <w:sz w:val="22"/>
          <w:szCs w:val="22"/>
        </w:rPr>
        <w:t>s</w:t>
      </w:r>
      <w:r w:rsidRPr="00CC09A7">
        <w:rPr>
          <w:rFonts w:ascii="Open Sans" w:hAnsi="Open Sans" w:cs="Open Sans"/>
          <w:color w:val="auto"/>
          <w:sz w:val="22"/>
          <w:szCs w:val="22"/>
        </w:rPr>
        <w:t xml:space="preserve"> to lower a project</w:t>
      </w:r>
      <w:r w:rsidR="002E606F" w:rsidRPr="00CC09A7">
        <w:rPr>
          <w:rFonts w:ascii="Open Sans" w:hAnsi="Open Sans" w:cs="Open Sans"/>
          <w:color w:val="auto"/>
          <w:sz w:val="22"/>
          <w:szCs w:val="22"/>
        </w:rPr>
        <w:t>’</w:t>
      </w:r>
      <w:r w:rsidRPr="00CC09A7">
        <w:rPr>
          <w:rFonts w:ascii="Open Sans" w:hAnsi="Open Sans" w:cs="Open Sans"/>
          <w:color w:val="auto"/>
          <w:sz w:val="22"/>
          <w:szCs w:val="22"/>
        </w:rPr>
        <w:t xml:space="preserve">s impact on budget while still having a comparatively high strike price. </w:t>
      </w:r>
    </w:p>
    <w:p w14:paraId="15E8F33C" w14:textId="77777777" w:rsidR="002E606F" w:rsidRPr="00CC09A7" w:rsidRDefault="002E606F" w:rsidP="002E606F">
      <w:pPr>
        <w:pStyle w:val="Default"/>
        <w:rPr>
          <w:rFonts w:ascii="Open Sans" w:hAnsi="Open Sans" w:cs="Open Sans"/>
          <w:color w:val="auto"/>
          <w:sz w:val="22"/>
          <w:szCs w:val="22"/>
        </w:rPr>
      </w:pPr>
    </w:p>
    <w:p w14:paraId="00A7F9B9" w14:textId="577DC238" w:rsidR="002754FE" w:rsidRPr="00CC09A7" w:rsidRDefault="002754FE" w:rsidP="002E606F">
      <w:pPr>
        <w:pStyle w:val="Default"/>
        <w:rPr>
          <w:rFonts w:ascii="Open Sans" w:hAnsi="Open Sans" w:cs="Open Sans"/>
          <w:color w:val="auto"/>
          <w:sz w:val="22"/>
          <w:szCs w:val="22"/>
        </w:rPr>
      </w:pPr>
      <w:r w:rsidRPr="00CC09A7">
        <w:rPr>
          <w:rFonts w:ascii="Open Sans" w:hAnsi="Open Sans" w:cs="Open Sans"/>
          <w:color w:val="auto"/>
          <w:sz w:val="22"/>
          <w:szCs w:val="22"/>
        </w:rPr>
        <w:t>We suggest th</w:t>
      </w:r>
      <w:r w:rsidR="002E606F" w:rsidRPr="00CC09A7">
        <w:rPr>
          <w:rFonts w:ascii="Open Sans" w:hAnsi="Open Sans" w:cs="Open Sans"/>
          <w:color w:val="auto"/>
          <w:sz w:val="22"/>
          <w:szCs w:val="22"/>
        </w:rPr>
        <w:t>at the</w:t>
      </w:r>
      <w:r w:rsidRPr="00CC09A7">
        <w:rPr>
          <w:rFonts w:ascii="Open Sans" w:hAnsi="Open Sans" w:cs="Open Sans"/>
          <w:color w:val="auto"/>
          <w:sz w:val="22"/>
          <w:szCs w:val="22"/>
        </w:rPr>
        <w:t xml:space="preserve"> market </w:t>
      </w:r>
      <w:r w:rsidR="00C62D16" w:rsidRPr="00CC09A7">
        <w:rPr>
          <w:rFonts w:ascii="Open Sans" w:hAnsi="Open Sans" w:cs="Open Sans"/>
          <w:color w:val="auto"/>
          <w:sz w:val="22"/>
          <w:szCs w:val="22"/>
        </w:rPr>
        <w:t>signal that</w:t>
      </w:r>
      <w:r w:rsidRPr="00CC09A7">
        <w:rPr>
          <w:rFonts w:ascii="Open Sans" w:hAnsi="Open Sans" w:cs="Open Sans"/>
          <w:color w:val="auto"/>
          <w:sz w:val="22"/>
          <w:szCs w:val="22"/>
        </w:rPr>
        <w:t xml:space="preserve"> this model would introduce</w:t>
      </w:r>
      <w:r w:rsidR="002E606F" w:rsidRPr="00CC09A7">
        <w:rPr>
          <w:rFonts w:ascii="Open Sans" w:hAnsi="Open Sans" w:cs="Open Sans"/>
          <w:color w:val="auto"/>
          <w:sz w:val="22"/>
          <w:szCs w:val="22"/>
        </w:rPr>
        <w:t xml:space="preserve">, </w:t>
      </w:r>
      <w:r w:rsidRPr="00CC09A7">
        <w:rPr>
          <w:rFonts w:ascii="Open Sans" w:hAnsi="Open Sans" w:cs="Open Sans"/>
          <w:color w:val="auto"/>
          <w:sz w:val="22"/>
          <w:szCs w:val="22"/>
        </w:rPr>
        <w:t xml:space="preserve">may not deliver the </w:t>
      </w:r>
      <w:r w:rsidR="002E606F" w:rsidRPr="00CC09A7">
        <w:rPr>
          <w:rFonts w:ascii="Open Sans" w:hAnsi="Open Sans" w:cs="Open Sans"/>
          <w:color w:val="auto"/>
          <w:sz w:val="22"/>
          <w:szCs w:val="22"/>
        </w:rPr>
        <w:t>auction outcomes that the Government</w:t>
      </w:r>
      <w:r w:rsidRPr="00CC09A7">
        <w:rPr>
          <w:rFonts w:ascii="Open Sans" w:hAnsi="Open Sans" w:cs="Open Sans"/>
          <w:color w:val="auto"/>
          <w:sz w:val="22"/>
          <w:szCs w:val="22"/>
        </w:rPr>
        <w:t xml:space="preserve"> </w:t>
      </w:r>
      <w:r w:rsidR="003E2203" w:rsidRPr="00CC09A7">
        <w:rPr>
          <w:rFonts w:ascii="Open Sans" w:hAnsi="Open Sans" w:cs="Open Sans"/>
          <w:color w:val="auto"/>
          <w:sz w:val="22"/>
          <w:szCs w:val="22"/>
        </w:rPr>
        <w:t>is</w:t>
      </w:r>
      <w:r w:rsidRPr="00CC09A7">
        <w:rPr>
          <w:rFonts w:ascii="Open Sans" w:hAnsi="Open Sans" w:cs="Open Sans"/>
          <w:color w:val="auto"/>
          <w:sz w:val="22"/>
          <w:szCs w:val="22"/>
        </w:rPr>
        <w:t xml:space="preserve"> aiming for</w:t>
      </w:r>
      <w:r w:rsidR="002E606F" w:rsidRPr="00CC09A7">
        <w:rPr>
          <w:rFonts w:ascii="Open Sans" w:hAnsi="Open Sans" w:cs="Open Sans"/>
          <w:color w:val="auto"/>
          <w:sz w:val="22"/>
          <w:szCs w:val="22"/>
        </w:rPr>
        <w:t>,</w:t>
      </w:r>
      <w:r w:rsidRPr="00CC09A7">
        <w:rPr>
          <w:rFonts w:ascii="Open Sans" w:hAnsi="Open Sans" w:cs="Open Sans"/>
          <w:color w:val="auto"/>
          <w:sz w:val="22"/>
          <w:szCs w:val="22"/>
        </w:rPr>
        <w:t xml:space="preserve"> and may create difficulties when controlling the </w:t>
      </w:r>
      <w:r w:rsidR="003E2203" w:rsidRPr="00CC09A7">
        <w:rPr>
          <w:rFonts w:ascii="Open Sans" w:hAnsi="Open Sans" w:cs="Open Sans"/>
          <w:color w:val="auto"/>
          <w:sz w:val="22"/>
          <w:szCs w:val="22"/>
        </w:rPr>
        <w:t>G</w:t>
      </w:r>
      <w:r w:rsidRPr="00CC09A7">
        <w:rPr>
          <w:rFonts w:ascii="Open Sans" w:hAnsi="Open Sans" w:cs="Open Sans"/>
          <w:color w:val="auto"/>
          <w:sz w:val="22"/>
          <w:szCs w:val="22"/>
        </w:rPr>
        <w:t xml:space="preserve">overnment assigned budget. </w:t>
      </w:r>
    </w:p>
    <w:p w14:paraId="5BD53073" w14:textId="77777777" w:rsidR="002754FE" w:rsidRPr="00CC09A7" w:rsidRDefault="002754FE" w:rsidP="00877BCA">
      <w:pPr>
        <w:pStyle w:val="Default"/>
        <w:rPr>
          <w:rFonts w:ascii="Open Sans" w:hAnsi="Open Sans" w:cs="Open Sans"/>
          <w:color w:val="2F5496" w:themeColor="accent1" w:themeShade="BF"/>
          <w:sz w:val="22"/>
          <w:szCs w:val="22"/>
        </w:rPr>
      </w:pPr>
    </w:p>
    <w:p w14:paraId="0B741BB2" w14:textId="77777777"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4. </w:t>
      </w:r>
      <w:r w:rsidRPr="00CC09A7">
        <w:rPr>
          <w:rFonts w:ascii="Open Sans" w:hAnsi="Open Sans" w:cs="Open Sans"/>
          <w:b/>
          <w:bCs/>
          <w:color w:val="2F5496" w:themeColor="accent1" w:themeShade="BF"/>
          <w:sz w:val="22"/>
          <w:szCs w:val="22"/>
        </w:rPr>
        <w:t xml:space="preserve">Are there are any additional risks of unintended consequences (e.g., for renewable energy deployment, auction design / competition and consumers) you have identified with certain models and think should be considered? </w:t>
      </w:r>
    </w:p>
    <w:p w14:paraId="1EB8F68D" w14:textId="77777777" w:rsidR="002754FE" w:rsidRPr="00CC09A7" w:rsidRDefault="002754FE" w:rsidP="00877BCA">
      <w:pPr>
        <w:pStyle w:val="Default"/>
        <w:rPr>
          <w:rFonts w:ascii="Open Sans" w:hAnsi="Open Sans" w:cs="Open Sans"/>
          <w:b/>
          <w:bCs/>
          <w:color w:val="2F5496" w:themeColor="accent1" w:themeShade="BF"/>
          <w:sz w:val="22"/>
          <w:szCs w:val="22"/>
        </w:rPr>
      </w:pPr>
    </w:p>
    <w:p w14:paraId="74A82DCA" w14:textId="06309BB5" w:rsidR="002754FE" w:rsidRPr="00CC09A7" w:rsidRDefault="002754FE" w:rsidP="003E2203">
      <w:pPr>
        <w:pStyle w:val="Default"/>
        <w:jc w:val="both"/>
        <w:rPr>
          <w:rFonts w:ascii="Open Sans" w:hAnsi="Open Sans" w:cs="Open Sans"/>
          <w:color w:val="auto"/>
          <w:sz w:val="22"/>
          <w:szCs w:val="22"/>
        </w:rPr>
      </w:pPr>
      <w:r w:rsidRPr="00CC09A7">
        <w:rPr>
          <w:rFonts w:ascii="Open Sans" w:hAnsi="Open Sans" w:cs="Open Sans"/>
          <w:color w:val="auto"/>
          <w:sz w:val="22"/>
          <w:szCs w:val="22"/>
        </w:rPr>
        <w:t xml:space="preserve">There </w:t>
      </w:r>
      <w:r w:rsidR="00685705" w:rsidRPr="00CC09A7">
        <w:rPr>
          <w:rFonts w:ascii="Open Sans" w:hAnsi="Open Sans" w:cs="Open Sans"/>
          <w:color w:val="auto"/>
          <w:sz w:val="22"/>
          <w:szCs w:val="22"/>
        </w:rPr>
        <w:t xml:space="preserve">are </w:t>
      </w:r>
      <w:r w:rsidRPr="00CC09A7">
        <w:rPr>
          <w:rFonts w:ascii="Open Sans" w:hAnsi="Open Sans" w:cs="Open Sans"/>
          <w:color w:val="auto"/>
          <w:sz w:val="22"/>
          <w:szCs w:val="22"/>
        </w:rPr>
        <w:t xml:space="preserve">concerns that all these models could unfairly benefit larger developers who may have more ability to </w:t>
      </w:r>
      <w:r w:rsidR="009E2914" w:rsidRPr="00CC09A7">
        <w:rPr>
          <w:rFonts w:ascii="Open Sans" w:hAnsi="Open Sans" w:cs="Open Sans"/>
          <w:color w:val="auto"/>
          <w:sz w:val="22"/>
          <w:szCs w:val="22"/>
        </w:rPr>
        <w:t>integrate</w:t>
      </w:r>
      <w:r w:rsidRPr="00CC09A7">
        <w:rPr>
          <w:rFonts w:ascii="Open Sans" w:hAnsi="Open Sans" w:cs="Open Sans"/>
          <w:color w:val="auto"/>
          <w:sz w:val="22"/>
          <w:szCs w:val="22"/>
        </w:rPr>
        <w:t xml:space="preserve"> NPF</w:t>
      </w:r>
      <w:r w:rsidR="00B1314D">
        <w:rPr>
          <w:rFonts w:ascii="Open Sans" w:hAnsi="Open Sans" w:cs="Open Sans"/>
          <w:color w:val="auto"/>
          <w:sz w:val="22"/>
          <w:szCs w:val="22"/>
        </w:rPr>
        <w:t>s</w:t>
      </w:r>
      <w:r w:rsidRPr="00CC09A7">
        <w:rPr>
          <w:rFonts w:ascii="Open Sans" w:hAnsi="Open Sans" w:cs="Open Sans"/>
          <w:color w:val="auto"/>
          <w:sz w:val="22"/>
          <w:szCs w:val="22"/>
        </w:rPr>
        <w:t xml:space="preserve"> into their business </w:t>
      </w:r>
      <w:r w:rsidR="002A0AA4" w:rsidRPr="00CC09A7">
        <w:rPr>
          <w:rFonts w:ascii="Open Sans" w:hAnsi="Open Sans" w:cs="Open Sans"/>
          <w:color w:val="auto"/>
          <w:sz w:val="22"/>
          <w:szCs w:val="22"/>
        </w:rPr>
        <w:t>models and</w:t>
      </w:r>
      <w:r w:rsidR="00673959">
        <w:rPr>
          <w:rFonts w:ascii="Open Sans" w:hAnsi="Open Sans" w:cs="Open Sans"/>
          <w:color w:val="auto"/>
          <w:sz w:val="22"/>
          <w:szCs w:val="22"/>
        </w:rPr>
        <w:t xml:space="preserve"> </w:t>
      </w:r>
      <w:r w:rsidRPr="00CC09A7">
        <w:rPr>
          <w:rFonts w:ascii="Open Sans" w:hAnsi="Open Sans" w:cs="Open Sans"/>
          <w:color w:val="auto"/>
          <w:sz w:val="22"/>
          <w:szCs w:val="22"/>
        </w:rPr>
        <w:t>have the economies of scale to present the biggest benefits. The introduction of NPF</w:t>
      </w:r>
      <w:r w:rsidR="00B1314D">
        <w:rPr>
          <w:rFonts w:ascii="Open Sans" w:hAnsi="Open Sans" w:cs="Open Sans"/>
          <w:color w:val="auto"/>
          <w:sz w:val="22"/>
          <w:szCs w:val="22"/>
        </w:rPr>
        <w:t>s</w:t>
      </w:r>
      <w:r w:rsidRPr="00CC09A7">
        <w:rPr>
          <w:rFonts w:ascii="Open Sans" w:hAnsi="Open Sans" w:cs="Open Sans"/>
          <w:color w:val="auto"/>
          <w:sz w:val="22"/>
          <w:szCs w:val="22"/>
        </w:rPr>
        <w:t xml:space="preserve"> need</w:t>
      </w:r>
      <w:r w:rsidR="00673959">
        <w:rPr>
          <w:rFonts w:ascii="Open Sans" w:hAnsi="Open Sans" w:cs="Open Sans"/>
          <w:color w:val="auto"/>
          <w:sz w:val="22"/>
          <w:szCs w:val="22"/>
        </w:rPr>
        <w:t>s</w:t>
      </w:r>
      <w:r w:rsidRPr="00CC09A7">
        <w:rPr>
          <w:rFonts w:ascii="Open Sans" w:hAnsi="Open Sans" w:cs="Open Sans"/>
          <w:color w:val="auto"/>
          <w:sz w:val="22"/>
          <w:szCs w:val="22"/>
        </w:rPr>
        <w:t xml:space="preserve"> to be done in a way that does</w:t>
      </w:r>
      <w:r w:rsidR="009E2914" w:rsidRPr="00CC09A7">
        <w:rPr>
          <w:rFonts w:ascii="Open Sans" w:hAnsi="Open Sans" w:cs="Open Sans"/>
          <w:color w:val="auto"/>
          <w:sz w:val="22"/>
          <w:szCs w:val="22"/>
        </w:rPr>
        <w:t xml:space="preserve"> not</w:t>
      </w:r>
      <w:r w:rsidRPr="00CC09A7">
        <w:rPr>
          <w:rFonts w:ascii="Open Sans" w:hAnsi="Open Sans" w:cs="Open Sans"/>
          <w:color w:val="auto"/>
          <w:sz w:val="22"/>
          <w:szCs w:val="22"/>
        </w:rPr>
        <w:t xml:space="preserve"> automatically become a barrier to smaller developers who may lack the scale to deliver NPF</w:t>
      </w:r>
      <w:r w:rsidR="00B1314D">
        <w:rPr>
          <w:rFonts w:ascii="Open Sans" w:hAnsi="Open Sans" w:cs="Open Sans"/>
          <w:color w:val="auto"/>
          <w:sz w:val="22"/>
          <w:szCs w:val="22"/>
        </w:rPr>
        <w:t>s</w:t>
      </w:r>
      <w:r w:rsidRPr="00CC09A7">
        <w:rPr>
          <w:rFonts w:ascii="Open Sans" w:hAnsi="Open Sans" w:cs="Open Sans"/>
          <w:color w:val="auto"/>
          <w:sz w:val="22"/>
          <w:szCs w:val="22"/>
        </w:rPr>
        <w:t xml:space="preserve"> even if the</w:t>
      </w:r>
      <w:r w:rsidR="00673959">
        <w:rPr>
          <w:rFonts w:ascii="Open Sans" w:hAnsi="Open Sans" w:cs="Open Sans"/>
          <w:color w:val="auto"/>
          <w:sz w:val="22"/>
          <w:szCs w:val="22"/>
        </w:rPr>
        <w:t xml:space="preserve"> projects</w:t>
      </w:r>
      <w:r w:rsidRPr="00CC09A7">
        <w:rPr>
          <w:rFonts w:ascii="Open Sans" w:hAnsi="Open Sans" w:cs="Open Sans"/>
          <w:color w:val="auto"/>
          <w:sz w:val="22"/>
          <w:szCs w:val="22"/>
        </w:rPr>
        <w:t xml:space="preserve"> can</w:t>
      </w:r>
      <w:r w:rsidR="00CD2A32" w:rsidRPr="00CC09A7">
        <w:rPr>
          <w:rFonts w:ascii="Open Sans" w:hAnsi="Open Sans" w:cs="Open Sans"/>
          <w:color w:val="auto"/>
          <w:sz w:val="22"/>
          <w:szCs w:val="22"/>
        </w:rPr>
        <w:t xml:space="preserve"> be</w:t>
      </w:r>
      <w:r w:rsidRPr="00CC09A7">
        <w:rPr>
          <w:rFonts w:ascii="Open Sans" w:hAnsi="Open Sans" w:cs="Open Sans"/>
          <w:color w:val="auto"/>
          <w:sz w:val="22"/>
          <w:szCs w:val="22"/>
        </w:rPr>
        <w:t xml:space="preserve"> built at lower costs. </w:t>
      </w:r>
      <w:r w:rsidR="00A90C92" w:rsidRPr="00CC09A7">
        <w:rPr>
          <w:rFonts w:ascii="Open Sans" w:hAnsi="Open Sans" w:cs="Open Sans"/>
          <w:color w:val="auto"/>
          <w:sz w:val="22"/>
          <w:szCs w:val="22"/>
        </w:rPr>
        <w:t>Thresholds for introducing NPF</w:t>
      </w:r>
      <w:r w:rsidR="00B1314D">
        <w:rPr>
          <w:rFonts w:ascii="Open Sans" w:hAnsi="Open Sans" w:cs="Open Sans"/>
          <w:color w:val="auto"/>
          <w:sz w:val="22"/>
          <w:szCs w:val="22"/>
        </w:rPr>
        <w:t>s</w:t>
      </w:r>
      <w:r w:rsidR="00A90C92" w:rsidRPr="00CC09A7">
        <w:rPr>
          <w:rFonts w:ascii="Open Sans" w:hAnsi="Open Sans" w:cs="Open Sans"/>
          <w:color w:val="auto"/>
          <w:sz w:val="22"/>
          <w:szCs w:val="22"/>
        </w:rPr>
        <w:t xml:space="preserve"> could be considered </w:t>
      </w:r>
      <w:r w:rsidR="00CD2A32" w:rsidRPr="00CC09A7">
        <w:rPr>
          <w:rFonts w:ascii="Open Sans" w:hAnsi="Open Sans" w:cs="Open Sans"/>
          <w:color w:val="auto"/>
          <w:sz w:val="22"/>
          <w:szCs w:val="22"/>
        </w:rPr>
        <w:t>or</w:t>
      </w:r>
      <w:r w:rsidR="00A90C92" w:rsidRPr="00CC09A7">
        <w:rPr>
          <w:rFonts w:ascii="Open Sans" w:hAnsi="Open Sans" w:cs="Open Sans"/>
          <w:color w:val="auto"/>
          <w:sz w:val="22"/>
          <w:szCs w:val="22"/>
        </w:rPr>
        <w:t xml:space="preserve"> enabling separate auctions that still allow smaller projects an opportunity to clear the auction. </w:t>
      </w:r>
      <w:r w:rsidR="00855FA6">
        <w:rPr>
          <w:rFonts w:ascii="Open Sans" w:hAnsi="Open Sans" w:cs="Open Sans"/>
          <w:color w:val="auto"/>
          <w:sz w:val="22"/>
          <w:szCs w:val="22"/>
        </w:rPr>
        <w:t xml:space="preserve">Alternatively, it may also be appropriate that smaller projects are given the option to present information on </w:t>
      </w:r>
      <w:r w:rsidR="004D3523">
        <w:rPr>
          <w:rFonts w:ascii="Open Sans" w:hAnsi="Open Sans" w:cs="Open Sans"/>
          <w:color w:val="auto"/>
          <w:sz w:val="22"/>
          <w:szCs w:val="22"/>
        </w:rPr>
        <w:t>NPFs but</w:t>
      </w:r>
      <w:r w:rsidR="00855FA6">
        <w:rPr>
          <w:rFonts w:ascii="Open Sans" w:hAnsi="Open Sans" w:cs="Open Sans"/>
          <w:color w:val="auto"/>
          <w:sz w:val="22"/>
          <w:szCs w:val="22"/>
        </w:rPr>
        <w:t xml:space="preserve"> can also choose not to without being penalised within the allocation round. </w:t>
      </w:r>
    </w:p>
    <w:p w14:paraId="71D51694" w14:textId="081F09E0" w:rsidR="002754FE" w:rsidRPr="00CC09A7" w:rsidRDefault="002754FE" w:rsidP="00A90C92">
      <w:pPr>
        <w:pStyle w:val="Default"/>
        <w:ind w:left="720"/>
        <w:rPr>
          <w:rFonts w:ascii="Open Sans" w:hAnsi="Open Sans" w:cs="Open Sans"/>
          <w:b/>
          <w:bCs/>
          <w:color w:val="2F5496" w:themeColor="accent1" w:themeShade="BF"/>
          <w:sz w:val="22"/>
          <w:szCs w:val="22"/>
        </w:rPr>
      </w:pPr>
    </w:p>
    <w:p w14:paraId="3424FE90" w14:textId="027B4720" w:rsidR="00A90C92" w:rsidRPr="00CC09A7" w:rsidRDefault="00A90C92" w:rsidP="009E2914">
      <w:pPr>
        <w:pStyle w:val="Default"/>
        <w:rPr>
          <w:rFonts w:ascii="Open Sans" w:hAnsi="Open Sans" w:cs="Open Sans"/>
          <w:color w:val="auto"/>
          <w:sz w:val="22"/>
          <w:szCs w:val="22"/>
        </w:rPr>
      </w:pPr>
      <w:r w:rsidRPr="00CC09A7">
        <w:rPr>
          <w:rFonts w:ascii="Open Sans" w:hAnsi="Open Sans" w:cs="Open Sans"/>
          <w:color w:val="auto"/>
          <w:sz w:val="22"/>
          <w:szCs w:val="22"/>
        </w:rPr>
        <w:t>It is important that the introduction of NPF</w:t>
      </w:r>
      <w:r w:rsidR="00B1314D">
        <w:rPr>
          <w:rFonts w:ascii="Open Sans" w:hAnsi="Open Sans" w:cs="Open Sans"/>
          <w:color w:val="auto"/>
          <w:sz w:val="22"/>
          <w:szCs w:val="22"/>
        </w:rPr>
        <w:t>s</w:t>
      </w:r>
      <w:r w:rsidRPr="00CC09A7">
        <w:rPr>
          <w:rFonts w:ascii="Open Sans" w:hAnsi="Open Sans" w:cs="Open Sans"/>
          <w:color w:val="auto"/>
          <w:sz w:val="22"/>
          <w:szCs w:val="22"/>
        </w:rPr>
        <w:t xml:space="preserve"> does not itself favour certain generation technologies over others – creating a</w:t>
      </w:r>
      <w:r w:rsidR="00DE5A58" w:rsidRPr="00CC09A7">
        <w:rPr>
          <w:rFonts w:ascii="Open Sans" w:hAnsi="Open Sans" w:cs="Open Sans"/>
          <w:color w:val="auto"/>
          <w:sz w:val="22"/>
          <w:szCs w:val="22"/>
        </w:rPr>
        <w:t>n</w:t>
      </w:r>
      <w:r w:rsidRPr="00CC09A7">
        <w:rPr>
          <w:rFonts w:ascii="Open Sans" w:hAnsi="Open Sans" w:cs="Open Sans"/>
          <w:color w:val="auto"/>
          <w:sz w:val="22"/>
          <w:szCs w:val="22"/>
        </w:rPr>
        <w:t xml:space="preserve"> unfair playing field for low carbon generation development</w:t>
      </w:r>
      <w:r w:rsidR="009E2914" w:rsidRPr="00CC09A7">
        <w:rPr>
          <w:rFonts w:ascii="Open Sans" w:hAnsi="Open Sans" w:cs="Open Sans"/>
          <w:color w:val="auto"/>
          <w:sz w:val="22"/>
          <w:szCs w:val="22"/>
        </w:rPr>
        <w:t>.</w:t>
      </w:r>
      <w:r w:rsidR="00DE5A58" w:rsidRPr="00CC09A7">
        <w:rPr>
          <w:rFonts w:ascii="Open Sans" w:hAnsi="Open Sans" w:cs="Open Sans"/>
          <w:color w:val="auto"/>
          <w:sz w:val="22"/>
          <w:szCs w:val="22"/>
        </w:rPr>
        <w:t xml:space="preserve"> Introducing NPF</w:t>
      </w:r>
      <w:r w:rsidR="00B1314D">
        <w:rPr>
          <w:rFonts w:ascii="Open Sans" w:hAnsi="Open Sans" w:cs="Open Sans"/>
          <w:color w:val="auto"/>
          <w:sz w:val="22"/>
          <w:szCs w:val="22"/>
        </w:rPr>
        <w:t>s</w:t>
      </w:r>
      <w:r w:rsidR="00DE5A58" w:rsidRPr="00CC09A7">
        <w:rPr>
          <w:rFonts w:ascii="Open Sans" w:hAnsi="Open Sans" w:cs="Open Sans"/>
          <w:color w:val="auto"/>
          <w:sz w:val="22"/>
          <w:szCs w:val="22"/>
        </w:rPr>
        <w:t xml:space="preserve"> requires</w:t>
      </w:r>
      <w:r w:rsidRPr="00CC09A7">
        <w:rPr>
          <w:rFonts w:ascii="Open Sans" w:hAnsi="Open Sans" w:cs="Open Sans"/>
          <w:color w:val="auto"/>
          <w:sz w:val="22"/>
          <w:szCs w:val="22"/>
        </w:rPr>
        <w:t xml:space="preserve"> recognising the need for all generation technologies in the energy transition. </w:t>
      </w:r>
    </w:p>
    <w:p w14:paraId="373DD897" w14:textId="77777777" w:rsidR="00DE5A58" w:rsidRPr="00CC09A7" w:rsidRDefault="00DE5A58" w:rsidP="00DE5A58">
      <w:pPr>
        <w:pStyle w:val="Default"/>
        <w:rPr>
          <w:rFonts w:ascii="Open Sans" w:hAnsi="Open Sans" w:cs="Open Sans"/>
          <w:color w:val="auto"/>
          <w:sz w:val="22"/>
          <w:szCs w:val="22"/>
        </w:rPr>
      </w:pPr>
    </w:p>
    <w:p w14:paraId="1833A885" w14:textId="57CAA679" w:rsidR="00A90C92" w:rsidRPr="00CC09A7" w:rsidRDefault="00A90C92" w:rsidP="00DE5A58">
      <w:pPr>
        <w:pStyle w:val="Default"/>
        <w:rPr>
          <w:rFonts w:ascii="Open Sans" w:hAnsi="Open Sans" w:cs="Open Sans"/>
          <w:color w:val="auto"/>
          <w:sz w:val="22"/>
          <w:szCs w:val="22"/>
        </w:rPr>
      </w:pPr>
      <w:r w:rsidRPr="00CC09A7">
        <w:rPr>
          <w:rFonts w:ascii="Open Sans" w:hAnsi="Open Sans" w:cs="Open Sans"/>
          <w:color w:val="auto"/>
          <w:sz w:val="22"/>
          <w:szCs w:val="22"/>
        </w:rPr>
        <w:t>It is ex</w:t>
      </w:r>
      <w:r w:rsidR="00DE5A58" w:rsidRPr="00CC09A7">
        <w:rPr>
          <w:rFonts w:ascii="Open Sans" w:hAnsi="Open Sans" w:cs="Open Sans"/>
          <w:color w:val="auto"/>
          <w:sz w:val="22"/>
          <w:szCs w:val="22"/>
        </w:rPr>
        <w:t>pect</w:t>
      </w:r>
      <w:r w:rsidRPr="00CC09A7">
        <w:rPr>
          <w:rFonts w:ascii="Open Sans" w:hAnsi="Open Sans" w:cs="Open Sans"/>
          <w:color w:val="auto"/>
          <w:sz w:val="22"/>
          <w:szCs w:val="22"/>
        </w:rPr>
        <w:t xml:space="preserve">ed that </w:t>
      </w:r>
      <w:r w:rsidR="00DE5A58" w:rsidRPr="00CC09A7">
        <w:rPr>
          <w:rFonts w:ascii="Open Sans" w:hAnsi="Open Sans" w:cs="Open Sans"/>
          <w:color w:val="auto"/>
          <w:sz w:val="22"/>
          <w:szCs w:val="22"/>
        </w:rPr>
        <w:t xml:space="preserve">the </w:t>
      </w:r>
      <w:r w:rsidRPr="00CC09A7">
        <w:rPr>
          <w:rFonts w:ascii="Open Sans" w:hAnsi="Open Sans" w:cs="Open Sans"/>
          <w:color w:val="auto"/>
          <w:sz w:val="22"/>
          <w:szCs w:val="22"/>
        </w:rPr>
        <w:t>introduction of NPF</w:t>
      </w:r>
      <w:r w:rsidR="00B1314D">
        <w:rPr>
          <w:rFonts w:ascii="Open Sans" w:hAnsi="Open Sans" w:cs="Open Sans"/>
          <w:color w:val="auto"/>
          <w:sz w:val="22"/>
          <w:szCs w:val="22"/>
        </w:rPr>
        <w:t>s</w:t>
      </w:r>
      <w:r w:rsidRPr="00CC09A7">
        <w:rPr>
          <w:rFonts w:ascii="Open Sans" w:hAnsi="Open Sans" w:cs="Open Sans"/>
          <w:color w:val="auto"/>
          <w:sz w:val="22"/>
          <w:szCs w:val="22"/>
        </w:rPr>
        <w:t xml:space="preserve"> will make the auction process more complicated</w:t>
      </w:r>
      <w:r w:rsidR="00DE5A58" w:rsidRPr="00CC09A7">
        <w:rPr>
          <w:rFonts w:ascii="Open Sans" w:hAnsi="Open Sans" w:cs="Open Sans"/>
          <w:color w:val="auto"/>
          <w:sz w:val="22"/>
          <w:szCs w:val="22"/>
        </w:rPr>
        <w:t>.</w:t>
      </w:r>
      <w:r w:rsidR="00375F4B" w:rsidRPr="00CC09A7">
        <w:rPr>
          <w:rFonts w:ascii="Open Sans" w:hAnsi="Open Sans" w:cs="Open Sans"/>
          <w:color w:val="auto"/>
          <w:sz w:val="22"/>
          <w:szCs w:val="22"/>
        </w:rPr>
        <w:t xml:space="preserve"> If the process is to become more complicated, it </w:t>
      </w:r>
      <w:r w:rsidRPr="00CC09A7">
        <w:rPr>
          <w:rFonts w:ascii="Open Sans" w:hAnsi="Open Sans" w:cs="Open Sans"/>
          <w:color w:val="auto"/>
          <w:sz w:val="22"/>
          <w:szCs w:val="22"/>
        </w:rPr>
        <w:t>must be balanced against the benefits being sought by rewarding NPF</w:t>
      </w:r>
      <w:r w:rsidR="00B1314D">
        <w:rPr>
          <w:rFonts w:ascii="Open Sans" w:hAnsi="Open Sans" w:cs="Open Sans"/>
          <w:color w:val="auto"/>
          <w:sz w:val="22"/>
          <w:szCs w:val="22"/>
        </w:rPr>
        <w:t>s</w:t>
      </w:r>
      <w:r w:rsidRPr="00CC09A7">
        <w:rPr>
          <w:rFonts w:ascii="Open Sans" w:hAnsi="Open Sans" w:cs="Open Sans"/>
          <w:color w:val="auto"/>
          <w:sz w:val="22"/>
          <w:szCs w:val="22"/>
        </w:rPr>
        <w:t xml:space="preserve">. Of the three models, we suggest </w:t>
      </w:r>
      <w:r w:rsidR="00375F4B" w:rsidRPr="00CC09A7">
        <w:rPr>
          <w:rFonts w:ascii="Open Sans" w:hAnsi="Open Sans" w:cs="Open Sans"/>
          <w:color w:val="auto"/>
          <w:sz w:val="22"/>
          <w:szCs w:val="22"/>
        </w:rPr>
        <w:t>that the second model</w:t>
      </w:r>
      <w:r w:rsidRPr="00CC09A7">
        <w:rPr>
          <w:rFonts w:ascii="Open Sans" w:hAnsi="Open Sans" w:cs="Open Sans"/>
          <w:color w:val="auto"/>
          <w:sz w:val="22"/>
          <w:szCs w:val="22"/>
        </w:rPr>
        <w:t xml:space="preserve"> achieves this </w:t>
      </w:r>
      <w:r w:rsidR="00375F4B" w:rsidRPr="00CC09A7">
        <w:rPr>
          <w:rFonts w:ascii="Open Sans" w:hAnsi="Open Sans" w:cs="Open Sans"/>
          <w:color w:val="auto"/>
          <w:sz w:val="22"/>
          <w:szCs w:val="22"/>
        </w:rPr>
        <w:t xml:space="preserve">balance </w:t>
      </w:r>
      <w:r w:rsidRPr="00CC09A7">
        <w:rPr>
          <w:rFonts w:ascii="Open Sans" w:hAnsi="Open Sans" w:cs="Open Sans"/>
          <w:color w:val="auto"/>
          <w:sz w:val="22"/>
          <w:szCs w:val="22"/>
        </w:rPr>
        <w:t xml:space="preserve">the best, both enabling behavioural change in the auction and potentially being </w:t>
      </w:r>
      <w:proofErr w:type="gramStart"/>
      <w:r w:rsidRPr="00CC09A7">
        <w:rPr>
          <w:rFonts w:ascii="Open Sans" w:hAnsi="Open Sans" w:cs="Open Sans"/>
          <w:color w:val="auto"/>
          <w:sz w:val="22"/>
          <w:szCs w:val="22"/>
        </w:rPr>
        <w:t>fairly transparent</w:t>
      </w:r>
      <w:proofErr w:type="gramEnd"/>
      <w:r w:rsidRPr="00CC09A7">
        <w:rPr>
          <w:rFonts w:ascii="Open Sans" w:hAnsi="Open Sans" w:cs="Open Sans"/>
          <w:color w:val="auto"/>
          <w:sz w:val="22"/>
          <w:szCs w:val="22"/>
        </w:rPr>
        <w:t xml:space="preserve"> in how NPF</w:t>
      </w:r>
      <w:r w:rsidR="00B1314D">
        <w:rPr>
          <w:rFonts w:ascii="Open Sans" w:hAnsi="Open Sans" w:cs="Open Sans"/>
          <w:color w:val="auto"/>
          <w:sz w:val="22"/>
          <w:szCs w:val="22"/>
        </w:rPr>
        <w:t>s</w:t>
      </w:r>
      <w:r w:rsidRPr="00CC09A7">
        <w:rPr>
          <w:rFonts w:ascii="Open Sans" w:hAnsi="Open Sans" w:cs="Open Sans"/>
          <w:color w:val="auto"/>
          <w:sz w:val="22"/>
          <w:szCs w:val="22"/>
        </w:rPr>
        <w:t xml:space="preserve"> </w:t>
      </w:r>
      <w:r w:rsidR="00673959">
        <w:rPr>
          <w:rFonts w:ascii="Open Sans" w:hAnsi="Open Sans" w:cs="Open Sans"/>
          <w:color w:val="auto"/>
          <w:sz w:val="22"/>
          <w:szCs w:val="22"/>
        </w:rPr>
        <w:t>a</w:t>
      </w:r>
      <w:r w:rsidRPr="00CC09A7">
        <w:rPr>
          <w:rFonts w:ascii="Open Sans" w:hAnsi="Open Sans" w:cs="Open Sans"/>
          <w:color w:val="auto"/>
          <w:sz w:val="22"/>
          <w:szCs w:val="22"/>
        </w:rPr>
        <w:t xml:space="preserve">ffect the result. </w:t>
      </w:r>
    </w:p>
    <w:p w14:paraId="25C662FC" w14:textId="77777777" w:rsidR="00356825" w:rsidRPr="00CC09A7" w:rsidRDefault="00356825" w:rsidP="00356825">
      <w:pPr>
        <w:pStyle w:val="Default"/>
        <w:rPr>
          <w:rFonts w:ascii="Open Sans" w:hAnsi="Open Sans" w:cs="Open Sans"/>
          <w:color w:val="auto"/>
          <w:sz w:val="22"/>
          <w:szCs w:val="22"/>
        </w:rPr>
      </w:pPr>
    </w:p>
    <w:p w14:paraId="383818B2" w14:textId="44ABF7E1" w:rsidR="00356825" w:rsidRPr="00CC09A7" w:rsidRDefault="00356825" w:rsidP="00375F4B">
      <w:pPr>
        <w:pStyle w:val="Default"/>
        <w:rPr>
          <w:rFonts w:ascii="Open Sans" w:hAnsi="Open Sans" w:cs="Open Sans"/>
          <w:color w:val="auto"/>
          <w:sz w:val="22"/>
          <w:szCs w:val="22"/>
        </w:rPr>
      </w:pPr>
      <w:r w:rsidRPr="00CC09A7">
        <w:rPr>
          <w:rFonts w:ascii="Open Sans" w:hAnsi="Open Sans" w:cs="Open Sans"/>
          <w:color w:val="auto"/>
          <w:sz w:val="22"/>
          <w:szCs w:val="22"/>
        </w:rPr>
        <w:t xml:space="preserve">The value of NPF will need </w:t>
      </w:r>
      <w:r w:rsidR="009003C8" w:rsidRPr="00CC09A7">
        <w:rPr>
          <w:rFonts w:ascii="Open Sans" w:hAnsi="Open Sans" w:cs="Open Sans"/>
          <w:color w:val="auto"/>
          <w:sz w:val="22"/>
          <w:szCs w:val="22"/>
        </w:rPr>
        <w:t>t</w:t>
      </w:r>
      <w:r w:rsidRPr="00CC09A7">
        <w:rPr>
          <w:rFonts w:ascii="Open Sans" w:hAnsi="Open Sans" w:cs="Open Sans"/>
          <w:color w:val="auto"/>
          <w:sz w:val="22"/>
          <w:szCs w:val="22"/>
        </w:rPr>
        <w:t>o be considered over time. It is likely that as a service becomes more common in the market that the value of the NP</w:t>
      </w:r>
      <w:r w:rsidR="00175816" w:rsidRPr="00CC09A7">
        <w:rPr>
          <w:rFonts w:ascii="Open Sans" w:hAnsi="Open Sans" w:cs="Open Sans"/>
          <w:color w:val="auto"/>
          <w:sz w:val="22"/>
          <w:szCs w:val="22"/>
        </w:rPr>
        <w:t>F</w:t>
      </w:r>
      <w:r w:rsidRPr="00CC09A7">
        <w:rPr>
          <w:rFonts w:ascii="Open Sans" w:hAnsi="Open Sans" w:cs="Open Sans"/>
          <w:color w:val="auto"/>
          <w:sz w:val="22"/>
          <w:szCs w:val="22"/>
        </w:rPr>
        <w:t xml:space="preserve"> may be reduced. Government will need to be clear on how they are valuing the NPF and how this may change over time</w:t>
      </w:r>
      <w:r w:rsidR="005B4313" w:rsidRPr="00CC09A7">
        <w:rPr>
          <w:rFonts w:ascii="Open Sans" w:hAnsi="Open Sans" w:cs="Open Sans"/>
          <w:color w:val="auto"/>
          <w:sz w:val="22"/>
          <w:szCs w:val="22"/>
        </w:rPr>
        <w:t xml:space="preserve"> as the market </w:t>
      </w:r>
      <w:r w:rsidR="00175816" w:rsidRPr="00CC09A7">
        <w:rPr>
          <w:rFonts w:ascii="Open Sans" w:hAnsi="Open Sans" w:cs="Open Sans"/>
          <w:color w:val="auto"/>
          <w:sz w:val="22"/>
          <w:szCs w:val="22"/>
        </w:rPr>
        <w:t>matures</w:t>
      </w:r>
      <w:r w:rsidR="005B4313" w:rsidRPr="00CC09A7">
        <w:rPr>
          <w:rFonts w:ascii="Open Sans" w:hAnsi="Open Sans" w:cs="Open Sans"/>
          <w:color w:val="auto"/>
          <w:sz w:val="22"/>
          <w:szCs w:val="22"/>
        </w:rPr>
        <w:t xml:space="preserve">. </w:t>
      </w:r>
    </w:p>
    <w:p w14:paraId="2CB3E55A" w14:textId="77777777" w:rsidR="002754FE" w:rsidRPr="00CC09A7" w:rsidRDefault="002754FE" w:rsidP="00877BCA">
      <w:pPr>
        <w:pStyle w:val="Default"/>
        <w:rPr>
          <w:rFonts w:ascii="Open Sans" w:hAnsi="Open Sans" w:cs="Open Sans"/>
          <w:color w:val="2F5496" w:themeColor="accent1" w:themeShade="BF"/>
          <w:sz w:val="22"/>
          <w:szCs w:val="22"/>
        </w:rPr>
      </w:pPr>
    </w:p>
    <w:p w14:paraId="0057422D" w14:textId="77777777"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5. </w:t>
      </w:r>
      <w:r w:rsidRPr="00CC09A7">
        <w:rPr>
          <w:rFonts w:ascii="Open Sans" w:hAnsi="Open Sans" w:cs="Open Sans"/>
          <w:b/>
          <w:bCs/>
          <w:color w:val="2F5496" w:themeColor="accent1" w:themeShade="BF"/>
          <w:sz w:val="22"/>
          <w:szCs w:val="22"/>
        </w:rPr>
        <w:t xml:space="preserve">Ways in which the models for a mechanism for implementation could be improved? </w:t>
      </w:r>
    </w:p>
    <w:p w14:paraId="099EF7D8" w14:textId="77777777" w:rsidR="00A90C92" w:rsidRPr="00CC09A7" w:rsidRDefault="00A90C92" w:rsidP="00877BCA">
      <w:pPr>
        <w:pStyle w:val="Default"/>
        <w:rPr>
          <w:rFonts w:ascii="Open Sans" w:hAnsi="Open Sans" w:cs="Open Sans"/>
          <w:b/>
          <w:bCs/>
          <w:color w:val="2F5496" w:themeColor="accent1" w:themeShade="BF"/>
          <w:sz w:val="22"/>
          <w:szCs w:val="22"/>
        </w:rPr>
      </w:pPr>
    </w:p>
    <w:p w14:paraId="7ABBB1A5" w14:textId="1461454E" w:rsidR="00A90C92" w:rsidRPr="00CC09A7" w:rsidRDefault="002A0AA4" w:rsidP="00877BCA">
      <w:pPr>
        <w:pStyle w:val="Default"/>
        <w:rPr>
          <w:rFonts w:ascii="Open Sans" w:hAnsi="Open Sans" w:cs="Open Sans"/>
          <w:color w:val="auto"/>
          <w:sz w:val="22"/>
          <w:szCs w:val="22"/>
        </w:rPr>
      </w:pPr>
      <w:r>
        <w:rPr>
          <w:rFonts w:ascii="Open Sans" w:hAnsi="Open Sans" w:cs="Open Sans"/>
          <w:color w:val="auto"/>
          <w:sz w:val="22"/>
          <w:szCs w:val="22"/>
          <w:highlight w:val="yellow"/>
        </w:rPr>
        <w:t>M</w:t>
      </w:r>
      <w:r w:rsidR="00A90C92" w:rsidRPr="00CC09A7">
        <w:rPr>
          <w:rFonts w:ascii="Open Sans" w:hAnsi="Open Sans" w:cs="Open Sans"/>
          <w:color w:val="auto"/>
          <w:sz w:val="22"/>
          <w:szCs w:val="22"/>
          <w:highlight w:val="yellow"/>
        </w:rPr>
        <w:t>ember feedback welcome</w:t>
      </w:r>
    </w:p>
    <w:p w14:paraId="01B505DC" w14:textId="77777777" w:rsidR="00A90C92" w:rsidRPr="00CC09A7" w:rsidRDefault="00A90C92" w:rsidP="00877BCA">
      <w:pPr>
        <w:pStyle w:val="Default"/>
        <w:rPr>
          <w:rFonts w:ascii="Open Sans" w:hAnsi="Open Sans" w:cs="Open Sans"/>
          <w:color w:val="2F5496" w:themeColor="accent1" w:themeShade="BF"/>
          <w:sz w:val="22"/>
          <w:szCs w:val="22"/>
        </w:rPr>
      </w:pPr>
    </w:p>
    <w:p w14:paraId="2E9268E7" w14:textId="77777777"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6. </w:t>
      </w:r>
      <w:r w:rsidRPr="00CC09A7">
        <w:rPr>
          <w:rFonts w:ascii="Open Sans" w:hAnsi="Open Sans" w:cs="Open Sans"/>
          <w:b/>
          <w:bCs/>
          <w:color w:val="2F5496" w:themeColor="accent1" w:themeShade="BF"/>
          <w:sz w:val="22"/>
          <w:szCs w:val="22"/>
        </w:rPr>
        <w:t xml:space="preserve">Are there alternative mechanisms that government should be considering (including models outside of the CfD mechanism)? </w:t>
      </w:r>
    </w:p>
    <w:p w14:paraId="12BEE0D4" w14:textId="77777777" w:rsidR="00A90C92" w:rsidRPr="00CC09A7" w:rsidRDefault="00A90C92" w:rsidP="00877BCA">
      <w:pPr>
        <w:pStyle w:val="Default"/>
        <w:rPr>
          <w:rFonts w:ascii="Open Sans" w:hAnsi="Open Sans" w:cs="Open Sans"/>
          <w:b/>
          <w:bCs/>
          <w:color w:val="2F5496" w:themeColor="accent1" w:themeShade="BF"/>
          <w:sz w:val="22"/>
          <w:szCs w:val="22"/>
        </w:rPr>
      </w:pPr>
    </w:p>
    <w:p w14:paraId="5AC4C3DF" w14:textId="21CAA1C7" w:rsidR="00A90C92" w:rsidRPr="00CC09A7" w:rsidRDefault="00A90C92" w:rsidP="00375F4B">
      <w:pPr>
        <w:pStyle w:val="Default"/>
        <w:rPr>
          <w:rFonts w:ascii="Open Sans" w:hAnsi="Open Sans" w:cs="Open Sans"/>
          <w:color w:val="auto"/>
          <w:sz w:val="22"/>
          <w:szCs w:val="22"/>
        </w:rPr>
      </w:pPr>
      <w:r w:rsidRPr="00CC09A7">
        <w:rPr>
          <w:rFonts w:ascii="Open Sans" w:hAnsi="Open Sans" w:cs="Open Sans"/>
          <w:color w:val="auto"/>
          <w:sz w:val="22"/>
          <w:szCs w:val="22"/>
        </w:rPr>
        <w:t xml:space="preserve">Development </w:t>
      </w:r>
      <w:r w:rsidR="005E690C" w:rsidRPr="00CC09A7">
        <w:rPr>
          <w:rFonts w:ascii="Open Sans" w:hAnsi="Open Sans" w:cs="Open Sans"/>
          <w:color w:val="auto"/>
          <w:sz w:val="22"/>
          <w:szCs w:val="22"/>
        </w:rPr>
        <w:t>of</w:t>
      </w:r>
      <w:r w:rsidRPr="00CC09A7">
        <w:rPr>
          <w:rFonts w:ascii="Open Sans" w:hAnsi="Open Sans" w:cs="Open Sans"/>
          <w:color w:val="auto"/>
          <w:sz w:val="22"/>
          <w:szCs w:val="22"/>
        </w:rPr>
        <w:t xml:space="preserve"> the CfD need</w:t>
      </w:r>
      <w:r w:rsidR="005E690C" w:rsidRPr="00CC09A7">
        <w:rPr>
          <w:rFonts w:ascii="Open Sans" w:hAnsi="Open Sans" w:cs="Open Sans"/>
          <w:color w:val="auto"/>
          <w:sz w:val="22"/>
          <w:szCs w:val="22"/>
        </w:rPr>
        <w:t>s</w:t>
      </w:r>
      <w:r w:rsidRPr="00CC09A7">
        <w:rPr>
          <w:rFonts w:ascii="Open Sans" w:hAnsi="Open Sans" w:cs="Open Sans"/>
          <w:color w:val="auto"/>
          <w:sz w:val="22"/>
          <w:szCs w:val="22"/>
        </w:rPr>
        <w:t xml:space="preserve"> to be considered at the same time as wider wholesale market </w:t>
      </w:r>
      <w:r w:rsidR="00641E89" w:rsidRPr="00CC09A7">
        <w:rPr>
          <w:rFonts w:ascii="Open Sans" w:hAnsi="Open Sans" w:cs="Open Sans"/>
          <w:color w:val="auto"/>
          <w:sz w:val="22"/>
          <w:szCs w:val="22"/>
        </w:rPr>
        <w:t xml:space="preserve">objectives, </w:t>
      </w:r>
      <w:r w:rsidR="005E690C" w:rsidRPr="00CC09A7">
        <w:rPr>
          <w:rFonts w:ascii="Open Sans" w:hAnsi="Open Sans" w:cs="Open Sans"/>
          <w:color w:val="auto"/>
          <w:sz w:val="22"/>
          <w:szCs w:val="22"/>
        </w:rPr>
        <w:t>being</w:t>
      </w:r>
      <w:r w:rsidR="00641E89" w:rsidRPr="00CC09A7">
        <w:rPr>
          <w:rFonts w:ascii="Open Sans" w:hAnsi="Open Sans" w:cs="Open Sans"/>
          <w:color w:val="auto"/>
          <w:sz w:val="22"/>
          <w:szCs w:val="22"/>
        </w:rPr>
        <w:t xml:space="preserve"> considered in the round as part of REMA. We are supportive of seeing NPF introduced</w:t>
      </w:r>
      <w:r w:rsidR="00842F84" w:rsidRPr="00CC09A7">
        <w:rPr>
          <w:rFonts w:ascii="Open Sans" w:hAnsi="Open Sans" w:cs="Open Sans"/>
          <w:color w:val="auto"/>
          <w:sz w:val="22"/>
          <w:szCs w:val="22"/>
        </w:rPr>
        <w:t>,</w:t>
      </w:r>
      <w:r w:rsidR="00641E89" w:rsidRPr="00CC09A7">
        <w:rPr>
          <w:rFonts w:ascii="Open Sans" w:hAnsi="Open Sans" w:cs="Open Sans"/>
          <w:color w:val="auto"/>
          <w:sz w:val="22"/>
          <w:szCs w:val="22"/>
        </w:rPr>
        <w:t xml:space="preserve"> but it will need to be as part of a package of reforms </w:t>
      </w:r>
      <w:r w:rsidR="005E690C" w:rsidRPr="00CC09A7">
        <w:rPr>
          <w:rFonts w:ascii="Open Sans" w:hAnsi="Open Sans" w:cs="Open Sans"/>
          <w:color w:val="auto"/>
          <w:sz w:val="22"/>
          <w:szCs w:val="22"/>
        </w:rPr>
        <w:t xml:space="preserve">to the CfD, as explored in questions 11 and 14. </w:t>
      </w:r>
      <w:r w:rsidR="009B67F4" w:rsidRPr="00CC09A7">
        <w:rPr>
          <w:rFonts w:ascii="Open Sans" w:hAnsi="Open Sans" w:cs="Open Sans"/>
          <w:color w:val="auto"/>
          <w:sz w:val="22"/>
          <w:szCs w:val="22"/>
        </w:rPr>
        <w:t xml:space="preserve">It might be appropriate to </w:t>
      </w:r>
      <w:r w:rsidR="00842F84" w:rsidRPr="00CC09A7">
        <w:rPr>
          <w:rFonts w:ascii="Open Sans" w:hAnsi="Open Sans" w:cs="Open Sans"/>
          <w:color w:val="auto"/>
          <w:sz w:val="22"/>
          <w:szCs w:val="22"/>
        </w:rPr>
        <w:t xml:space="preserve">consider </w:t>
      </w:r>
      <w:r w:rsidR="009B67F4" w:rsidRPr="00CC09A7">
        <w:rPr>
          <w:rFonts w:ascii="Open Sans" w:hAnsi="Open Sans" w:cs="Open Sans"/>
          <w:color w:val="auto"/>
          <w:sz w:val="22"/>
          <w:szCs w:val="22"/>
        </w:rPr>
        <w:t>introduc</w:t>
      </w:r>
      <w:r w:rsidR="00842F84" w:rsidRPr="00CC09A7">
        <w:rPr>
          <w:rFonts w:ascii="Open Sans" w:hAnsi="Open Sans" w:cs="Open Sans"/>
          <w:color w:val="auto"/>
          <w:sz w:val="22"/>
          <w:szCs w:val="22"/>
        </w:rPr>
        <w:t>ing NPF</w:t>
      </w:r>
      <w:r w:rsidR="00B1314D">
        <w:rPr>
          <w:rFonts w:ascii="Open Sans" w:hAnsi="Open Sans" w:cs="Open Sans"/>
          <w:color w:val="auto"/>
          <w:sz w:val="22"/>
          <w:szCs w:val="22"/>
        </w:rPr>
        <w:t>s</w:t>
      </w:r>
      <w:r w:rsidR="009B67F4" w:rsidRPr="00CC09A7">
        <w:rPr>
          <w:rFonts w:ascii="Open Sans" w:hAnsi="Open Sans" w:cs="Open Sans"/>
          <w:color w:val="auto"/>
          <w:sz w:val="22"/>
          <w:szCs w:val="22"/>
        </w:rPr>
        <w:t xml:space="preserve"> as a quick </w:t>
      </w:r>
      <w:r w:rsidR="002A0AA4">
        <w:rPr>
          <w:rFonts w:ascii="Open Sans" w:hAnsi="Open Sans" w:cs="Open Sans"/>
          <w:color w:val="auto"/>
          <w:sz w:val="22"/>
          <w:szCs w:val="22"/>
        </w:rPr>
        <w:t>win,</w:t>
      </w:r>
      <w:r w:rsidR="002A0AA4" w:rsidRPr="00CC09A7">
        <w:rPr>
          <w:rFonts w:ascii="Open Sans" w:hAnsi="Open Sans" w:cs="Open Sans"/>
          <w:color w:val="auto"/>
          <w:sz w:val="22"/>
          <w:szCs w:val="22"/>
        </w:rPr>
        <w:t xml:space="preserve"> or</w:t>
      </w:r>
      <w:r w:rsidR="003E2CFD">
        <w:rPr>
          <w:rFonts w:ascii="Open Sans" w:hAnsi="Open Sans" w:cs="Open Sans"/>
          <w:color w:val="auto"/>
          <w:sz w:val="22"/>
          <w:szCs w:val="22"/>
        </w:rPr>
        <w:t xml:space="preserve"> </w:t>
      </w:r>
      <w:r w:rsidR="00FB6C2A" w:rsidRPr="00CC09A7">
        <w:rPr>
          <w:rFonts w:ascii="Open Sans" w:hAnsi="Open Sans" w:cs="Open Sans"/>
          <w:color w:val="auto"/>
          <w:sz w:val="22"/>
          <w:szCs w:val="22"/>
        </w:rPr>
        <w:t xml:space="preserve">first </w:t>
      </w:r>
      <w:r w:rsidR="009B67F4" w:rsidRPr="00CC09A7">
        <w:rPr>
          <w:rFonts w:ascii="Open Sans" w:hAnsi="Open Sans" w:cs="Open Sans"/>
          <w:color w:val="auto"/>
          <w:sz w:val="22"/>
          <w:szCs w:val="22"/>
        </w:rPr>
        <w:t>step</w:t>
      </w:r>
      <w:r w:rsidR="003E2CFD">
        <w:rPr>
          <w:rFonts w:ascii="Open Sans" w:hAnsi="Open Sans" w:cs="Open Sans"/>
          <w:color w:val="auto"/>
          <w:sz w:val="22"/>
          <w:szCs w:val="22"/>
        </w:rPr>
        <w:t xml:space="preserve">, </w:t>
      </w:r>
      <w:r w:rsidR="009B67F4" w:rsidRPr="00CC09A7">
        <w:rPr>
          <w:rFonts w:ascii="Open Sans" w:hAnsi="Open Sans" w:cs="Open Sans"/>
          <w:color w:val="auto"/>
          <w:sz w:val="22"/>
          <w:szCs w:val="22"/>
        </w:rPr>
        <w:t xml:space="preserve">as part of a </w:t>
      </w:r>
      <w:r w:rsidR="002A0AA4" w:rsidRPr="00CC09A7">
        <w:rPr>
          <w:rFonts w:ascii="Open Sans" w:hAnsi="Open Sans" w:cs="Open Sans"/>
          <w:color w:val="auto"/>
          <w:sz w:val="22"/>
          <w:szCs w:val="22"/>
        </w:rPr>
        <w:t>wider energy</w:t>
      </w:r>
      <w:r w:rsidR="003E2CFD">
        <w:rPr>
          <w:rFonts w:ascii="Open Sans" w:hAnsi="Open Sans" w:cs="Open Sans"/>
          <w:color w:val="auto"/>
          <w:sz w:val="22"/>
          <w:szCs w:val="22"/>
        </w:rPr>
        <w:t xml:space="preserve"> market reform</w:t>
      </w:r>
      <w:r w:rsidR="009B67F4" w:rsidRPr="00CC09A7">
        <w:rPr>
          <w:rFonts w:ascii="Open Sans" w:hAnsi="Open Sans" w:cs="Open Sans"/>
          <w:color w:val="auto"/>
          <w:sz w:val="22"/>
          <w:szCs w:val="22"/>
        </w:rPr>
        <w:t xml:space="preserve">, with other </w:t>
      </w:r>
      <w:r w:rsidR="003E2CFD">
        <w:rPr>
          <w:rFonts w:ascii="Open Sans" w:hAnsi="Open Sans" w:cs="Open Sans"/>
          <w:color w:val="auto"/>
          <w:sz w:val="22"/>
          <w:szCs w:val="22"/>
        </w:rPr>
        <w:t>changes</w:t>
      </w:r>
      <w:r w:rsidR="009B67F4" w:rsidRPr="00CC09A7">
        <w:rPr>
          <w:rFonts w:ascii="Open Sans" w:hAnsi="Open Sans" w:cs="Open Sans"/>
          <w:color w:val="auto"/>
          <w:sz w:val="22"/>
          <w:szCs w:val="22"/>
        </w:rPr>
        <w:t xml:space="preserve"> to be</w:t>
      </w:r>
      <w:r w:rsidR="00842F84" w:rsidRPr="00CC09A7">
        <w:rPr>
          <w:rFonts w:ascii="Open Sans" w:hAnsi="Open Sans" w:cs="Open Sans"/>
          <w:color w:val="auto"/>
          <w:sz w:val="22"/>
          <w:szCs w:val="22"/>
        </w:rPr>
        <w:t xml:space="preserve"> introduced</w:t>
      </w:r>
      <w:r w:rsidR="009B67F4" w:rsidRPr="00CC09A7">
        <w:rPr>
          <w:rFonts w:ascii="Open Sans" w:hAnsi="Open Sans" w:cs="Open Sans"/>
          <w:color w:val="auto"/>
          <w:sz w:val="22"/>
          <w:szCs w:val="22"/>
        </w:rPr>
        <w:t xml:space="preserve"> </w:t>
      </w:r>
      <w:r w:rsidR="00842F84" w:rsidRPr="00CC09A7">
        <w:rPr>
          <w:rFonts w:ascii="Open Sans" w:hAnsi="Open Sans" w:cs="Open Sans"/>
          <w:color w:val="auto"/>
          <w:sz w:val="22"/>
          <w:szCs w:val="22"/>
        </w:rPr>
        <w:t>subsequently</w:t>
      </w:r>
      <w:r w:rsidR="009B67F4" w:rsidRPr="00CC09A7">
        <w:rPr>
          <w:rFonts w:ascii="Open Sans" w:hAnsi="Open Sans" w:cs="Open Sans"/>
          <w:color w:val="auto"/>
          <w:sz w:val="22"/>
          <w:szCs w:val="22"/>
        </w:rPr>
        <w:t xml:space="preserve">. </w:t>
      </w:r>
    </w:p>
    <w:p w14:paraId="257F0DE3" w14:textId="77777777" w:rsidR="00EF3FEF" w:rsidRPr="00CC09A7" w:rsidRDefault="00EF3FEF" w:rsidP="00877BCA">
      <w:pPr>
        <w:pStyle w:val="Default"/>
        <w:rPr>
          <w:rFonts w:ascii="Open Sans" w:hAnsi="Open Sans" w:cs="Open Sans"/>
          <w:color w:val="auto"/>
          <w:sz w:val="22"/>
          <w:szCs w:val="22"/>
        </w:rPr>
      </w:pPr>
    </w:p>
    <w:p w14:paraId="5EFD6D8F" w14:textId="235726DF" w:rsidR="00EF3FEF" w:rsidRPr="00CC09A7" w:rsidRDefault="00EF3FEF" w:rsidP="004834D4">
      <w:pPr>
        <w:pStyle w:val="Default"/>
        <w:rPr>
          <w:rFonts w:ascii="Open Sans" w:hAnsi="Open Sans" w:cs="Open Sans"/>
          <w:b/>
          <w:bCs/>
          <w:color w:val="2F5496" w:themeColor="accent1" w:themeShade="BF"/>
          <w:sz w:val="22"/>
          <w:szCs w:val="22"/>
        </w:rPr>
      </w:pPr>
      <w:r w:rsidRPr="00CC09A7">
        <w:rPr>
          <w:rFonts w:ascii="Open Sans" w:hAnsi="Open Sans" w:cs="Open Sans"/>
          <w:color w:val="auto"/>
          <w:sz w:val="22"/>
          <w:szCs w:val="22"/>
        </w:rPr>
        <w:t>Government could also consider extending the life of Renewable</w:t>
      </w:r>
      <w:r w:rsidR="00C70A8C">
        <w:rPr>
          <w:rFonts w:ascii="Open Sans" w:hAnsi="Open Sans" w:cs="Open Sans"/>
          <w:color w:val="auto"/>
          <w:sz w:val="22"/>
          <w:szCs w:val="22"/>
        </w:rPr>
        <w:t>s</w:t>
      </w:r>
      <w:r w:rsidRPr="00CC09A7">
        <w:rPr>
          <w:rFonts w:ascii="Open Sans" w:hAnsi="Open Sans" w:cs="Open Sans"/>
          <w:color w:val="auto"/>
          <w:sz w:val="22"/>
          <w:szCs w:val="22"/>
        </w:rPr>
        <w:t xml:space="preserve"> Obligation </w:t>
      </w:r>
      <w:r w:rsidR="00C70A8C">
        <w:rPr>
          <w:rFonts w:ascii="Open Sans" w:hAnsi="Open Sans" w:cs="Open Sans"/>
          <w:color w:val="auto"/>
          <w:sz w:val="22"/>
          <w:szCs w:val="22"/>
        </w:rPr>
        <w:t>support</w:t>
      </w:r>
      <w:r w:rsidRPr="00CC09A7">
        <w:rPr>
          <w:rFonts w:ascii="Open Sans" w:hAnsi="Open Sans" w:cs="Open Sans"/>
          <w:color w:val="auto"/>
          <w:sz w:val="22"/>
          <w:szCs w:val="22"/>
        </w:rPr>
        <w:t xml:space="preserve"> </w:t>
      </w:r>
      <w:r w:rsidR="00F47A88" w:rsidRPr="00CC09A7">
        <w:rPr>
          <w:rFonts w:ascii="Open Sans" w:hAnsi="Open Sans" w:cs="Open Sans"/>
          <w:color w:val="auto"/>
          <w:sz w:val="22"/>
          <w:szCs w:val="22"/>
        </w:rPr>
        <w:t>to</w:t>
      </w:r>
      <w:r w:rsidRPr="00CC09A7">
        <w:rPr>
          <w:rFonts w:ascii="Open Sans" w:hAnsi="Open Sans" w:cs="Open Sans"/>
          <w:color w:val="auto"/>
          <w:sz w:val="22"/>
          <w:szCs w:val="22"/>
        </w:rPr>
        <w:t xml:space="preserve"> maintain existing generation assets. </w:t>
      </w:r>
      <w:r w:rsidR="00D460B6" w:rsidRPr="00CC09A7">
        <w:rPr>
          <w:rFonts w:ascii="Open Sans" w:hAnsi="Open Sans" w:cs="Open Sans"/>
          <w:color w:val="auto"/>
          <w:sz w:val="22"/>
          <w:szCs w:val="22"/>
        </w:rPr>
        <w:t>Such an extension would</w:t>
      </w:r>
      <w:r w:rsidRPr="00CC09A7">
        <w:rPr>
          <w:rFonts w:ascii="Open Sans" w:hAnsi="Open Sans" w:cs="Open Sans"/>
          <w:color w:val="auto"/>
          <w:sz w:val="22"/>
          <w:szCs w:val="22"/>
        </w:rPr>
        <w:t xml:space="preserve"> be particularly pertinent for </w:t>
      </w:r>
      <w:r w:rsidR="003E2CFD">
        <w:rPr>
          <w:rFonts w:ascii="Open Sans" w:hAnsi="Open Sans" w:cs="Open Sans"/>
          <w:color w:val="auto"/>
          <w:sz w:val="22"/>
          <w:szCs w:val="22"/>
        </w:rPr>
        <w:t>l</w:t>
      </w:r>
      <w:r w:rsidRPr="00CC09A7">
        <w:rPr>
          <w:rFonts w:ascii="Open Sans" w:hAnsi="Open Sans" w:cs="Open Sans"/>
          <w:color w:val="auto"/>
          <w:sz w:val="22"/>
          <w:szCs w:val="22"/>
        </w:rPr>
        <w:t xml:space="preserve">andfill </w:t>
      </w:r>
      <w:r w:rsidR="003E2CFD">
        <w:rPr>
          <w:rFonts w:ascii="Open Sans" w:hAnsi="Open Sans" w:cs="Open Sans"/>
          <w:color w:val="auto"/>
          <w:sz w:val="22"/>
          <w:szCs w:val="22"/>
        </w:rPr>
        <w:t>g</w:t>
      </w:r>
      <w:r w:rsidRPr="00CC09A7">
        <w:rPr>
          <w:rFonts w:ascii="Open Sans" w:hAnsi="Open Sans" w:cs="Open Sans"/>
          <w:color w:val="auto"/>
          <w:sz w:val="22"/>
          <w:szCs w:val="22"/>
        </w:rPr>
        <w:t xml:space="preserve">as </w:t>
      </w:r>
      <w:r w:rsidR="003E2CFD">
        <w:rPr>
          <w:rFonts w:ascii="Open Sans" w:hAnsi="Open Sans" w:cs="Open Sans"/>
          <w:color w:val="auto"/>
          <w:sz w:val="22"/>
          <w:szCs w:val="22"/>
        </w:rPr>
        <w:t>s</w:t>
      </w:r>
      <w:r w:rsidRPr="00CC09A7">
        <w:rPr>
          <w:rFonts w:ascii="Open Sans" w:hAnsi="Open Sans" w:cs="Open Sans"/>
          <w:color w:val="auto"/>
          <w:sz w:val="22"/>
          <w:szCs w:val="22"/>
        </w:rPr>
        <w:t xml:space="preserve">ites, </w:t>
      </w:r>
      <w:r w:rsidR="00C70A8C">
        <w:rPr>
          <w:rFonts w:ascii="Open Sans" w:hAnsi="Open Sans" w:cs="Open Sans"/>
          <w:color w:val="auto"/>
          <w:sz w:val="22"/>
          <w:szCs w:val="22"/>
        </w:rPr>
        <w:t xml:space="preserve">the majority of which will lose support in April 2027. Once a landfill site stops taking new material, methane </w:t>
      </w:r>
      <w:r w:rsidRPr="00CC09A7">
        <w:rPr>
          <w:rFonts w:ascii="Open Sans" w:hAnsi="Open Sans" w:cs="Open Sans"/>
          <w:color w:val="auto"/>
          <w:sz w:val="22"/>
          <w:szCs w:val="22"/>
        </w:rPr>
        <w:t>generation decreases over time</w:t>
      </w:r>
      <w:r w:rsidR="00C70A8C">
        <w:rPr>
          <w:rFonts w:ascii="Open Sans" w:hAnsi="Open Sans" w:cs="Open Sans"/>
          <w:color w:val="auto"/>
          <w:sz w:val="22"/>
          <w:szCs w:val="22"/>
        </w:rPr>
        <w:t xml:space="preserve">. Extending support in this way means maximising the amount of methane that is collected, avoiding methane emissions to atmosphere, as well as generating renewable energy. Bringing the end date for support for landfill under the RO in line with most other technologies so that it is only withdrawn in 2037 would be administratively simple. </w:t>
      </w:r>
      <w:r w:rsidR="00D460B6" w:rsidRPr="00CC09A7">
        <w:rPr>
          <w:rFonts w:ascii="Open Sans" w:hAnsi="Open Sans" w:cs="Open Sans"/>
          <w:color w:val="auto"/>
          <w:sz w:val="22"/>
          <w:szCs w:val="22"/>
        </w:rPr>
        <w:t xml:space="preserve"> </w:t>
      </w:r>
      <w:r w:rsidR="00C70A8C">
        <w:rPr>
          <w:rFonts w:ascii="Open Sans" w:hAnsi="Open Sans" w:cs="Open Sans"/>
          <w:color w:val="auto"/>
          <w:sz w:val="22"/>
          <w:szCs w:val="22"/>
        </w:rPr>
        <w:t xml:space="preserve">The fixed amount of capacity already on the scheme and its declining gas production would also mean that the costs (and cost benefit) are </w:t>
      </w:r>
      <w:proofErr w:type="gramStart"/>
      <w:r w:rsidR="00C70A8C">
        <w:rPr>
          <w:rFonts w:ascii="Open Sans" w:hAnsi="Open Sans" w:cs="Open Sans"/>
          <w:color w:val="auto"/>
          <w:sz w:val="22"/>
          <w:szCs w:val="22"/>
        </w:rPr>
        <w:t>fairly straightforward</w:t>
      </w:r>
      <w:proofErr w:type="gramEnd"/>
      <w:r w:rsidR="00C70A8C">
        <w:rPr>
          <w:rFonts w:ascii="Open Sans" w:hAnsi="Open Sans" w:cs="Open Sans"/>
          <w:color w:val="auto"/>
          <w:sz w:val="22"/>
          <w:szCs w:val="22"/>
        </w:rPr>
        <w:t xml:space="preserve"> to model. We say more on the interaction of landfill gas electricity generation and the Contracts for Difference scheme in our response to question 9.</w:t>
      </w:r>
    </w:p>
    <w:p w14:paraId="5F34C41B" w14:textId="77777777" w:rsidR="00A90C92" w:rsidRPr="00CC09A7" w:rsidRDefault="00A90C92" w:rsidP="00877BCA">
      <w:pPr>
        <w:pStyle w:val="Default"/>
        <w:rPr>
          <w:rFonts w:ascii="Open Sans" w:hAnsi="Open Sans" w:cs="Open Sans"/>
          <w:color w:val="2F5496" w:themeColor="accent1" w:themeShade="BF"/>
          <w:sz w:val="22"/>
          <w:szCs w:val="22"/>
        </w:rPr>
      </w:pPr>
    </w:p>
    <w:p w14:paraId="41CF345F" w14:textId="77777777"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7. </w:t>
      </w:r>
      <w:r w:rsidRPr="00CC09A7">
        <w:rPr>
          <w:rFonts w:ascii="Open Sans" w:hAnsi="Open Sans" w:cs="Open Sans"/>
          <w:b/>
          <w:bCs/>
          <w:color w:val="2F5496" w:themeColor="accent1" w:themeShade="BF"/>
          <w:sz w:val="22"/>
          <w:szCs w:val="22"/>
        </w:rPr>
        <w:t xml:space="preserve">Which projects (in terms of size) and technologies do you think should be eligible for non-price factors? </w:t>
      </w:r>
    </w:p>
    <w:p w14:paraId="413FC9D0" w14:textId="77777777" w:rsidR="009B67F4" w:rsidRPr="00CC09A7" w:rsidRDefault="009B67F4" w:rsidP="00877BCA">
      <w:pPr>
        <w:pStyle w:val="Default"/>
        <w:rPr>
          <w:rFonts w:ascii="Open Sans" w:hAnsi="Open Sans" w:cs="Open Sans"/>
          <w:color w:val="auto"/>
          <w:sz w:val="22"/>
          <w:szCs w:val="22"/>
        </w:rPr>
      </w:pPr>
    </w:p>
    <w:p w14:paraId="4ECA46A3" w14:textId="4C7D5E75" w:rsidR="009B67F4" w:rsidRPr="00CC09A7" w:rsidRDefault="003F4ECF" w:rsidP="000F6E75">
      <w:pPr>
        <w:pStyle w:val="Default"/>
        <w:rPr>
          <w:rFonts w:ascii="Open Sans" w:hAnsi="Open Sans" w:cs="Open Sans"/>
          <w:color w:val="auto"/>
          <w:sz w:val="22"/>
          <w:szCs w:val="22"/>
        </w:rPr>
      </w:pPr>
      <w:r w:rsidRPr="00CC09A7">
        <w:rPr>
          <w:rFonts w:ascii="Open Sans" w:hAnsi="Open Sans" w:cs="Open Sans"/>
          <w:color w:val="auto"/>
          <w:sz w:val="22"/>
          <w:szCs w:val="22"/>
        </w:rPr>
        <w:t xml:space="preserve">All projects should be able to </w:t>
      </w:r>
      <w:r w:rsidR="00C346C7" w:rsidRPr="00CC09A7">
        <w:rPr>
          <w:rFonts w:ascii="Open Sans" w:hAnsi="Open Sans" w:cs="Open Sans"/>
          <w:color w:val="auto"/>
          <w:sz w:val="22"/>
          <w:szCs w:val="22"/>
        </w:rPr>
        <w:t xml:space="preserve">benefit from </w:t>
      </w:r>
      <w:r w:rsidR="00A632AC" w:rsidRPr="00CC09A7">
        <w:rPr>
          <w:rFonts w:ascii="Open Sans" w:hAnsi="Open Sans" w:cs="Open Sans"/>
          <w:color w:val="auto"/>
          <w:sz w:val="22"/>
          <w:szCs w:val="22"/>
        </w:rPr>
        <w:t>NPF</w:t>
      </w:r>
      <w:r w:rsidR="000F6E75" w:rsidRPr="00CC09A7">
        <w:rPr>
          <w:rFonts w:ascii="Open Sans" w:hAnsi="Open Sans" w:cs="Open Sans"/>
          <w:color w:val="auto"/>
          <w:sz w:val="22"/>
          <w:szCs w:val="22"/>
        </w:rPr>
        <w:t>s</w:t>
      </w:r>
      <w:r w:rsidR="00A632AC" w:rsidRPr="00CC09A7">
        <w:rPr>
          <w:rFonts w:ascii="Open Sans" w:hAnsi="Open Sans" w:cs="Open Sans"/>
          <w:color w:val="auto"/>
          <w:sz w:val="22"/>
          <w:szCs w:val="22"/>
        </w:rPr>
        <w:t xml:space="preserve">. However, some </w:t>
      </w:r>
      <w:r w:rsidR="0015013C" w:rsidRPr="00CC09A7">
        <w:rPr>
          <w:rFonts w:ascii="Open Sans" w:hAnsi="Open Sans" w:cs="Open Sans"/>
          <w:color w:val="auto"/>
          <w:sz w:val="22"/>
          <w:szCs w:val="22"/>
        </w:rPr>
        <w:t>con</w:t>
      </w:r>
      <w:r w:rsidR="00F47A88" w:rsidRPr="00CC09A7">
        <w:rPr>
          <w:rFonts w:ascii="Open Sans" w:hAnsi="Open Sans" w:cs="Open Sans"/>
          <w:color w:val="auto"/>
          <w:sz w:val="22"/>
          <w:szCs w:val="22"/>
        </w:rPr>
        <w:t>side</w:t>
      </w:r>
      <w:r w:rsidR="00E57E9F" w:rsidRPr="00CC09A7">
        <w:rPr>
          <w:rFonts w:ascii="Open Sans" w:hAnsi="Open Sans" w:cs="Open Sans"/>
          <w:color w:val="auto"/>
          <w:sz w:val="22"/>
          <w:szCs w:val="22"/>
        </w:rPr>
        <w:t xml:space="preserve">ration </w:t>
      </w:r>
      <w:r w:rsidR="00A632AC" w:rsidRPr="00CC09A7">
        <w:rPr>
          <w:rFonts w:ascii="Open Sans" w:hAnsi="Open Sans" w:cs="Open Sans"/>
          <w:color w:val="auto"/>
          <w:sz w:val="22"/>
          <w:szCs w:val="22"/>
        </w:rPr>
        <w:t xml:space="preserve">will need to </w:t>
      </w:r>
      <w:r w:rsidR="000F6E75" w:rsidRPr="00CC09A7">
        <w:rPr>
          <w:rFonts w:ascii="Open Sans" w:hAnsi="Open Sans" w:cs="Open Sans"/>
          <w:color w:val="auto"/>
          <w:sz w:val="22"/>
          <w:szCs w:val="22"/>
        </w:rPr>
        <w:t xml:space="preserve">be </w:t>
      </w:r>
      <w:r w:rsidR="00A632AC" w:rsidRPr="00CC09A7">
        <w:rPr>
          <w:rFonts w:ascii="Open Sans" w:hAnsi="Open Sans" w:cs="Open Sans"/>
          <w:color w:val="auto"/>
          <w:sz w:val="22"/>
          <w:szCs w:val="22"/>
        </w:rPr>
        <w:t xml:space="preserve">given to the fact that NPFs may provide an advantage to larger developers who </w:t>
      </w:r>
      <w:r w:rsidR="00E95E0A" w:rsidRPr="00CC09A7">
        <w:rPr>
          <w:rFonts w:ascii="Open Sans" w:hAnsi="Open Sans" w:cs="Open Sans"/>
          <w:color w:val="auto"/>
          <w:sz w:val="22"/>
          <w:szCs w:val="22"/>
        </w:rPr>
        <w:t xml:space="preserve">have the economies </w:t>
      </w:r>
      <w:r w:rsidR="00537DE0" w:rsidRPr="00CC09A7">
        <w:rPr>
          <w:rFonts w:ascii="Open Sans" w:hAnsi="Open Sans" w:cs="Open Sans"/>
          <w:color w:val="auto"/>
          <w:sz w:val="22"/>
          <w:szCs w:val="22"/>
        </w:rPr>
        <w:t xml:space="preserve">of </w:t>
      </w:r>
      <w:r w:rsidR="00E95E0A" w:rsidRPr="00CC09A7">
        <w:rPr>
          <w:rFonts w:ascii="Open Sans" w:hAnsi="Open Sans" w:cs="Open Sans"/>
          <w:color w:val="auto"/>
          <w:sz w:val="22"/>
          <w:szCs w:val="22"/>
        </w:rPr>
        <w:t xml:space="preserve">scale to develop projects with more </w:t>
      </w:r>
      <w:r w:rsidR="00CC53ED" w:rsidRPr="00CC09A7">
        <w:rPr>
          <w:rFonts w:ascii="Open Sans" w:hAnsi="Open Sans" w:cs="Open Sans"/>
          <w:color w:val="auto"/>
          <w:sz w:val="22"/>
          <w:szCs w:val="22"/>
        </w:rPr>
        <w:t>benefits provided. This could be addressed through appropriately weighting the NPFs, or providing separate pots, so that similar projects are competing on a</w:t>
      </w:r>
      <w:r w:rsidR="000F6E75" w:rsidRPr="00CC09A7">
        <w:rPr>
          <w:rFonts w:ascii="Open Sans" w:hAnsi="Open Sans" w:cs="Open Sans"/>
          <w:color w:val="auto"/>
          <w:sz w:val="22"/>
          <w:szCs w:val="22"/>
        </w:rPr>
        <w:t>n</w:t>
      </w:r>
      <w:r w:rsidR="00CC53ED" w:rsidRPr="00CC09A7">
        <w:rPr>
          <w:rFonts w:ascii="Open Sans" w:hAnsi="Open Sans" w:cs="Open Sans"/>
          <w:color w:val="auto"/>
          <w:sz w:val="22"/>
          <w:szCs w:val="22"/>
        </w:rPr>
        <w:t xml:space="preserve"> even playing field. </w:t>
      </w:r>
    </w:p>
    <w:p w14:paraId="733A00F3" w14:textId="77777777" w:rsidR="006A3CEF" w:rsidRPr="00CC09A7" w:rsidRDefault="006A3CEF" w:rsidP="00877BCA">
      <w:pPr>
        <w:pStyle w:val="Default"/>
        <w:rPr>
          <w:rFonts w:ascii="Open Sans" w:hAnsi="Open Sans" w:cs="Open Sans"/>
          <w:color w:val="auto"/>
          <w:sz w:val="22"/>
          <w:szCs w:val="22"/>
        </w:rPr>
      </w:pPr>
    </w:p>
    <w:p w14:paraId="1C13C589" w14:textId="7EB5E992" w:rsidR="006A3CEF" w:rsidRPr="00CC09A7" w:rsidRDefault="006A3CEF" w:rsidP="000F6E75">
      <w:pPr>
        <w:pStyle w:val="Default"/>
        <w:rPr>
          <w:rFonts w:ascii="Open Sans" w:hAnsi="Open Sans" w:cs="Open Sans"/>
          <w:color w:val="auto"/>
          <w:sz w:val="22"/>
          <w:szCs w:val="22"/>
        </w:rPr>
      </w:pPr>
      <w:r w:rsidRPr="00CC09A7">
        <w:rPr>
          <w:rFonts w:ascii="Open Sans" w:hAnsi="Open Sans" w:cs="Open Sans"/>
          <w:color w:val="auto"/>
          <w:sz w:val="22"/>
          <w:szCs w:val="22"/>
        </w:rPr>
        <w:t>Developm</w:t>
      </w:r>
      <w:r w:rsidR="003E2CFD">
        <w:rPr>
          <w:rFonts w:ascii="Open Sans" w:hAnsi="Open Sans" w:cs="Open Sans"/>
          <w:color w:val="auto"/>
          <w:sz w:val="22"/>
          <w:szCs w:val="22"/>
        </w:rPr>
        <w:t>ent</w:t>
      </w:r>
      <w:r w:rsidRPr="00CC09A7">
        <w:rPr>
          <w:rFonts w:ascii="Open Sans" w:hAnsi="Open Sans" w:cs="Open Sans"/>
          <w:color w:val="auto"/>
          <w:sz w:val="22"/>
          <w:szCs w:val="22"/>
        </w:rPr>
        <w:t xml:space="preserve"> of N</w:t>
      </w:r>
      <w:r w:rsidR="00B16E95" w:rsidRPr="00CC09A7">
        <w:rPr>
          <w:rFonts w:ascii="Open Sans" w:hAnsi="Open Sans" w:cs="Open Sans"/>
          <w:color w:val="auto"/>
          <w:sz w:val="22"/>
          <w:szCs w:val="22"/>
        </w:rPr>
        <w:t>PF</w:t>
      </w:r>
      <w:r w:rsidRPr="00CC09A7">
        <w:rPr>
          <w:rFonts w:ascii="Open Sans" w:hAnsi="Open Sans" w:cs="Open Sans"/>
          <w:color w:val="auto"/>
          <w:sz w:val="22"/>
          <w:szCs w:val="22"/>
        </w:rPr>
        <w:t>s should also be considered alongside proposals for using CfDs as a tool for repowering existing projects as they come to the end of Renewable</w:t>
      </w:r>
      <w:r w:rsidR="00D51684">
        <w:rPr>
          <w:rFonts w:ascii="Open Sans" w:hAnsi="Open Sans" w:cs="Open Sans"/>
          <w:color w:val="auto"/>
          <w:sz w:val="22"/>
          <w:szCs w:val="22"/>
        </w:rPr>
        <w:t>s</w:t>
      </w:r>
      <w:r w:rsidRPr="00CC09A7">
        <w:rPr>
          <w:rFonts w:ascii="Open Sans" w:hAnsi="Open Sans" w:cs="Open Sans"/>
          <w:color w:val="auto"/>
          <w:sz w:val="22"/>
          <w:szCs w:val="22"/>
        </w:rPr>
        <w:t xml:space="preserve"> Obligation contracts. </w:t>
      </w:r>
      <w:r w:rsidR="00D51684">
        <w:rPr>
          <w:rFonts w:ascii="Open Sans" w:hAnsi="Open Sans" w:cs="Open Sans"/>
          <w:color w:val="auto"/>
          <w:sz w:val="22"/>
          <w:szCs w:val="22"/>
        </w:rPr>
        <w:t>In addition, and as</w:t>
      </w:r>
      <w:r w:rsidR="005825BB" w:rsidRPr="00CC09A7">
        <w:rPr>
          <w:rFonts w:ascii="Open Sans" w:hAnsi="Open Sans" w:cs="Open Sans"/>
          <w:color w:val="auto"/>
          <w:sz w:val="22"/>
          <w:szCs w:val="22"/>
        </w:rPr>
        <w:t xml:space="preserve"> consulted on earlier in the year, </w:t>
      </w:r>
      <w:r w:rsidR="000F6E75" w:rsidRPr="00CC09A7">
        <w:rPr>
          <w:rFonts w:ascii="Open Sans" w:hAnsi="Open Sans" w:cs="Open Sans"/>
          <w:color w:val="auto"/>
          <w:sz w:val="22"/>
          <w:szCs w:val="22"/>
        </w:rPr>
        <w:t>NPFs</w:t>
      </w:r>
      <w:r w:rsidR="005825BB" w:rsidRPr="00CC09A7">
        <w:rPr>
          <w:rFonts w:ascii="Open Sans" w:hAnsi="Open Sans" w:cs="Open Sans"/>
          <w:color w:val="auto"/>
          <w:sz w:val="22"/>
          <w:szCs w:val="22"/>
        </w:rPr>
        <w:t xml:space="preserve"> could </w:t>
      </w:r>
      <w:r w:rsidR="005825BB" w:rsidRPr="00CC09A7">
        <w:rPr>
          <w:rFonts w:ascii="Open Sans" w:hAnsi="Open Sans" w:cs="Open Sans"/>
          <w:color w:val="auto"/>
          <w:sz w:val="22"/>
          <w:szCs w:val="22"/>
        </w:rPr>
        <w:lastRenderedPageBreak/>
        <w:t>provide</w:t>
      </w:r>
      <w:r w:rsidR="00D51684">
        <w:rPr>
          <w:rFonts w:ascii="Open Sans" w:hAnsi="Open Sans" w:cs="Open Sans"/>
          <w:color w:val="auto"/>
          <w:sz w:val="22"/>
          <w:szCs w:val="22"/>
        </w:rPr>
        <w:t xml:space="preserve"> </w:t>
      </w:r>
      <w:r w:rsidR="005825BB" w:rsidRPr="00CC09A7">
        <w:rPr>
          <w:rFonts w:ascii="Open Sans" w:hAnsi="Open Sans" w:cs="Open Sans"/>
          <w:color w:val="auto"/>
          <w:sz w:val="22"/>
          <w:szCs w:val="22"/>
        </w:rPr>
        <w:t>revenue to extend the life of existing assets and maintaining current low</w:t>
      </w:r>
      <w:r w:rsidR="000F6E75" w:rsidRPr="00CC09A7">
        <w:rPr>
          <w:rFonts w:ascii="Open Sans" w:hAnsi="Open Sans" w:cs="Open Sans"/>
          <w:color w:val="auto"/>
          <w:sz w:val="22"/>
          <w:szCs w:val="22"/>
        </w:rPr>
        <w:t>-</w:t>
      </w:r>
      <w:r w:rsidR="005825BB" w:rsidRPr="00CC09A7">
        <w:rPr>
          <w:rFonts w:ascii="Open Sans" w:hAnsi="Open Sans" w:cs="Open Sans"/>
          <w:color w:val="auto"/>
          <w:sz w:val="22"/>
          <w:szCs w:val="22"/>
        </w:rPr>
        <w:t>carbon generation capacity</w:t>
      </w:r>
      <w:r w:rsidR="003E2CFD">
        <w:rPr>
          <w:rFonts w:ascii="Open Sans" w:hAnsi="Open Sans" w:cs="Open Sans"/>
          <w:color w:val="auto"/>
          <w:sz w:val="22"/>
          <w:szCs w:val="22"/>
        </w:rPr>
        <w:t xml:space="preserve"> if applied to the development of repowering </w:t>
      </w:r>
      <w:r w:rsidR="004D3523">
        <w:rPr>
          <w:rFonts w:ascii="Open Sans" w:hAnsi="Open Sans" w:cs="Open Sans"/>
          <w:color w:val="auto"/>
          <w:sz w:val="22"/>
          <w:szCs w:val="22"/>
        </w:rPr>
        <w:t>CfDs.</w:t>
      </w:r>
    </w:p>
    <w:p w14:paraId="4518E931" w14:textId="77777777" w:rsidR="00877BCA" w:rsidRPr="00CC09A7" w:rsidRDefault="00877BCA" w:rsidP="00877BCA">
      <w:pPr>
        <w:pStyle w:val="Default"/>
        <w:rPr>
          <w:rFonts w:ascii="Open Sans" w:hAnsi="Open Sans" w:cs="Open Sans"/>
          <w:color w:val="2F5496" w:themeColor="accent1" w:themeShade="BF"/>
          <w:sz w:val="22"/>
          <w:szCs w:val="22"/>
        </w:rPr>
      </w:pPr>
    </w:p>
    <w:p w14:paraId="67B6DDFB" w14:textId="77777777"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b/>
          <w:bCs/>
          <w:color w:val="2F5496" w:themeColor="accent1" w:themeShade="BF"/>
          <w:sz w:val="22"/>
          <w:szCs w:val="22"/>
        </w:rPr>
        <w:t xml:space="preserve">In terms of potential non-price factors, views are invited on: </w:t>
      </w:r>
    </w:p>
    <w:p w14:paraId="4EDB6828" w14:textId="77777777" w:rsidR="008C7159" w:rsidRPr="00CC09A7" w:rsidRDefault="008C7159" w:rsidP="00877BCA">
      <w:pPr>
        <w:pStyle w:val="Default"/>
        <w:rPr>
          <w:rFonts w:ascii="Open Sans" w:hAnsi="Open Sans" w:cs="Open Sans"/>
          <w:color w:val="2F5496" w:themeColor="accent1" w:themeShade="BF"/>
          <w:sz w:val="22"/>
          <w:szCs w:val="22"/>
        </w:rPr>
      </w:pPr>
    </w:p>
    <w:p w14:paraId="6D6ED693" w14:textId="7FCF4D74"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8. </w:t>
      </w:r>
      <w:r w:rsidRPr="00CC09A7">
        <w:rPr>
          <w:rFonts w:ascii="Open Sans" w:hAnsi="Open Sans" w:cs="Open Sans"/>
          <w:b/>
          <w:bCs/>
          <w:color w:val="2F5496" w:themeColor="accent1" w:themeShade="BF"/>
          <w:sz w:val="22"/>
          <w:szCs w:val="22"/>
        </w:rPr>
        <w:t xml:space="preserve">Are the factors outlined above on addressing capacity building, sustainability, skills and innovation, the right ones to meet supply chain challenges, and are there are any unintended consequences or issues in terms of monitoring, that could come from these? </w:t>
      </w:r>
    </w:p>
    <w:p w14:paraId="325D0F3D" w14:textId="77777777" w:rsidR="00CC53ED" w:rsidRPr="00CC09A7" w:rsidRDefault="00CC53ED" w:rsidP="00877BCA">
      <w:pPr>
        <w:pStyle w:val="Default"/>
        <w:rPr>
          <w:rFonts w:ascii="Open Sans" w:hAnsi="Open Sans" w:cs="Open Sans"/>
          <w:color w:val="auto"/>
          <w:sz w:val="22"/>
          <w:szCs w:val="22"/>
        </w:rPr>
      </w:pPr>
    </w:p>
    <w:p w14:paraId="2360DB83" w14:textId="13A4A881" w:rsidR="00CC53ED" w:rsidRPr="00CC09A7" w:rsidRDefault="0036130F" w:rsidP="000F6E75">
      <w:pPr>
        <w:pStyle w:val="Default"/>
        <w:rPr>
          <w:rFonts w:ascii="Open Sans" w:hAnsi="Open Sans" w:cs="Open Sans"/>
          <w:color w:val="auto"/>
          <w:sz w:val="22"/>
          <w:szCs w:val="22"/>
        </w:rPr>
      </w:pPr>
      <w:r w:rsidRPr="00CC09A7">
        <w:rPr>
          <w:rFonts w:ascii="Open Sans" w:hAnsi="Open Sans" w:cs="Open Sans"/>
          <w:color w:val="auto"/>
          <w:sz w:val="22"/>
          <w:szCs w:val="22"/>
        </w:rPr>
        <w:t xml:space="preserve">The REA </w:t>
      </w:r>
      <w:r w:rsidR="000F6E75" w:rsidRPr="00CC09A7">
        <w:rPr>
          <w:rFonts w:ascii="Open Sans" w:hAnsi="Open Sans" w:cs="Open Sans"/>
          <w:color w:val="auto"/>
          <w:sz w:val="22"/>
          <w:szCs w:val="22"/>
        </w:rPr>
        <w:t>is</w:t>
      </w:r>
      <w:r w:rsidRPr="00CC09A7">
        <w:rPr>
          <w:rFonts w:ascii="Open Sans" w:hAnsi="Open Sans" w:cs="Open Sans"/>
          <w:color w:val="auto"/>
          <w:sz w:val="22"/>
          <w:szCs w:val="22"/>
        </w:rPr>
        <w:t xml:space="preserve"> supportive of seeing th</w:t>
      </w:r>
      <w:r w:rsidR="006A318C" w:rsidRPr="00CC09A7">
        <w:rPr>
          <w:rFonts w:ascii="Open Sans" w:hAnsi="Open Sans" w:cs="Open Sans"/>
          <w:color w:val="auto"/>
          <w:sz w:val="22"/>
          <w:szCs w:val="22"/>
        </w:rPr>
        <w:t xml:space="preserve">ese factors </w:t>
      </w:r>
      <w:r w:rsidR="003E2CFD">
        <w:rPr>
          <w:rFonts w:ascii="Open Sans" w:hAnsi="Open Sans" w:cs="Open Sans"/>
          <w:color w:val="auto"/>
          <w:sz w:val="22"/>
          <w:szCs w:val="22"/>
        </w:rPr>
        <w:t xml:space="preserve">rewarded </w:t>
      </w:r>
      <w:r w:rsidR="006A318C" w:rsidRPr="00CC09A7">
        <w:rPr>
          <w:rFonts w:ascii="Open Sans" w:hAnsi="Open Sans" w:cs="Open Sans"/>
          <w:color w:val="auto"/>
          <w:sz w:val="22"/>
          <w:szCs w:val="22"/>
        </w:rPr>
        <w:t xml:space="preserve">as NPFs. </w:t>
      </w:r>
    </w:p>
    <w:p w14:paraId="20D86AB8" w14:textId="77777777" w:rsidR="000F6E75" w:rsidRPr="00CC09A7" w:rsidRDefault="000F6E75" w:rsidP="000F6E75">
      <w:pPr>
        <w:pStyle w:val="Default"/>
        <w:rPr>
          <w:rFonts w:ascii="Open Sans" w:hAnsi="Open Sans" w:cs="Open Sans"/>
          <w:color w:val="auto"/>
          <w:sz w:val="22"/>
          <w:szCs w:val="22"/>
        </w:rPr>
      </w:pPr>
    </w:p>
    <w:p w14:paraId="670AF229" w14:textId="6D765AF2" w:rsidR="006A318C" w:rsidRPr="00CC09A7" w:rsidRDefault="006A318C" w:rsidP="000F6E75">
      <w:pPr>
        <w:pStyle w:val="Default"/>
        <w:rPr>
          <w:rFonts w:ascii="Open Sans" w:hAnsi="Open Sans" w:cs="Open Sans"/>
          <w:color w:val="auto"/>
          <w:sz w:val="22"/>
          <w:szCs w:val="22"/>
        </w:rPr>
      </w:pPr>
      <w:r w:rsidRPr="00CC09A7">
        <w:rPr>
          <w:rFonts w:ascii="Open Sans" w:hAnsi="Open Sans" w:cs="Open Sans"/>
          <w:color w:val="auto"/>
          <w:sz w:val="22"/>
          <w:szCs w:val="22"/>
        </w:rPr>
        <w:t xml:space="preserve">It is noted that when it comes to innovation and </w:t>
      </w:r>
      <w:r w:rsidR="000F6E75" w:rsidRPr="00CC09A7">
        <w:rPr>
          <w:rFonts w:ascii="Open Sans" w:hAnsi="Open Sans" w:cs="Open Sans"/>
          <w:color w:val="auto"/>
          <w:sz w:val="22"/>
          <w:szCs w:val="22"/>
        </w:rPr>
        <w:t>s</w:t>
      </w:r>
      <w:r w:rsidRPr="00CC09A7">
        <w:rPr>
          <w:rFonts w:ascii="Open Sans" w:hAnsi="Open Sans" w:cs="Open Sans"/>
          <w:color w:val="auto"/>
          <w:sz w:val="22"/>
          <w:szCs w:val="22"/>
        </w:rPr>
        <w:t xml:space="preserve">kills, consideration will need to be given to existing policy measures </w:t>
      </w:r>
      <w:r w:rsidR="00D96A3A" w:rsidRPr="00CC09A7">
        <w:rPr>
          <w:rFonts w:ascii="Open Sans" w:hAnsi="Open Sans" w:cs="Open Sans"/>
          <w:color w:val="auto"/>
          <w:sz w:val="22"/>
          <w:szCs w:val="22"/>
        </w:rPr>
        <w:t xml:space="preserve">that are already in place to drive these </w:t>
      </w:r>
      <w:r w:rsidR="008C7159" w:rsidRPr="00CC09A7">
        <w:rPr>
          <w:rFonts w:ascii="Open Sans" w:hAnsi="Open Sans" w:cs="Open Sans"/>
          <w:color w:val="auto"/>
          <w:sz w:val="22"/>
          <w:szCs w:val="22"/>
        </w:rPr>
        <w:t>developments</w:t>
      </w:r>
      <w:r w:rsidR="00D96A3A" w:rsidRPr="00CC09A7">
        <w:rPr>
          <w:rFonts w:ascii="Open Sans" w:hAnsi="Open Sans" w:cs="Open Sans"/>
          <w:color w:val="auto"/>
          <w:sz w:val="22"/>
          <w:szCs w:val="22"/>
        </w:rPr>
        <w:t xml:space="preserve">, such as </w:t>
      </w:r>
      <w:r w:rsidR="008C7159" w:rsidRPr="00CC09A7">
        <w:rPr>
          <w:rFonts w:ascii="Open Sans" w:hAnsi="Open Sans" w:cs="Open Sans"/>
          <w:color w:val="auto"/>
          <w:sz w:val="22"/>
          <w:szCs w:val="22"/>
        </w:rPr>
        <w:t>existing</w:t>
      </w:r>
      <w:r w:rsidR="00D96A3A" w:rsidRPr="00CC09A7">
        <w:rPr>
          <w:rFonts w:ascii="Open Sans" w:hAnsi="Open Sans" w:cs="Open Sans"/>
          <w:color w:val="auto"/>
          <w:sz w:val="22"/>
          <w:szCs w:val="22"/>
        </w:rPr>
        <w:t xml:space="preserve"> grants, R&amp;D tax benefits or simply extensions of the Supply Chain </w:t>
      </w:r>
      <w:r w:rsidR="003B54C4" w:rsidRPr="00CC09A7">
        <w:rPr>
          <w:rFonts w:ascii="Open Sans" w:hAnsi="Open Sans" w:cs="Open Sans"/>
          <w:color w:val="auto"/>
          <w:sz w:val="22"/>
          <w:szCs w:val="22"/>
        </w:rPr>
        <w:t xml:space="preserve">Questionnaire. It </w:t>
      </w:r>
      <w:r w:rsidR="00F0325F" w:rsidRPr="00CC09A7">
        <w:rPr>
          <w:rFonts w:ascii="Open Sans" w:hAnsi="Open Sans" w:cs="Open Sans"/>
          <w:color w:val="auto"/>
          <w:sz w:val="22"/>
          <w:szCs w:val="22"/>
        </w:rPr>
        <w:t>will be important that introducing NPFs do not complicate the market</w:t>
      </w:r>
      <w:r w:rsidR="004529C7" w:rsidRPr="00CC09A7">
        <w:rPr>
          <w:rFonts w:ascii="Open Sans" w:hAnsi="Open Sans" w:cs="Open Sans"/>
          <w:color w:val="auto"/>
          <w:sz w:val="22"/>
          <w:szCs w:val="22"/>
        </w:rPr>
        <w:t xml:space="preserve">, creating </w:t>
      </w:r>
      <w:r w:rsidR="00F0325F" w:rsidRPr="00CC09A7">
        <w:rPr>
          <w:rFonts w:ascii="Open Sans" w:hAnsi="Open Sans" w:cs="Open Sans"/>
          <w:color w:val="auto"/>
          <w:sz w:val="22"/>
          <w:szCs w:val="22"/>
        </w:rPr>
        <w:t>multiple levels of incentives. If incentives already exist</w:t>
      </w:r>
      <w:r w:rsidR="00496436" w:rsidRPr="00CC09A7">
        <w:rPr>
          <w:rFonts w:ascii="Open Sans" w:hAnsi="Open Sans" w:cs="Open Sans"/>
          <w:color w:val="auto"/>
          <w:sz w:val="22"/>
          <w:szCs w:val="22"/>
        </w:rPr>
        <w:t>,</w:t>
      </w:r>
      <w:r w:rsidR="00F0325F" w:rsidRPr="00CC09A7">
        <w:rPr>
          <w:rFonts w:ascii="Open Sans" w:hAnsi="Open Sans" w:cs="Open Sans"/>
          <w:color w:val="auto"/>
          <w:sz w:val="22"/>
          <w:szCs w:val="22"/>
        </w:rPr>
        <w:t xml:space="preserve"> these should </w:t>
      </w:r>
      <w:r w:rsidR="005248F8" w:rsidRPr="00CC09A7">
        <w:rPr>
          <w:rFonts w:ascii="Open Sans" w:hAnsi="Open Sans" w:cs="Open Sans"/>
          <w:color w:val="auto"/>
          <w:sz w:val="22"/>
          <w:szCs w:val="22"/>
        </w:rPr>
        <w:t xml:space="preserve">also </w:t>
      </w:r>
      <w:r w:rsidR="00F0325F" w:rsidRPr="00CC09A7">
        <w:rPr>
          <w:rFonts w:ascii="Open Sans" w:hAnsi="Open Sans" w:cs="Open Sans"/>
          <w:color w:val="auto"/>
          <w:sz w:val="22"/>
          <w:szCs w:val="22"/>
        </w:rPr>
        <w:t>be considered</w:t>
      </w:r>
      <w:r w:rsidR="005248F8" w:rsidRPr="00CC09A7">
        <w:rPr>
          <w:rFonts w:ascii="Open Sans" w:hAnsi="Open Sans" w:cs="Open Sans"/>
          <w:color w:val="auto"/>
          <w:sz w:val="22"/>
          <w:szCs w:val="22"/>
        </w:rPr>
        <w:t xml:space="preserve"> when developing N</w:t>
      </w:r>
      <w:r w:rsidR="00BD3CDB" w:rsidRPr="00CC09A7">
        <w:rPr>
          <w:rFonts w:ascii="Open Sans" w:hAnsi="Open Sans" w:cs="Open Sans"/>
          <w:color w:val="auto"/>
          <w:sz w:val="22"/>
          <w:szCs w:val="22"/>
        </w:rPr>
        <w:t>PF</w:t>
      </w:r>
      <w:r w:rsidR="005248F8" w:rsidRPr="00CC09A7">
        <w:rPr>
          <w:rFonts w:ascii="Open Sans" w:hAnsi="Open Sans" w:cs="Open Sans"/>
          <w:color w:val="auto"/>
          <w:sz w:val="22"/>
          <w:szCs w:val="22"/>
        </w:rPr>
        <w:t>s.</w:t>
      </w:r>
    </w:p>
    <w:p w14:paraId="4342BC18" w14:textId="77777777" w:rsidR="00496436" w:rsidRPr="00CC09A7" w:rsidRDefault="00496436" w:rsidP="00496436">
      <w:pPr>
        <w:pStyle w:val="Default"/>
        <w:rPr>
          <w:rFonts w:ascii="Open Sans" w:hAnsi="Open Sans" w:cs="Open Sans"/>
          <w:color w:val="auto"/>
          <w:sz w:val="22"/>
          <w:szCs w:val="22"/>
        </w:rPr>
      </w:pPr>
    </w:p>
    <w:p w14:paraId="141FE85D" w14:textId="708BEE52" w:rsidR="005248F8" w:rsidRPr="00CC09A7" w:rsidRDefault="005248F8" w:rsidP="00496436">
      <w:pPr>
        <w:pStyle w:val="Default"/>
        <w:rPr>
          <w:rFonts w:ascii="Open Sans" w:hAnsi="Open Sans" w:cs="Open Sans"/>
          <w:color w:val="auto"/>
          <w:sz w:val="22"/>
          <w:szCs w:val="22"/>
        </w:rPr>
      </w:pPr>
      <w:r w:rsidRPr="00CC09A7">
        <w:rPr>
          <w:rFonts w:ascii="Open Sans" w:hAnsi="Open Sans" w:cs="Open Sans"/>
          <w:color w:val="auto"/>
          <w:sz w:val="22"/>
          <w:szCs w:val="22"/>
        </w:rPr>
        <w:t xml:space="preserve">The wider physical </w:t>
      </w:r>
      <w:r w:rsidR="00781649" w:rsidRPr="00CC09A7">
        <w:rPr>
          <w:rFonts w:ascii="Open Sans" w:hAnsi="Open Sans" w:cs="Open Sans"/>
          <w:color w:val="auto"/>
          <w:sz w:val="22"/>
          <w:szCs w:val="22"/>
        </w:rPr>
        <w:t xml:space="preserve">barriers to deployment must also be considered. Projects should not be </w:t>
      </w:r>
      <w:r w:rsidR="00B461BB" w:rsidRPr="00CC09A7">
        <w:rPr>
          <w:rFonts w:ascii="Open Sans" w:hAnsi="Open Sans" w:cs="Open Sans"/>
          <w:color w:val="auto"/>
          <w:sz w:val="22"/>
          <w:szCs w:val="22"/>
        </w:rPr>
        <w:t>penalised</w:t>
      </w:r>
      <w:r w:rsidR="00781649" w:rsidRPr="00CC09A7">
        <w:rPr>
          <w:rFonts w:ascii="Open Sans" w:hAnsi="Open Sans" w:cs="Open Sans"/>
          <w:color w:val="auto"/>
          <w:sz w:val="22"/>
          <w:szCs w:val="22"/>
        </w:rPr>
        <w:t xml:space="preserve"> for not </w:t>
      </w:r>
      <w:r w:rsidR="00B461BB" w:rsidRPr="00CC09A7">
        <w:rPr>
          <w:rFonts w:ascii="Open Sans" w:hAnsi="Open Sans" w:cs="Open Sans"/>
          <w:color w:val="auto"/>
          <w:sz w:val="22"/>
          <w:szCs w:val="22"/>
        </w:rPr>
        <w:t>delivering</w:t>
      </w:r>
      <w:r w:rsidR="00781649" w:rsidRPr="00CC09A7">
        <w:rPr>
          <w:rFonts w:ascii="Open Sans" w:hAnsi="Open Sans" w:cs="Open Sans"/>
          <w:color w:val="auto"/>
          <w:sz w:val="22"/>
          <w:szCs w:val="22"/>
        </w:rPr>
        <w:t xml:space="preserve"> N</w:t>
      </w:r>
      <w:r w:rsidR="00BD3CDB" w:rsidRPr="00CC09A7">
        <w:rPr>
          <w:rFonts w:ascii="Open Sans" w:hAnsi="Open Sans" w:cs="Open Sans"/>
          <w:color w:val="auto"/>
          <w:sz w:val="22"/>
          <w:szCs w:val="22"/>
        </w:rPr>
        <w:t>PF</w:t>
      </w:r>
      <w:r w:rsidR="00781649" w:rsidRPr="00CC09A7">
        <w:rPr>
          <w:rFonts w:ascii="Open Sans" w:hAnsi="Open Sans" w:cs="Open Sans"/>
          <w:color w:val="auto"/>
          <w:sz w:val="22"/>
          <w:szCs w:val="22"/>
        </w:rPr>
        <w:t xml:space="preserve">s if issues like grid constraints or planning issues stop them </w:t>
      </w:r>
      <w:r w:rsidR="00B461BB" w:rsidRPr="00CC09A7">
        <w:rPr>
          <w:rFonts w:ascii="Open Sans" w:hAnsi="Open Sans" w:cs="Open Sans"/>
          <w:color w:val="auto"/>
          <w:sz w:val="22"/>
          <w:szCs w:val="22"/>
        </w:rPr>
        <w:t xml:space="preserve">from being able to </w:t>
      </w:r>
      <w:r w:rsidR="00E24A59" w:rsidRPr="00CC09A7">
        <w:rPr>
          <w:rFonts w:ascii="Open Sans" w:hAnsi="Open Sans" w:cs="Open Sans"/>
          <w:color w:val="auto"/>
          <w:sz w:val="22"/>
          <w:szCs w:val="22"/>
        </w:rPr>
        <w:t>deliver</w:t>
      </w:r>
      <w:r w:rsidR="00B461BB" w:rsidRPr="00CC09A7">
        <w:rPr>
          <w:rFonts w:ascii="Open Sans" w:hAnsi="Open Sans" w:cs="Open Sans"/>
          <w:color w:val="auto"/>
          <w:sz w:val="22"/>
          <w:szCs w:val="22"/>
        </w:rPr>
        <w:t xml:space="preserve"> the expected benefits to the system. </w:t>
      </w:r>
    </w:p>
    <w:p w14:paraId="7C7249DD" w14:textId="77777777" w:rsidR="00CC53ED" w:rsidRPr="00CC09A7" w:rsidRDefault="00CC53ED" w:rsidP="00877BCA">
      <w:pPr>
        <w:pStyle w:val="Default"/>
        <w:rPr>
          <w:rFonts w:ascii="Open Sans" w:hAnsi="Open Sans" w:cs="Open Sans"/>
          <w:color w:val="2F5496" w:themeColor="accent1" w:themeShade="BF"/>
          <w:sz w:val="22"/>
          <w:szCs w:val="22"/>
        </w:rPr>
      </w:pPr>
    </w:p>
    <w:p w14:paraId="502AB0EC" w14:textId="77777777"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color w:val="2F5496" w:themeColor="accent1" w:themeShade="BF"/>
          <w:sz w:val="22"/>
          <w:szCs w:val="22"/>
        </w:rPr>
        <w:t xml:space="preserve">9. </w:t>
      </w:r>
      <w:r w:rsidRPr="00CC09A7">
        <w:rPr>
          <w:rFonts w:ascii="Open Sans" w:hAnsi="Open Sans" w:cs="Open Sans"/>
          <w:b/>
          <w:bCs/>
          <w:color w:val="2F5496" w:themeColor="accent1" w:themeShade="BF"/>
          <w:sz w:val="22"/>
          <w:szCs w:val="22"/>
        </w:rPr>
        <w:t xml:space="preserve">Are there alternative non-price factors that should be considered? </w:t>
      </w:r>
    </w:p>
    <w:p w14:paraId="73F492EB" w14:textId="77777777" w:rsidR="00B461BB" w:rsidRPr="00CC09A7" w:rsidRDefault="00B461BB" w:rsidP="00877BCA">
      <w:pPr>
        <w:pStyle w:val="Default"/>
        <w:rPr>
          <w:rFonts w:ascii="Open Sans" w:hAnsi="Open Sans" w:cs="Open Sans"/>
          <w:color w:val="2F5496" w:themeColor="accent1" w:themeShade="BF"/>
          <w:sz w:val="22"/>
          <w:szCs w:val="22"/>
        </w:rPr>
      </w:pPr>
    </w:p>
    <w:p w14:paraId="34F2A46F" w14:textId="45F5C127" w:rsidR="00B461BB" w:rsidRPr="00CC09A7" w:rsidRDefault="00B461BB" w:rsidP="00877BCA">
      <w:pPr>
        <w:pStyle w:val="Default"/>
        <w:rPr>
          <w:rFonts w:ascii="Open Sans" w:hAnsi="Open Sans" w:cs="Open Sans"/>
          <w:color w:val="000000" w:themeColor="text1"/>
          <w:sz w:val="22"/>
          <w:szCs w:val="22"/>
        </w:rPr>
      </w:pPr>
      <w:r w:rsidRPr="00CC09A7">
        <w:rPr>
          <w:rFonts w:ascii="Open Sans" w:hAnsi="Open Sans" w:cs="Open Sans"/>
          <w:color w:val="000000" w:themeColor="text1"/>
          <w:sz w:val="22"/>
          <w:szCs w:val="22"/>
        </w:rPr>
        <w:t>Yes</w:t>
      </w:r>
      <w:r w:rsidR="000F7963" w:rsidRPr="00CC09A7">
        <w:rPr>
          <w:rFonts w:ascii="Open Sans" w:hAnsi="Open Sans" w:cs="Open Sans"/>
          <w:color w:val="000000" w:themeColor="text1"/>
          <w:sz w:val="22"/>
          <w:szCs w:val="22"/>
        </w:rPr>
        <w:t>. T</w:t>
      </w:r>
      <w:r w:rsidRPr="00CC09A7">
        <w:rPr>
          <w:rFonts w:ascii="Open Sans" w:hAnsi="Open Sans" w:cs="Open Sans"/>
          <w:color w:val="000000" w:themeColor="text1"/>
          <w:sz w:val="22"/>
          <w:szCs w:val="22"/>
        </w:rPr>
        <w:t>here are</w:t>
      </w:r>
      <w:r w:rsidR="000F7963" w:rsidRPr="00CC09A7">
        <w:rPr>
          <w:rFonts w:ascii="Open Sans" w:hAnsi="Open Sans" w:cs="Open Sans"/>
          <w:color w:val="000000" w:themeColor="text1"/>
          <w:sz w:val="22"/>
          <w:szCs w:val="22"/>
        </w:rPr>
        <w:t xml:space="preserve"> a</w:t>
      </w:r>
      <w:r w:rsidRPr="00CC09A7">
        <w:rPr>
          <w:rFonts w:ascii="Open Sans" w:hAnsi="Open Sans" w:cs="Open Sans"/>
          <w:color w:val="000000" w:themeColor="text1"/>
          <w:sz w:val="22"/>
          <w:szCs w:val="22"/>
        </w:rPr>
        <w:t xml:space="preserve"> range of NP</w:t>
      </w:r>
      <w:r w:rsidR="000F7963" w:rsidRPr="00CC09A7">
        <w:rPr>
          <w:rFonts w:ascii="Open Sans" w:hAnsi="Open Sans" w:cs="Open Sans"/>
          <w:color w:val="000000" w:themeColor="text1"/>
          <w:sz w:val="22"/>
          <w:szCs w:val="22"/>
        </w:rPr>
        <w:t>Fs</w:t>
      </w:r>
      <w:r w:rsidRPr="00CC09A7">
        <w:rPr>
          <w:rFonts w:ascii="Open Sans" w:hAnsi="Open Sans" w:cs="Open Sans"/>
          <w:color w:val="000000" w:themeColor="text1"/>
          <w:sz w:val="22"/>
          <w:szCs w:val="22"/>
        </w:rPr>
        <w:t xml:space="preserve"> that</w:t>
      </w:r>
      <w:r w:rsidR="000F7963" w:rsidRPr="00CC09A7">
        <w:rPr>
          <w:rFonts w:ascii="Open Sans" w:hAnsi="Open Sans" w:cs="Open Sans"/>
          <w:color w:val="000000" w:themeColor="text1"/>
          <w:sz w:val="22"/>
          <w:szCs w:val="22"/>
        </w:rPr>
        <w:t xml:space="preserve"> our</w:t>
      </w:r>
      <w:r w:rsidRPr="00CC09A7">
        <w:rPr>
          <w:rFonts w:ascii="Open Sans" w:hAnsi="Open Sans" w:cs="Open Sans"/>
          <w:color w:val="000000" w:themeColor="text1"/>
          <w:sz w:val="22"/>
          <w:szCs w:val="22"/>
        </w:rPr>
        <w:t xml:space="preserve"> members have highlighted. It should be noted that some </w:t>
      </w:r>
      <w:r w:rsidR="00313116" w:rsidRPr="00CC09A7">
        <w:rPr>
          <w:rFonts w:ascii="Open Sans" w:hAnsi="Open Sans" w:cs="Open Sans"/>
          <w:color w:val="000000" w:themeColor="text1"/>
          <w:sz w:val="22"/>
          <w:szCs w:val="22"/>
        </w:rPr>
        <w:t xml:space="preserve">NPFs could be technology specific, but this should not stop NPFs being included if </w:t>
      </w:r>
      <w:r w:rsidR="005557F3" w:rsidRPr="00CC09A7">
        <w:rPr>
          <w:rFonts w:ascii="Open Sans" w:hAnsi="Open Sans" w:cs="Open Sans"/>
          <w:color w:val="000000" w:themeColor="text1"/>
          <w:sz w:val="22"/>
          <w:szCs w:val="22"/>
        </w:rPr>
        <w:t>it is of</w:t>
      </w:r>
      <w:r w:rsidR="00313116" w:rsidRPr="00CC09A7">
        <w:rPr>
          <w:rFonts w:ascii="Open Sans" w:hAnsi="Open Sans" w:cs="Open Sans"/>
          <w:color w:val="000000" w:themeColor="text1"/>
          <w:sz w:val="22"/>
          <w:szCs w:val="22"/>
        </w:rPr>
        <w:t xml:space="preserve"> strategic benefit to the wider energy transition and decarbonisation agenda. </w:t>
      </w:r>
      <w:r w:rsidR="00D57716" w:rsidRPr="00CC09A7">
        <w:rPr>
          <w:rFonts w:ascii="Open Sans" w:hAnsi="Open Sans" w:cs="Open Sans"/>
          <w:color w:val="000000" w:themeColor="text1"/>
          <w:sz w:val="22"/>
          <w:szCs w:val="22"/>
        </w:rPr>
        <w:t>Further</w:t>
      </w:r>
      <w:r w:rsidR="00313116" w:rsidRPr="00CC09A7">
        <w:rPr>
          <w:rFonts w:ascii="Open Sans" w:hAnsi="Open Sans" w:cs="Open Sans"/>
          <w:color w:val="000000" w:themeColor="text1"/>
          <w:sz w:val="22"/>
          <w:szCs w:val="22"/>
        </w:rPr>
        <w:t xml:space="preserve"> alternative NPFs could include:</w:t>
      </w:r>
    </w:p>
    <w:p w14:paraId="0C4CF4A0" w14:textId="77777777" w:rsidR="00313116" w:rsidRPr="00CC09A7" w:rsidRDefault="00313116" w:rsidP="00877BCA">
      <w:pPr>
        <w:pStyle w:val="Default"/>
        <w:rPr>
          <w:rFonts w:ascii="Open Sans" w:hAnsi="Open Sans" w:cs="Open Sans"/>
          <w:color w:val="2F5496" w:themeColor="accent1" w:themeShade="BF"/>
          <w:sz w:val="22"/>
          <w:szCs w:val="22"/>
        </w:rPr>
      </w:pPr>
    </w:p>
    <w:p w14:paraId="6D021AA2" w14:textId="786A39A5" w:rsidR="00313116" w:rsidRPr="00DC58DA" w:rsidRDefault="004C1B72" w:rsidP="00DC58DA">
      <w:pPr>
        <w:pStyle w:val="Default"/>
        <w:numPr>
          <w:ilvl w:val="0"/>
          <w:numId w:val="1"/>
        </w:numPr>
        <w:rPr>
          <w:rFonts w:ascii="Open Sans" w:hAnsi="Open Sans" w:cs="Open Sans"/>
          <w:color w:val="auto"/>
          <w:sz w:val="22"/>
          <w:szCs w:val="22"/>
        </w:rPr>
      </w:pPr>
      <w:r w:rsidRPr="00CC09A7">
        <w:rPr>
          <w:rFonts w:ascii="Open Sans" w:hAnsi="Open Sans" w:cs="Open Sans"/>
          <w:b/>
          <w:bCs/>
          <w:color w:val="auto"/>
          <w:sz w:val="22"/>
          <w:szCs w:val="22"/>
        </w:rPr>
        <w:t xml:space="preserve">Avoided emissions from </w:t>
      </w:r>
      <w:r w:rsidR="00337770" w:rsidRPr="00CC09A7">
        <w:rPr>
          <w:rFonts w:ascii="Open Sans" w:hAnsi="Open Sans" w:cs="Open Sans"/>
          <w:b/>
          <w:bCs/>
          <w:color w:val="auto"/>
          <w:sz w:val="22"/>
          <w:szCs w:val="22"/>
        </w:rPr>
        <w:t>Landfill Gas Sites</w:t>
      </w:r>
      <w:r w:rsidR="005557F3" w:rsidRPr="00CC09A7">
        <w:rPr>
          <w:rFonts w:ascii="Open Sans" w:hAnsi="Open Sans" w:cs="Open Sans"/>
          <w:color w:val="auto"/>
          <w:sz w:val="22"/>
          <w:szCs w:val="22"/>
        </w:rPr>
        <w:t>.</w:t>
      </w:r>
      <w:r w:rsidR="00337770" w:rsidRPr="00CC09A7">
        <w:rPr>
          <w:rFonts w:ascii="Open Sans" w:hAnsi="Open Sans" w:cs="Open Sans"/>
          <w:color w:val="auto"/>
          <w:sz w:val="22"/>
          <w:szCs w:val="22"/>
        </w:rPr>
        <w:t xml:space="preserve"> The use of </w:t>
      </w:r>
      <w:r w:rsidR="00751C14" w:rsidRPr="00CC09A7">
        <w:rPr>
          <w:rFonts w:ascii="Open Sans" w:hAnsi="Open Sans" w:cs="Open Sans"/>
          <w:color w:val="auto"/>
          <w:sz w:val="22"/>
          <w:szCs w:val="22"/>
        </w:rPr>
        <w:t>land</w:t>
      </w:r>
      <w:r w:rsidR="00337770" w:rsidRPr="00CC09A7">
        <w:rPr>
          <w:rFonts w:ascii="Open Sans" w:hAnsi="Open Sans" w:cs="Open Sans"/>
          <w:color w:val="auto"/>
          <w:sz w:val="22"/>
          <w:szCs w:val="22"/>
        </w:rPr>
        <w:t xml:space="preserve">fill gas to generate </w:t>
      </w:r>
      <w:r w:rsidR="00751C14" w:rsidRPr="00CC09A7">
        <w:rPr>
          <w:rFonts w:ascii="Open Sans" w:hAnsi="Open Sans" w:cs="Open Sans"/>
          <w:color w:val="auto"/>
          <w:sz w:val="22"/>
          <w:szCs w:val="22"/>
        </w:rPr>
        <w:t>electricity</w:t>
      </w:r>
      <w:r w:rsidR="00337770" w:rsidRPr="00CC09A7">
        <w:rPr>
          <w:rFonts w:ascii="Open Sans" w:hAnsi="Open Sans" w:cs="Open Sans"/>
          <w:color w:val="auto"/>
          <w:sz w:val="22"/>
          <w:szCs w:val="22"/>
        </w:rPr>
        <w:t xml:space="preserve"> has the added benefit of capturing methane emissions, a greenhouse gas </w:t>
      </w:r>
      <w:r w:rsidR="00751C14" w:rsidRPr="00CC09A7">
        <w:rPr>
          <w:rFonts w:ascii="Open Sans" w:hAnsi="Open Sans" w:cs="Open Sans"/>
          <w:color w:val="auto"/>
          <w:sz w:val="22"/>
          <w:szCs w:val="22"/>
        </w:rPr>
        <w:t>several times mor</w:t>
      </w:r>
      <w:r w:rsidR="000C7565" w:rsidRPr="00CC09A7">
        <w:rPr>
          <w:rFonts w:ascii="Open Sans" w:hAnsi="Open Sans" w:cs="Open Sans"/>
          <w:color w:val="auto"/>
          <w:sz w:val="22"/>
          <w:szCs w:val="22"/>
        </w:rPr>
        <w:t>e</w:t>
      </w:r>
      <w:r w:rsidR="00751C14" w:rsidRPr="00CC09A7">
        <w:rPr>
          <w:rFonts w:ascii="Open Sans" w:hAnsi="Open Sans" w:cs="Open Sans"/>
          <w:color w:val="auto"/>
          <w:sz w:val="22"/>
          <w:szCs w:val="22"/>
        </w:rPr>
        <w:t xml:space="preserve"> potent th</w:t>
      </w:r>
      <w:r w:rsidR="005557F3" w:rsidRPr="00CC09A7">
        <w:rPr>
          <w:rFonts w:ascii="Open Sans" w:hAnsi="Open Sans" w:cs="Open Sans"/>
          <w:color w:val="auto"/>
          <w:sz w:val="22"/>
          <w:szCs w:val="22"/>
        </w:rPr>
        <w:t>a</w:t>
      </w:r>
      <w:r w:rsidR="00751C14" w:rsidRPr="00CC09A7">
        <w:rPr>
          <w:rFonts w:ascii="Open Sans" w:hAnsi="Open Sans" w:cs="Open Sans"/>
          <w:color w:val="auto"/>
          <w:sz w:val="22"/>
          <w:szCs w:val="22"/>
        </w:rPr>
        <w:t xml:space="preserve">n carbon dioxide. </w:t>
      </w:r>
      <w:r w:rsidR="00954016" w:rsidRPr="00CC09A7">
        <w:rPr>
          <w:rFonts w:ascii="Open Sans" w:hAnsi="Open Sans" w:cs="Open Sans"/>
          <w:color w:val="auto"/>
          <w:sz w:val="22"/>
          <w:szCs w:val="22"/>
        </w:rPr>
        <w:t>S</w:t>
      </w:r>
      <w:r w:rsidR="00751C14" w:rsidRPr="00CC09A7">
        <w:rPr>
          <w:rFonts w:ascii="Open Sans" w:hAnsi="Open Sans" w:cs="Open Sans"/>
          <w:color w:val="auto"/>
          <w:sz w:val="22"/>
          <w:szCs w:val="22"/>
        </w:rPr>
        <w:t xml:space="preserve">uch environmental benefits should also be considered </w:t>
      </w:r>
      <w:r w:rsidR="002A0AA4" w:rsidRPr="00CC09A7">
        <w:rPr>
          <w:rFonts w:ascii="Open Sans" w:hAnsi="Open Sans" w:cs="Open Sans"/>
          <w:color w:val="auto"/>
          <w:sz w:val="22"/>
          <w:szCs w:val="22"/>
        </w:rPr>
        <w:t>an</w:t>
      </w:r>
      <w:r w:rsidR="00751C14" w:rsidRPr="00CC09A7">
        <w:rPr>
          <w:rFonts w:ascii="Open Sans" w:hAnsi="Open Sans" w:cs="Open Sans"/>
          <w:color w:val="auto"/>
          <w:sz w:val="22"/>
          <w:szCs w:val="22"/>
        </w:rPr>
        <w:t xml:space="preserve"> NPF. </w:t>
      </w:r>
      <w:r w:rsidR="0071248E">
        <w:rPr>
          <w:rFonts w:ascii="Open Sans" w:hAnsi="Open Sans" w:cs="Open Sans"/>
          <w:color w:val="auto"/>
          <w:sz w:val="22"/>
          <w:szCs w:val="22"/>
        </w:rPr>
        <w:t>These could be captured by the NPF process proposed.</w:t>
      </w:r>
      <w:r w:rsidR="0071248E">
        <w:rPr>
          <w:rStyle w:val="FootnoteReference"/>
          <w:rFonts w:ascii="Open Sans" w:hAnsi="Open Sans" w:cs="Open Sans"/>
          <w:color w:val="auto"/>
          <w:sz w:val="22"/>
          <w:szCs w:val="22"/>
        </w:rPr>
        <w:footnoteReference w:id="1"/>
      </w:r>
      <w:r w:rsidR="0071248E">
        <w:rPr>
          <w:rFonts w:ascii="Open Sans" w:hAnsi="Open Sans" w:cs="Open Sans"/>
          <w:color w:val="auto"/>
          <w:sz w:val="22"/>
          <w:szCs w:val="22"/>
        </w:rPr>
        <w:t xml:space="preserve"> Alternatively, consideration of this additional benefit could form part of a rationale for a separate pot for landfill gas in any repowering CfD auctions and for the administrative strike price and budget allocated to it to be set to capture as much of the existing generation as possible. </w:t>
      </w:r>
      <w:r w:rsidR="00DC58DA">
        <w:rPr>
          <w:rFonts w:ascii="Open Sans" w:hAnsi="Open Sans" w:cs="Open Sans"/>
          <w:color w:val="auto"/>
          <w:sz w:val="22"/>
          <w:szCs w:val="22"/>
        </w:rPr>
        <w:t xml:space="preserve">The REA provided substantial input on using CfDs to support repowering of existing landfill sites in our response to the previous consultation. Since then, we have commissioned WSP to produce a report on the costs of electricity generation from landfill gas </w:t>
      </w:r>
      <w:r w:rsidR="00DC58DA">
        <w:rPr>
          <w:rFonts w:ascii="Open Sans" w:hAnsi="Open Sans" w:cs="Open Sans"/>
          <w:color w:val="auto"/>
          <w:sz w:val="22"/>
          <w:szCs w:val="22"/>
        </w:rPr>
        <w:lastRenderedPageBreak/>
        <w:t>and include this as part of our response to this call for evidence. We look forward to continuing to engage on this issue.</w:t>
      </w:r>
    </w:p>
    <w:p w14:paraId="795E864A" w14:textId="592576D5" w:rsidR="006222A7" w:rsidRPr="00CC09A7" w:rsidRDefault="006222A7" w:rsidP="006222A7">
      <w:pPr>
        <w:pStyle w:val="Default"/>
        <w:numPr>
          <w:ilvl w:val="0"/>
          <w:numId w:val="1"/>
        </w:numPr>
        <w:rPr>
          <w:rFonts w:ascii="Open Sans" w:hAnsi="Open Sans" w:cs="Open Sans"/>
          <w:color w:val="auto"/>
          <w:sz w:val="22"/>
          <w:szCs w:val="22"/>
        </w:rPr>
      </w:pPr>
      <w:r w:rsidRPr="00CC09A7">
        <w:rPr>
          <w:rFonts w:ascii="Open Sans" w:hAnsi="Open Sans" w:cs="Open Sans"/>
          <w:b/>
          <w:bCs/>
          <w:color w:val="auto"/>
          <w:sz w:val="22"/>
          <w:szCs w:val="22"/>
        </w:rPr>
        <w:t>Having the capacity to deliver energy storage and flexibility services</w:t>
      </w:r>
      <w:r w:rsidRPr="00CC09A7">
        <w:rPr>
          <w:rFonts w:ascii="Open Sans" w:hAnsi="Open Sans" w:cs="Open Sans"/>
          <w:color w:val="auto"/>
          <w:sz w:val="22"/>
          <w:szCs w:val="22"/>
        </w:rPr>
        <w:t>. The delivery of a true flexibility market is being considered within REMA</w:t>
      </w:r>
      <w:r w:rsidR="006B64DC" w:rsidRPr="00CC09A7">
        <w:rPr>
          <w:rFonts w:ascii="Open Sans" w:hAnsi="Open Sans" w:cs="Open Sans"/>
          <w:color w:val="auto"/>
          <w:sz w:val="22"/>
          <w:szCs w:val="22"/>
        </w:rPr>
        <w:t>,</w:t>
      </w:r>
      <w:r w:rsidRPr="00CC09A7">
        <w:rPr>
          <w:rFonts w:ascii="Open Sans" w:hAnsi="Open Sans" w:cs="Open Sans"/>
          <w:color w:val="auto"/>
          <w:sz w:val="22"/>
          <w:szCs w:val="22"/>
        </w:rPr>
        <w:t xml:space="preserve"> </w:t>
      </w:r>
      <w:r w:rsidR="006B64DC" w:rsidRPr="00CC09A7">
        <w:rPr>
          <w:rFonts w:ascii="Open Sans" w:hAnsi="Open Sans" w:cs="Open Sans"/>
          <w:color w:val="auto"/>
          <w:sz w:val="22"/>
          <w:szCs w:val="22"/>
        </w:rPr>
        <w:t>but</w:t>
      </w:r>
      <w:r w:rsidRPr="00CC09A7">
        <w:rPr>
          <w:rFonts w:ascii="Open Sans" w:hAnsi="Open Sans" w:cs="Open Sans"/>
          <w:color w:val="auto"/>
          <w:sz w:val="22"/>
          <w:szCs w:val="22"/>
        </w:rPr>
        <w:t xml:space="preserve"> it remains the fact that there remains no obvious benefit to developing a co-location site under the CfD. Sites could be rewarded for having storage and flexibility capa</w:t>
      </w:r>
      <w:r w:rsidR="000C7565" w:rsidRPr="00CC09A7">
        <w:rPr>
          <w:rFonts w:ascii="Open Sans" w:hAnsi="Open Sans" w:cs="Open Sans"/>
          <w:color w:val="auto"/>
          <w:sz w:val="22"/>
          <w:szCs w:val="22"/>
        </w:rPr>
        <w:t>bilities</w:t>
      </w:r>
      <w:r w:rsidRPr="00CC09A7">
        <w:rPr>
          <w:rFonts w:ascii="Open Sans" w:hAnsi="Open Sans" w:cs="Open Sans"/>
          <w:color w:val="auto"/>
          <w:sz w:val="22"/>
          <w:szCs w:val="22"/>
        </w:rPr>
        <w:t xml:space="preserve"> while the wider flexibility market develops</w:t>
      </w:r>
      <w:r w:rsidR="006B64DC" w:rsidRPr="00CC09A7">
        <w:rPr>
          <w:rFonts w:ascii="Open Sans" w:hAnsi="Open Sans" w:cs="Open Sans"/>
          <w:color w:val="auto"/>
          <w:sz w:val="22"/>
          <w:szCs w:val="22"/>
        </w:rPr>
        <w:t>,</w:t>
      </w:r>
      <w:r w:rsidRPr="00CC09A7">
        <w:rPr>
          <w:rFonts w:ascii="Open Sans" w:hAnsi="Open Sans" w:cs="Open Sans"/>
          <w:color w:val="auto"/>
          <w:sz w:val="22"/>
          <w:szCs w:val="22"/>
        </w:rPr>
        <w:t xml:space="preserve"> and wider revenue streams are established. </w:t>
      </w:r>
    </w:p>
    <w:p w14:paraId="507ED28E" w14:textId="076E9D93" w:rsidR="00A15F6E" w:rsidRPr="00CC09A7" w:rsidRDefault="00A15F6E" w:rsidP="006222A7">
      <w:pPr>
        <w:pStyle w:val="Default"/>
        <w:numPr>
          <w:ilvl w:val="0"/>
          <w:numId w:val="1"/>
        </w:numPr>
        <w:rPr>
          <w:rFonts w:ascii="Open Sans" w:hAnsi="Open Sans" w:cs="Open Sans"/>
          <w:color w:val="auto"/>
          <w:sz w:val="22"/>
          <w:szCs w:val="22"/>
        </w:rPr>
      </w:pPr>
      <w:r w:rsidRPr="00CC09A7">
        <w:rPr>
          <w:rFonts w:ascii="Open Sans" w:hAnsi="Open Sans" w:cs="Open Sans"/>
          <w:b/>
          <w:bCs/>
          <w:color w:val="auto"/>
          <w:sz w:val="22"/>
          <w:szCs w:val="22"/>
        </w:rPr>
        <w:t>Firmness of generation</w:t>
      </w:r>
      <w:r w:rsidR="006B64DC" w:rsidRPr="00CC09A7">
        <w:rPr>
          <w:rFonts w:ascii="Open Sans" w:hAnsi="Open Sans" w:cs="Open Sans"/>
          <w:color w:val="auto"/>
          <w:sz w:val="22"/>
          <w:szCs w:val="22"/>
        </w:rPr>
        <w:t>. I</w:t>
      </w:r>
      <w:r w:rsidR="00316990" w:rsidRPr="00CC09A7">
        <w:rPr>
          <w:rFonts w:ascii="Open Sans" w:hAnsi="Open Sans" w:cs="Open Sans"/>
          <w:color w:val="auto"/>
          <w:sz w:val="22"/>
          <w:szCs w:val="22"/>
        </w:rPr>
        <w:t>n</w:t>
      </w:r>
      <w:r w:rsidR="00554081" w:rsidRPr="00CC09A7">
        <w:rPr>
          <w:rFonts w:ascii="Open Sans" w:hAnsi="Open Sans" w:cs="Open Sans"/>
          <w:color w:val="auto"/>
          <w:sz w:val="22"/>
          <w:szCs w:val="22"/>
        </w:rPr>
        <w:t xml:space="preserve"> a </w:t>
      </w:r>
      <w:r w:rsidR="00E01074" w:rsidRPr="00CC09A7">
        <w:rPr>
          <w:rFonts w:ascii="Open Sans" w:hAnsi="Open Sans" w:cs="Open Sans"/>
          <w:color w:val="auto"/>
          <w:sz w:val="22"/>
          <w:szCs w:val="22"/>
        </w:rPr>
        <w:t>decarbonised grid, with a high deployment of intermittent renewable generation,</w:t>
      </w:r>
      <w:r w:rsidR="006B64DC" w:rsidRPr="00CC09A7">
        <w:rPr>
          <w:rFonts w:ascii="Open Sans" w:hAnsi="Open Sans" w:cs="Open Sans"/>
          <w:color w:val="auto"/>
          <w:sz w:val="22"/>
          <w:szCs w:val="22"/>
        </w:rPr>
        <w:t xml:space="preserve"> </w:t>
      </w:r>
      <w:r w:rsidR="00E01074" w:rsidRPr="00CC09A7">
        <w:rPr>
          <w:rFonts w:ascii="Open Sans" w:hAnsi="Open Sans" w:cs="Open Sans"/>
          <w:color w:val="auto"/>
          <w:sz w:val="22"/>
          <w:szCs w:val="22"/>
        </w:rPr>
        <w:t xml:space="preserve">sites that can provide firm </w:t>
      </w:r>
      <w:r w:rsidR="00D13BA9">
        <w:rPr>
          <w:rFonts w:ascii="Open Sans" w:hAnsi="Open Sans" w:cs="Open Sans"/>
          <w:color w:val="auto"/>
          <w:sz w:val="22"/>
          <w:szCs w:val="22"/>
        </w:rPr>
        <w:t xml:space="preserve">low carbon </w:t>
      </w:r>
      <w:r w:rsidR="0043137C" w:rsidRPr="00CC09A7">
        <w:rPr>
          <w:rFonts w:ascii="Open Sans" w:hAnsi="Open Sans" w:cs="Open Sans"/>
          <w:color w:val="auto"/>
          <w:sz w:val="22"/>
          <w:szCs w:val="22"/>
        </w:rPr>
        <w:t>baseload generation could be supported with an additional NPF.</w:t>
      </w:r>
    </w:p>
    <w:p w14:paraId="3DDD890C" w14:textId="3B6EABB2" w:rsidR="00751C14" w:rsidRPr="00CC09A7" w:rsidRDefault="00751C14" w:rsidP="004C1B72">
      <w:pPr>
        <w:pStyle w:val="Default"/>
        <w:numPr>
          <w:ilvl w:val="0"/>
          <w:numId w:val="1"/>
        </w:numPr>
        <w:rPr>
          <w:rFonts w:ascii="Open Sans" w:hAnsi="Open Sans" w:cs="Open Sans"/>
          <w:color w:val="auto"/>
          <w:sz w:val="22"/>
          <w:szCs w:val="22"/>
        </w:rPr>
      </w:pPr>
      <w:r w:rsidRPr="00CC09A7">
        <w:rPr>
          <w:rFonts w:ascii="Open Sans" w:hAnsi="Open Sans" w:cs="Open Sans"/>
          <w:b/>
          <w:bCs/>
          <w:color w:val="auto"/>
          <w:sz w:val="22"/>
          <w:szCs w:val="22"/>
        </w:rPr>
        <w:t>Provision of Waste Management Capacity</w:t>
      </w:r>
      <w:r w:rsidR="006B64DC" w:rsidRPr="00CC09A7">
        <w:rPr>
          <w:rFonts w:ascii="Open Sans" w:hAnsi="Open Sans" w:cs="Open Sans"/>
          <w:b/>
          <w:bCs/>
          <w:color w:val="auto"/>
          <w:sz w:val="22"/>
          <w:szCs w:val="22"/>
        </w:rPr>
        <w:t>.</w:t>
      </w:r>
      <w:r w:rsidR="00D340F7" w:rsidRPr="00CC09A7">
        <w:rPr>
          <w:rFonts w:ascii="Open Sans" w:hAnsi="Open Sans" w:cs="Open Sans"/>
          <w:color w:val="auto"/>
          <w:sz w:val="22"/>
          <w:szCs w:val="22"/>
        </w:rPr>
        <w:t xml:space="preserve"> Energy from waste, </w:t>
      </w:r>
      <w:r w:rsidR="006B64DC" w:rsidRPr="00CC09A7">
        <w:rPr>
          <w:rFonts w:ascii="Open Sans" w:hAnsi="Open Sans" w:cs="Open Sans"/>
          <w:color w:val="auto"/>
          <w:sz w:val="22"/>
          <w:szCs w:val="22"/>
        </w:rPr>
        <w:t>b</w:t>
      </w:r>
      <w:r w:rsidR="00D340F7" w:rsidRPr="00CC09A7">
        <w:rPr>
          <w:rFonts w:ascii="Open Sans" w:hAnsi="Open Sans" w:cs="Open Sans"/>
          <w:color w:val="auto"/>
          <w:sz w:val="22"/>
          <w:szCs w:val="22"/>
        </w:rPr>
        <w:t xml:space="preserve">iomass using </w:t>
      </w:r>
      <w:r w:rsidR="006B64DC" w:rsidRPr="00CC09A7">
        <w:rPr>
          <w:rFonts w:ascii="Open Sans" w:hAnsi="Open Sans" w:cs="Open Sans"/>
          <w:color w:val="auto"/>
          <w:sz w:val="22"/>
          <w:szCs w:val="22"/>
        </w:rPr>
        <w:t>w</w:t>
      </w:r>
      <w:r w:rsidR="00D340F7" w:rsidRPr="00CC09A7">
        <w:rPr>
          <w:rFonts w:ascii="Open Sans" w:hAnsi="Open Sans" w:cs="Open Sans"/>
          <w:color w:val="auto"/>
          <w:sz w:val="22"/>
          <w:szCs w:val="22"/>
        </w:rPr>
        <w:t xml:space="preserve">aste wood, and </w:t>
      </w:r>
      <w:r w:rsidR="0044752C" w:rsidRPr="00CC09A7">
        <w:rPr>
          <w:rFonts w:ascii="Open Sans" w:hAnsi="Open Sans" w:cs="Open Sans"/>
          <w:color w:val="auto"/>
          <w:sz w:val="22"/>
          <w:szCs w:val="22"/>
        </w:rPr>
        <w:t>anaerobic</w:t>
      </w:r>
      <w:r w:rsidR="00D340F7" w:rsidRPr="00CC09A7">
        <w:rPr>
          <w:rFonts w:ascii="Open Sans" w:hAnsi="Open Sans" w:cs="Open Sans"/>
          <w:color w:val="auto"/>
          <w:sz w:val="22"/>
          <w:szCs w:val="22"/>
        </w:rPr>
        <w:t xml:space="preserve"> digestion all provide an additional service </w:t>
      </w:r>
      <w:r w:rsidR="00D13BA9">
        <w:rPr>
          <w:rFonts w:ascii="Open Sans" w:hAnsi="Open Sans" w:cs="Open Sans"/>
          <w:color w:val="auto"/>
          <w:sz w:val="22"/>
          <w:szCs w:val="22"/>
        </w:rPr>
        <w:t xml:space="preserve">of </w:t>
      </w:r>
      <w:r w:rsidR="00AC475D" w:rsidRPr="00CC09A7">
        <w:rPr>
          <w:rFonts w:ascii="Open Sans" w:hAnsi="Open Sans" w:cs="Open Sans"/>
          <w:color w:val="auto"/>
          <w:sz w:val="22"/>
          <w:szCs w:val="22"/>
        </w:rPr>
        <w:t xml:space="preserve">diverting waste </w:t>
      </w:r>
      <w:r w:rsidR="00D13BA9">
        <w:rPr>
          <w:rFonts w:ascii="Open Sans" w:hAnsi="Open Sans" w:cs="Open Sans"/>
          <w:color w:val="auto"/>
          <w:sz w:val="22"/>
          <w:szCs w:val="22"/>
        </w:rPr>
        <w:t>from</w:t>
      </w:r>
      <w:r w:rsidR="00AC475D" w:rsidRPr="00CC09A7">
        <w:rPr>
          <w:rFonts w:ascii="Open Sans" w:hAnsi="Open Sans" w:cs="Open Sans"/>
          <w:color w:val="auto"/>
          <w:sz w:val="22"/>
          <w:szCs w:val="22"/>
        </w:rPr>
        <w:t xml:space="preserve"> landfill that can</w:t>
      </w:r>
      <w:r w:rsidR="006B64DC" w:rsidRPr="00CC09A7">
        <w:rPr>
          <w:rFonts w:ascii="Open Sans" w:hAnsi="Open Sans" w:cs="Open Sans"/>
          <w:color w:val="auto"/>
          <w:sz w:val="22"/>
          <w:szCs w:val="22"/>
        </w:rPr>
        <w:t>no</w:t>
      </w:r>
      <w:r w:rsidR="00AC475D" w:rsidRPr="00CC09A7">
        <w:rPr>
          <w:rFonts w:ascii="Open Sans" w:hAnsi="Open Sans" w:cs="Open Sans"/>
          <w:color w:val="auto"/>
          <w:sz w:val="22"/>
          <w:szCs w:val="22"/>
        </w:rPr>
        <w:t xml:space="preserve">t be used elsewhere. The environmental benefit could be considered </w:t>
      </w:r>
      <w:proofErr w:type="gramStart"/>
      <w:r w:rsidR="00AC475D" w:rsidRPr="00CC09A7">
        <w:rPr>
          <w:rFonts w:ascii="Open Sans" w:hAnsi="Open Sans" w:cs="Open Sans"/>
          <w:color w:val="auto"/>
          <w:sz w:val="22"/>
          <w:szCs w:val="22"/>
        </w:rPr>
        <w:t>a</w:t>
      </w:r>
      <w:proofErr w:type="gramEnd"/>
      <w:r w:rsidR="00AC475D" w:rsidRPr="00CC09A7">
        <w:rPr>
          <w:rFonts w:ascii="Open Sans" w:hAnsi="Open Sans" w:cs="Open Sans"/>
          <w:color w:val="auto"/>
          <w:sz w:val="22"/>
          <w:szCs w:val="22"/>
        </w:rPr>
        <w:t xml:space="preserve"> NPF.</w:t>
      </w:r>
    </w:p>
    <w:p w14:paraId="7D9B9C8C" w14:textId="6169AD46" w:rsidR="00AC475D" w:rsidRPr="00CC09A7" w:rsidRDefault="00AC475D" w:rsidP="004C1B72">
      <w:pPr>
        <w:pStyle w:val="Default"/>
        <w:numPr>
          <w:ilvl w:val="0"/>
          <w:numId w:val="1"/>
        </w:numPr>
        <w:rPr>
          <w:rFonts w:ascii="Open Sans" w:hAnsi="Open Sans" w:cs="Open Sans"/>
          <w:color w:val="auto"/>
          <w:sz w:val="22"/>
          <w:szCs w:val="22"/>
        </w:rPr>
      </w:pPr>
      <w:r w:rsidRPr="00CC09A7">
        <w:rPr>
          <w:rFonts w:ascii="Open Sans" w:hAnsi="Open Sans" w:cs="Open Sans"/>
          <w:b/>
          <w:bCs/>
          <w:color w:val="auto"/>
          <w:sz w:val="22"/>
          <w:szCs w:val="22"/>
        </w:rPr>
        <w:t>Delivery of Negative Emissions</w:t>
      </w:r>
      <w:r w:rsidR="006B64DC" w:rsidRPr="00CC09A7">
        <w:rPr>
          <w:rFonts w:ascii="Open Sans" w:hAnsi="Open Sans" w:cs="Open Sans"/>
          <w:color w:val="auto"/>
          <w:sz w:val="22"/>
          <w:szCs w:val="22"/>
        </w:rPr>
        <w:t>.</w:t>
      </w:r>
      <w:r w:rsidRPr="00CC09A7">
        <w:rPr>
          <w:rFonts w:ascii="Open Sans" w:hAnsi="Open Sans" w:cs="Open Sans"/>
          <w:color w:val="auto"/>
          <w:sz w:val="22"/>
          <w:szCs w:val="22"/>
        </w:rPr>
        <w:t xml:space="preserve"> Bioenergy sites using CCS will be </w:t>
      </w:r>
      <w:r w:rsidR="0010245A" w:rsidRPr="00CC09A7">
        <w:rPr>
          <w:rFonts w:ascii="Open Sans" w:hAnsi="Open Sans" w:cs="Open Sans"/>
          <w:color w:val="auto"/>
          <w:sz w:val="22"/>
          <w:szCs w:val="22"/>
        </w:rPr>
        <w:t xml:space="preserve">delivering negative emissions. While the negative emission market is being established, and </w:t>
      </w:r>
      <w:r w:rsidR="006B64DC" w:rsidRPr="00CC09A7">
        <w:rPr>
          <w:rFonts w:ascii="Open Sans" w:hAnsi="Open Sans" w:cs="Open Sans"/>
          <w:color w:val="auto"/>
          <w:sz w:val="22"/>
          <w:szCs w:val="22"/>
        </w:rPr>
        <w:t>G</w:t>
      </w:r>
      <w:r w:rsidR="0010245A" w:rsidRPr="00CC09A7">
        <w:rPr>
          <w:rFonts w:ascii="Open Sans" w:hAnsi="Open Sans" w:cs="Open Sans"/>
          <w:color w:val="auto"/>
          <w:sz w:val="22"/>
          <w:szCs w:val="22"/>
        </w:rPr>
        <w:t xml:space="preserve">overnment develops direct routes to market, </w:t>
      </w:r>
      <w:r w:rsidR="00ED2E2B" w:rsidRPr="00CC09A7">
        <w:rPr>
          <w:rFonts w:ascii="Open Sans" w:hAnsi="Open Sans" w:cs="Open Sans"/>
          <w:color w:val="auto"/>
          <w:sz w:val="22"/>
          <w:szCs w:val="22"/>
        </w:rPr>
        <w:t>N</w:t>
      </w:r>
      <w:r w:rsidR="0010245A" w:rsidRPr="00CC09A7">
        <w:rPr>
          <w:rFonts w:ascii="Open Sans" w:hAnsi="Open Sans" w:cs="Open Sans"/>
          <w:color w:val="auto"/>
          <w:sz w:val="22"/>
          <w:szCs w:val="22"/>
        </w:rPr>
        <w:t xml:space="preserve">PFs could provide some reward for early delivery </w:t>
      </w:r>
      <w:r w:rsidR="00ED2E2B" w:rsidRPr="00CC09A7">
        <w:rPr>
          <w:rFonts w:ascii="Open Sans" w:hAnsi="Open Sans" w:cs="Open Sans"/>
          <w:color w:val="auto"/>
          <w:sz w:val="22"/>
          <w:szCs w:val="22"/>
        </w:rPr>
        <w:t xml:space="preserve">of </w:t>
      </w:r>
      <w:r w:rsidR="0010245A" w:rsidRPr="00CC09A7">
        <w:rPr>
          <w:rFonts w:ascii="Open Sans" w:hAnsi="Open Sans" w:cs="Open Sans"/>
          <w:color w:val="auto"/>
          <w:sz w:val="22"/>
          <w:szCs w:val="22"/>
        </w:rPr>
        <w:t xml:space="preserve">BECCS. </w:t>
      </w:r>
    </w:p>
    <w:p w14:paraId="2A6A11C3" w14:textId="59373879" w:rsidR="006222A7" w:rsidRPr="00CC09A7" w:rsidRDefault="00FE7691" w:rsidP="00A15F6E">
      <w:pPr>
        <w:pStyle w:val="Default"/>
        <w:numPr>
          <w:ilvl w:val="0"/>
          <w:numId w:val="1"/>
        </w:numPr>
        <w:rPr>
          <w:rFonts w:ascii="Open Sans" w:hAnsi="Open Sans" w:cs="Open Sans"/>
          <w:color w:val="auto"/>
          <w:sz w:val="22"/>
          <w:szCs w:val="22"/>
        </w:rPr>
      </w:pPr>
      <w:r w:rsidRPr="00CC09A7">
        <w:rPr>
          <w:rFonts w:ascii="Open Sans" w:hAnsi="Open Sans" w:cs="Open Sans"/>
          <w:b/>
          <w:bCs/>
          <w:color w:val="auto"/>
          <w:sz w:val="22"/>
          <w:szCs w:val="22"/>
        </w:rPr>
        <w:t>Delivery of Heat on C</w:t>
      </w:r>
      <w:r w:rsidR="00175858" w:rsidRPr="00CC09A7">
        <w:rPr>
          <w:rFonts w:ascii="Open Sans" w:hAnsi="Open Sans" w:cs="Open Sans"/>
          <w:b/>
          <w:bCs/>
          <w:color w:val="auto"/>
          <w:sz w:val="22"/>
          <w:szCs w:val="22"/>
        </w:rPr>
        <w:t xml:space="preserve">ombined Heat and Power (CHP) </w:t>
      </w:r>
      <w:r w:rsidRPr="00CC09A7">
        <w:rPr>
          <w:rFonts w:ascii="Open Sans" w:hAnsi="Open Sans" w:cs="Open Sans"/>
          <w:b/>
          <w:bCs/>
          <w:color w:val="auto"/>
          <w:sz w:val="22"/>
          <w:szCs w:val="22"/>
        </w:rPr>
        <w:t>sites</w:t>
      </w:r>
      <w:r w:rsidR="006B64DC" w:rsidRPr="00CC09A7">
        <w:rPr>
          <w:rFonts w:ascii="Open Sans" w:hAnsi="Open Sans" w:cs="Open Sans"/>
          <w:b/>
          <w:bCs/>
          <w:color w:val="auto"/>
          <w:sz w:val="22"/>
          <w:szCs w:val="22"/>
        </w:rPr>
        <w:t>.</w:t>
      </w:r>
      <w:r w:rsidRPr="00CC09A7">
        <w:rPr>
          <w:rFonts w:ascii="Open Sans" w:hAnsi="Open Sans" w:cs="Open Sans"/>
          <w:color w:val="auto"/>
          <w:sz w:val="22"/>
          <w:szCs w:val="22"/>
        </w:rPr>
        <w:t xml:space="preserve"> </w:t>
      </w:r>
      <w:r w:rsidR="006B64DC" w:rsidRPr="00CC09A7">
        <w:rPr>
          <w:rFonts w:ascii="Open Sans" w:hAnsi="Open Sans" w:cs="Open Sans"/>
          <w:color w:val="auto"/>
          <w:sz w:val="22"/>
          <w:szCs w:val="22"/>
        </w:rPr>
        <w:t>T</w:t>
      </w:r>
      <w:r w:rsidRPr="00CC09A7">
        <w:rPr>
          <w:rFonts w:ascii="Open Sans" w:hAnsi="Open Sans" w:cs="Open Sans"/>
          <w:color w:val="auto"/>
          <w:sz w:val="22"/>
          <w:szCs w:val="22"/>
        </w:rPr>
        <w:t>o date</w:t>
      </w:r>
      <w:r w:rsidR="006B64DC" w:rsidRPr="00CC09A7">
        <w:rPr>
          <w:rFonts w:ascii="Open Sans" w:hAnsi="Open Sans" w:cs="Open Sans"/>
          <w:color w:val="auto"/>
          <w:sz w:val="22"/>
          <w:szCs w:val="22"/>
        </w:rPr>
        <w:t>,</w:t>
      </w:r>
      <w:r w:rsidRPr="00CC09A7">
        <w:rPr>
          <w:rFonts w:ascii="Open Sans" w:hAnsi="Open Sans" w:cs="Open Sans"/>
          <w:color w:val="auto"/>
          <w:sz w:val="22"/>
          <w:szCs w:val="22"/>
        </w:rPr>
        <w:t xml:space="preserve"> under the CfD there is little advantage </w:t>
      </w:r>
      <w:r w:rsidR="00AE31A1" w:rsidRPr="00CC09A7">
        <w:rPr>
          <w:rFonts w:ascii="Open Sans" w:hAnsi="Open Sans" w:cs="Open Sans"/>
          <w:color w:val="auto"/>
          <w:sz w:val="22"/>
          <w:szCs w:val="22"/>
        </w:rPr>
        <w:t xml:space="preserve">to </w:t>
      </w:r>
      <w:r w:rsidR="00AE08EB" w:rsidRPr="00CC09A7">
        <w:rPr>
          <w:rFonts w:ascii="Open Sans" w:hAnsi="Open Sans" w:cs="Open Sans"/>
          <w:color w:val="auto"/>
          <w:sz w:val="22"/>
          <w:szCs w:val="22"/>
        </w:rPr>
        <w:t xml:space="preserve">recognising efficiency </w:t>
      </w:r>
      <w:r w:rsidR="0071248E">
        <w:rPr>
          <w:rFonts w:ascii="Open Sans" w:hAnsi="Open Sans" w:cs="Open Sans"/>
          <w:color w:val="auto"/>
          <w:sz w:val="22"/>
          <w:szCs w:val="22"/>
        </w:rPr>
        <w:t>benefits of</w:t>
      </w:r>
      <w:r w:rsidR="00AE08EB" w:rsidRPr="00CC09A7">
        <w:rPr>
          <w:rFonts w:ascii="Open Sans" w:hAnsi="Open Sans" w:cs="Open Sans"/>
          <w:color w:val="auto"/>
          <w:sz w:val="22"/>
          <w:szCs w:val="22"/>
        </w:rPr>
        <w:t xml:space="preserve"> CHP sites, given that it is </w:t>
      </w:r>
      <w:r w:rsidR="00ED2E2B" w:rsidRPr="00CC09A7">
        <w:rPr>
          <w:rFonts w:ascii="Open Sans" w:hAnsi="Open Sans" w:cs="Open Sans"/>
          <w:color w:val="auto"/>
          <w:sz w:val="22"/>
          <w:szCs w:val="22"/>
        </w:rPr>
        <w:t xml:space="preserve">only the </w:t>
      </w:r>
      <w:r w:rsidR="00AE08EB" w:rsidRPr="00CC09A7">
        <w:rPr>
          <w:rFonts w:ascii="Open Sans" w:hAnsi="Open Sans" w:cs="Open Sans"/>
          <w:color w:val="auto"/>
          <w:sz w:val="22"/>
          <w:szCs w:val="22"/>
        </w:rPr>
        <w:t xml:space="preserve">power generation that is rewarded. </w:t>
      </w:r>
      <w:r w:rsidR="00CA0D50" w:rsidRPr="00CC09A7">
        <w:rPr>
          <w:rFonts w:ascii="Open Sans" w:hAnsi="Open Sans" w:cs="Open Sans"/>
          <w:color w:val="auto"/>
          <w:sz w:val="22"/>
          <w:szCs w:val="22"/>
        </w:rPr>
        <w:t xml:space="preserve">Further rewarding the delivery of heat as a </w:t>
      </w:r>
      <w:r w:rsidR="00BD3CDB" w:rsidRPr="00CC09A7">
        <w:rPr>
          <w:rFonts w:ascii="Open Sans" w:hAnsi="Open Sans" w:cs="Open Sans"/>
          <w:color w:val="auto"/>
          <w:sz w:val="22"/>
          <w:szCs w:val="22"/>
        </w:rPr>
        <w:t>NPF</w:t>
      </w:r>
      <w:r w:rsidR="00CA0D50" w:rsidRPr="00CC09A7">
        <w:rPr>
          <w:rFonts w:ascii="Open Sans" w:hAnsi="Open Sans" w:cs="Open Sans"/>
          <w:color w:val="auto"/>
          <w:sz w:val="22"/>
          <w:szCs w:val="22"/>
        </w:rPr>
        <w:t xml:space="preserve"> would encourage low</w:t>
      </w:r>
      <w:r w:rsidR="00175858" w:rsidRPr="00CC09A7">
        <w:rPr>
          <w:rFonts w:ascii="Open Sans" w:hAnsi="Open Sans" w:cs="Open Sans"/>
          <w:color w:val="auto"/>
          <w:sz w:val="22"/>
          <w:szCs w:val="22"/>
        </w:rPr>
        <w:t>-</w:t>
      </w:r>
      <w:r w:rsidR="00CA0D50" w:rsidRPr="00CC09A7">
        <w:rPr>
          <w:rFonts w:ascii="Open Sans" w:hAnsi="Open Sans" w:cs="Open Sans"/>
          <w:color w:val="auto"/>
          <w:sz w:val="22"/>
          <w:szCs w:val="22"/>
        </w:rPr>
        <w:t xml:space="preserve">carbon CHP sites powered by bioenergy or </w:t>
      </w:r>
      <w:r w:rsidR="00F93F84" w:rsidRPr="00CC09A7">
        <w:rPr>
          <w:rFonts w:ascii="Open Sans" w:hAnsi="Open Sans" w:cs="Open Sans"/>
          <w:color w:val="auto"/>
          <w:sz w:val="22"/>
          <w:szCs w:val="22"/>
        </w:rPr>
        <w:t xml:space="preserve">other technologies </w:t>
      </w:r>
      <w:r w:rsidR="00D13BA9">
        <w:rPr>
          <w:rFonts w:ascii="Open Sans" w:hAnsi="Open Sans" w:cs="Open Sans"/>
          <w:color w:val="auto"/>
          <w:sz w:val="22"/>
          <w:szCs w:val="22"/>
        </w:rPr>
        <w:t xml:space="preserve">such </w:t>
      </w:r>
      <w:r w:rsidR="002A0AA4">
        <w:rPr>
          <w:rFonts w:ascii="Open Sans" w:hAnsi="Open Sans" w:cs="Open Sans"/>
          <w:color w:val="auto"/>
          <w:sz w:val="22"/>
          <w:szCs w:val="22"/>
        </w:rPr>
        <w:t xml:space="preserve">as </w:t>
      </w:r>
      <w:r w:rsidR="002A0AA4" w:rsidRPr="00CC09A7">
        <w:rPr>
          <w:rFonts w:ascii="Open Sans" w:hAnsi="Open Sans" w:cs="Open Sans"/>
          <w:color w:val="auto"/>
          <w:sz w:val="22"/>
          <w:szCs w:val="22"/>
        </w:rPr>
        <w:t>deep</w:t>
      </w:r>
      <w:r w:rsidR="00F93F84" w:rsidRPr="00CC09A7">
        <w:rPr>
          <w:rFonts w:ascii="Open Sans" w:hAnsi="Open Sans" w:cs="Open Sans"/>
          <w:color w:val="auto"/>
          <w:sz w:val="22"/>
          <w:szCs w:val="22"/>
        </w:rPr>
        <w:t xml:space="preserve"> geothermal. </w:t>
      </w:r>
    </w:p>
    <w:p w14:paraId="6BAFA4EB" w14:textId="77777777" w:rsidR="00B461BB" w:rsidRPr="00CC09A7" w:rsidRDefault="00B461BB" w:rsidP="00877BCA">
      <w:pPr>
        <w:pStyle w:val="Default"/>
        <w:rPr>
          <w:rFonts w:ascii="Open Sans" w:hAnsi="Open Sans" w:cs="Open Sans"/>
          <w:color w:val="2F5496" w:themeColor="accent1" w:themeShade="BF"/>
          <w:sz w:val="22"/>
          <w:szCs w:val="22"/>
        </w:rPr>
      </w:pPr>
    </w:p>
    <w:p w14:paraId="10D240C1" w14:textId="5D3C41A8"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10. </w:t>
      </w:r>
      <w:r w:rsidRPr="00CC09A7">
        <w:rPr>
          <w:rFonts w:ascii="Open Sans" w:hAnsi="Open Sans" w:cs="Open Sans"/>
          <w:b/>
          <w:bCs/>
          <w:color w:val="2F5496" w:themeColor="accent1" w:themeShade="BF"/>
          <w:sz w:val="22"/>
          <w:szCs w:val="22"/>
        </w:rPr>
        <w:t xml:space="preserve">Is valuing non-price factors the right approach to address the specific issues identified related to system flexibility, </w:t>
      </w:r>
      <w:proofErr w:type="gramStart"/>
      <w:r w:rsidRPr="00CC09A7">
        <w:rPr>
          <w:rFonts w:ascii="Open Sans" w:hAnsi="Open Sans" w:cs="Open Sans"/>
          <w:b/>
          <w:bCs/>
          <w:color w:val="2F5496" w:themeColor="accent1" w:themeShade="BF"/>
          <w:sz w:val="22"/>
          <w:szCs w:val="22"/>
        </w:rPr>
        <w:t>operability</w:t>
      </w:r>
      <w:proofErr w:type="gramEnd"/>
      <w:r w:rsidRPr="00CC09A7">
        <w:rPr>
          <w:rFonts w:ascii="Open Sans" w:hAnsi="Open Sans" w:cs="Open Sans"/>
          <w:b/>
          <w:bCs/>
          <w:color w:val="2F5496" w:themeColor="accent1" w:themeShade="BF"/>
          <w:sz w:val="22"/>
          <w:szCs w:val="22"/>
        </w:rPr>
        <w:t xml:space="preserve"> and locational signals, and could there be any unintended consequences or better ways to address these issues through the CfD scheme or other policy instruments? </w:t>
      </w:r>
    </w:p>
    <w:p w14:paraId="4BCA6DFA" w14:textId="77777777" w:rsidR="00A15F6E" w:rsidRPr="00CC09A7" w:rsidRDefault="00A15F6E" w:rsidP="00877BCA">
      <w:pPr>
        <w:pStyle w:val="Default"/>
        <w:rPr>
          <w:rFonts w:ascii="Open Sans" w:hAnsi="Open Sans" w:cs="Open Sans"/>
          <w:b/>
          <w:bCs/>
          <w:color w:val="2F5496" w:themeColor="accent1" w:themeShade="BF"/>
          <w:sz w:val="22"/>
          <w:szCs w:val="22"/>
        </w:rPr>
      </w:pPr>
    </w:p>
    <w:p w14:paraId="4F26563C" w14:textId="77777777" w:rsidR="00175858" w:rsidRPr="00CC09A7" w:rsidRDefault="00175858" w:rsidP="00175858">
      <w:pPr>
        <w:pStyle w:val="Default"/>
        <w:rPr>
          <w:rFonts w:ascii="Open Sans" w:hAnsi="Open Sans" w:cs="Open Sans"/>
          <w:color w:val="auto"/>
          <w:sz w:val="22"/>
          <w:szCs w:val="22"/>
        </w:rPr>
      </w:pPr>
    </w:p>
    <w:p w14:paraId="1DF380D8" w14:textId="28C141B1" w:rsidR="004D5404" w:rsidRPr="00CC09A7" w:rsidRDefault="00175858" w:rsidP="00175858">
      <w:pPr>
        <w:pStyle w:val="Default"/>
        <w:rPr>
          <w:rFonts w:ascii="Open Sans" w:hAnsi="Open Sans" w:cs="Open Sans"/>
          <w:color w:val="auto"/>
          <w:sz w:val="22"/>
          <w:szCs w:val="22"/>
        </w:rPr>
      </w:pPr>
      <w:r w:rsidRPr="00CC09A7">
        <w:rPr>
          <w:rFonts w:ascii="Open Sans" w:hAnsi="Open Sans" w:cs="Open Sans"/>
          <w:color w:val="auto"/>
          <w:sz w:val="22"/>
          <w:szCs w:val="22"/>
        </w:rPr>
        <w:t>For s</w:t>
      </w:r>
      <w:r w:rsidR="00A15F6E" w:rsidRPr="00CC09A7">
        <w:rPr>
          <w:rFonts w:ascii="Open Sans" w:hAnsi="Open Sans" w:cs="Open Sans"/>
          <w:color w:val="auto"/>
          <w:sz w:val="22"/>
          <w:szCs w:val="22"/>
        </w:rPr>
        <w:t xml:space="preserve">ome aspects of </w:t>
      </w:r>
      <w:r w:rsidRPr="00CC09A7">
        <w:rPr>
          <w:rFonts w:ascii="Open Sans" w:hAnsi="Open Sans" w:cs="Open Sans"/>
          <w:color w:val="auto"/>
          <w:sz w:val="22"/>
          <w:szCs w:val="22"/>
        </w:rPr>
        <w:t>f</w:t>
      </w:r>
      <w:r w:rsidR="00A15F6E" w:rsidRPr="00CC09A7">
        <w:rPr>
          <w:rFonts w:ascii="Open Sans" w:hAnsi="Open Sans" w:cs="Open Sans"/>
          <w:color w:val="auto"/>
          <w:sz w:val="22"/>
          <w:szCs w:val="22"/>
        </w:rPr>
        <w:t xml:space="preserve">lexibility, </w:t>
      </w:r>
      <w:r w:rsidR="0043137C" w:rsidRPr="00CC09A7">
        <w:rPr>
          <w:rFonts w:ascii="Open Sans" w:hAnsi="Open Sans" w:cs="Open Sans"/>
          <w:color w:val="auto"/>
          <w:sz w:val="22"/>
          <w:szCs w:val="22"/>
        </w:rPr>
        <w:t>operability could be rewarded through non-</w:t>
      </w:r>
      <w:r w:rsidR="007C718D" w:rsidRPr="00CC09A7">
        <w:rPr>
          <w:rFonts w:ascii="Open Sans" w:hAnsi="Open Sans" w:cs="Open Sans"/>
          <w:color w:val="auto"/>
          <w:sz w:val="22"/>
          <w:szCs w:val="22"/>
        </w:rPr>
        <w:t>price</w:t>
      </w:r>
      <w:r w:rsidR="0043137C" w:rsidRPr="00CC09A7">
        <w:rPr>
          <w:rFonts w:ascii="Open Sans" w:hAnsi="Open Sans" w:cs="Open Sans"/>
          <w:color w:val="auto"/>
          <w:sz w:val="22"/>
          <w:szCs w:val="22"/>
        </w:rPr>
        <w:t xml:space="preserve"> factors.</w:t>
      </w:r>
      <w:r w:rsidRPr="00CC09A7">
        <w:rPr>
          <w:rFonts w:ascii="Open Sans" w:hAnsi="Open Sans" w:cs="Open Sans"/>
          <w:color w:val="auto"/>
          <w:sz w:val="22"/>
          <w:szCs w:val="22"/>
        </w:rPr>
        <w:t xml:space="preserve"> </w:t>
      </w:r>
      <w:r w:rsidR="0043137C" w:rsidRPr="00CC09A7">
        <w:rPr>
          <w:rFonts w:ascii="Open Sans" w:hAnsi="Open Sans" w:cs="Open Sans"/>
          <w:color w:val="auto"/>
          <w:sz w:val="22"/>
          <w:szCs w:val="22"/>
        </w:rPr>
        <w:t>However</w:t>
      </w:r>
      <w:r w:rsidRPr="00CC09A7">
        <w:rPr>
          <w:rFonts w:ascii="Open Sans" w:hAnsi="Open Sans" w:cs="Open Sans"/>
          <w:color w:val="auto"/>
          <w:sz w:val="22"/>
          <w:szCs w:val="22"/>
        </w:rPr>
        <w:t>,</w:t>
      </w:r>
      <w:r w:rsidR="0043137C" w:rsidRPr="00CC09A7">
        <w:rPr>
          <w:rFonts w:ascii="Open Sans" w:hAnsi="Open Sans" w:cs="Open Sans"/>
          <w:color w:val="auto"/>
          <w:sz w:val="22"/>
          <w:szCs w:val="22"/>
        </w:rPr>
        <w:t xml:space="preserve"> these need to be </w:t>
      </w:r>
      <w:r w:rsidR="004C510B" w:rsidRPr="00CC09A7">
        <w:rPr>
          <w:rFonts w:ascii="Open Sans" w:hAnsi="Open Sans" w:cs="Open Sans"/>
          <w:color w:val="auto"/>
          <w:sz w:val="22"/>
          <w:szCs w:val="22"/>
        </w:rPr>
        <w:t>considered</w:t>
      </w:r>
      <w:r w:rsidR="0043137C" w:rsidRPr="00CC09A7">
        <w:rPr>
          <w:rFonts w:ascii="Open Sans" w:hAnsi="Open Sans" w:cs="Open Sans"/>
          <w:color w:val="auto"/>
          <w:sz w:val="22"/>
          <w:szCs w:val="22"/>
        </w:rPr>
        <w:t xml:space="preserve"> in conjunction with other </w:t>
      </w:r>
      <w:r w:rsidR="004C510B" w:rsidRPr="00CC09A7">
        <w:rPr>
          <w:rFonts w:ascii="Open Sans" w:hAnsi="Open Sans" w:cs="Open Sans"/>
          <w:color w:val="auto"/>
          <w:sz w:val="22"/>
          <w:szCs w:val="22"/>
        </w:rPr>
        <w:t>reforms to the CfD that could be suggested a</w:t>
      </w:r>
      <w:r w:rsidR="0071248E">
        <w:rPr>
          <w:rFonts w:ascii="Open Sans" w:hAnsi="Open Sans" w:cs="Open Sans"/>
          <w:color w:val="auto"/>
          <w:sz w:val="22"/>
          <w:szCs w:val="22"/>
        </w:rPr>
        <w:t>s</w:t>
      </w:r>
      <w:r w:rsidR="004C510B" w:rsidRPr="00CC09A7">
        <w:rPr>
          <w:rFonts w:ascii="Open Sans" w:hAnsi="Open Sans" w:cs="Open Sans"/>
          <w:color w:val="auto"/>
          <w:sz w:val="22"/>
          <w:szCs w:val="22"/>
        </w:rPr>
        <w:t xml:space="preserve"> part of the REMA process. This could include </w:t>
      </w:r>
      <w:r w:rsidR="004D5404" w:rsidRPr="00CC09A7">
        <w:rPr>
          <w:rFonts w:ascii="Open Sans" w:hAnsi="Open Sans" w:cs="Open Sans"/>
          <w:color w:val="auto"/>
          <w:sz w:val="22"/>
          <w:szCs w:val="22"/>
        </w:rPr>
        <w:t xml:space="preserve">items like </w:t>
      </w:r>
      <w:r w:rsidR="004C510B" w:rsidRPr="00CC09A7">
        <w:rPr>
          <w:rFonts w:ascii="Open Sans" w:hAnsi="Open Sans" w:cs="Open Sans"/>
          <w:color w:val="auto"/>
          <w:sz w:val="22"/>
          <w:szCs w:val="22"/>
        </w:rPr>
        <w:t>adapting contract length, considering how firmness is rewarded</w:t>
      </w:r>
      <w:r w:rsidR="00910C42" w:rsidRPr="00CC09A7">
        <w:rPr>
          <w:rFonts w:ascii="Open Sans" w:hAnsi="Open Sans" w:cs="Open Sans"/>
          <w:color w:val="auto"/>
          <w:sz w:val="22"/>
          <w:szCs w:val="22"/>
        </w:rPr>
        <w:t>, amending the auction process</w:t>
      </w:r>
      <w:r w:rsidR="00F734D9" w:rsidRPr="00CC09A7">
        <w:rPr>
          <w:rFonts w:ascii="Open Sans" w:hAnsi="Open Sans" w:cs="Open Sans"/>
          <w:color w:val="auto"/>
          <w:sz w:val="22"/>
          <w:szCs w:val="22"/>
        </w:rPr>
        <w:t>,</w:t>
      </w:r>
      <w:r w:rsidR="00910C42" w:rsidRPr="00CC09A7">
        <w:rPr>
          <w:rFonts w:ascii="Open Sans" w:hAnsi="Open Sans" w:cs="Open Sans"/>
          <w:color w:val="auto"/>
          <w:sz w:val="22"/>
          <w:szCs w:val="22"/>
        </w:rPr>
        <w:t xml:space="preserve"> </w:t>
      </w:r>
      <w:r w:rsidR="004D5404" w:rsidRPr="00CC09A7">
        <w:rPr>
          <w:rFonts w:ascii="Open Sans" w:hAnsi="Open Sans" w:cs="Open Sans"/>
          <w:color w:val="auto"/>
          <w:sz w:val="22"/>
          <w:szCs w:val="22"/>
        </w:rPr>
        <w:t xml:space="preserve">or amending </w:t>
      </w:r>
      <w:r w:rsidR="00910C42" w:rsidRPr="00CC09A7">
        <w:rPr>
          <w:rFonts w:ascii="Open Sans" w:hAnsi="Open Sans" w:cs="Open Sans"/>
          <w:color w:val="auto"/>
          <w:sz w:val="22"/>
          <w:szCs w:val="22"/>
        </w:rPr>
        <w:t xml:space="preserve">market reference price amongst </w:t>
      </w:r>
      <w:r w:rsidR="007C718D" w:rsidRPr="00CC09A7">
        <w:rPr>
          <w:rFonts w:ascii="Open Sans" w:hAnsi="Open Sans" w:cs="Open Sans"/>
          <w:color w:val="auto"/>
          <w:sz w:val="22"/>
          <w:szCs w:val="22"/>
        </w:rPr>
        <w:t>other</w:t>
      </w:r>
      <w:r w:rsidR="00910C42" w:rsidRPr="00CC09A7">
        <w:rPr>
          <w:rFonts w:ascii="Open Sans" w:hAnsi="Open Sans" w:cs="Open Sans"/>
          <w:color w:val="auto"/>
          <w:sz w:val="22"/>
          <w:szCs w:val="22"/>
        </w:rPr>
        <w:t xml:space="preserve"> items. As such</w:t>
      </w:r>
      <w:r w:rsidR="00F734D9" w:rsidRPr="00CC09A7">
        <w:rPr>
          <w:rFonts w:ascii="Open Sans" w:hAnsi="Open Sans" w:cs="Open Sans"/>
          <w:color w:val="auto"/>
          <w:sz w:val="22"/>
          <w:szCs w:val="22"/>
        </w:rPr>
        <w:t>,</w:t>
      </w:r>
      <w:r w:rsidR="00910C42" w:rsidRPr="00CC09A7">
        <w:rPr>
          <w:rFonts w:ascii="Open Sans" w:hAnsi="Open Sans" w:cs="Open Sans"/>
          <w:color w:val="auto"/>
          <w:sz w:val="22"/>
          <w:szCs w:val="22"/>
        </w:rPr>
        <w:t xml:space="preserve"> reforms should be considered </w:t>
      </w:r>
      <w:r w:rsidR="006745C8">
        <w:rPr>
          <w:rFonts w:ascii="Open Sans" w:hAnsi="Open Sans" w:cs="Open Sans"/>
          <w:color w:val="auto"/>
          <w:sz w:val="22"/>
          <w:szCs w:val="22"/>
        </w:rPr>
        <w:t>as a</w:t>
      </w:r>
      <w:r w:rsidR="00910C42" w:rsidRPr="00CC09A7">
        <w:rPr>
          <w:rFonts w:ascii="Open Sans" w:hAnsi="Open Sans" w:cs="Open Sans"/>
          <w:color w:val="auto"/>
          <w:sz w:val="22"/>
          <w:szCs w:val="22"/>
        </w:rPr>
        <w:t xml:space="preserve"> whole and be appropr</w:t>
      </w:r>
      <w:r w:rsidR="00F734D9" w:rsidRPr="00CC09A7">
        <w:rPr>
          <w:rFonts w:ascii="Open Sans" w:hAnsi="Open Sans" w:cs="Open Sans"/>
          <w:color w:val="auto"/>
          <w:sz w:val="22"/>
          <w:szCs w:val="22"/>
        </w:rPr>
        <w:t>iately</w:t>
      </w:r>
      <w:r w:rsidR="00910C42" w:rsidRPr="00CC09A7">
        <w:rPr>
          <w:rFonts w:ascii="Open Sans" w:hAnsi="Open Sans" w:cs="Open Sans"/>
          <w:color w:val="auto"/>
          <w:sz w:val="22"/>
          <w:szCs w:val="22"/>
        </w:rPr>
        <w:t xml:space="preserve"> identified which benefits are best delivered through NPF as opposed to other reforms. </w:t>
      </w:r>
    </w:p>
    <w:p w14:paraId="7D5F40E3" w14:textId="77777777" w:rsidR="00CE346D" w:rsidRPr="00CC09A7" w:rsidRDefault="00CE346D" w:rsidP="00CE346D">
      <w:pPr>
        <w:pStyle w:val="Default"/>
        <w:rPr>
          <w:rFonts w:ascii="Open Sans" w:hAnsi="Open Sans" w:cs="Open Sans"/>
          <w:color w:val="auto"/>
          <w:sz w:val="22"/>
          <w:szCs w:val="22"/>
        </w:rPr>
      </w:pPr>
    </w:p>
    <w:p w14:paraId="195BF906" w14:textId="7BC153B6" w:rsidR="001C12D0" w:rsidRPr="00CC09A7" w:rsidRDefault="00B32815" w:rsidP="00CE346D">
      <w:pPr>
        <w:pStyle w:val="Default"/>
        <w:rPr>
          <w:rFonts w:ascii="Open Sans" w:hAnsi="Open Sans" w:cs="Open Sans"/>
          <w:color w:val="auto"/>
          <w:sz w:val="22"/>
          <w:szCs w:val="22"/>
        </w:rPr>
      </w:pPr>
      <w:r w:rsidRPr="00CC09A7">
        <w:rPr>
          <w:rFonts w:ascii="Open Sans" w:hAnsi="Open Sans" w:cs="Open Sans"/>
          <w:color w:val="auto"/>
          <w:sz w:val="22"/>
          <w:szCs w:val="22"/>
        </w:rPr>
        <w:t xml:space="preserve">REMA should aim to set out all the </w:t>
      </w:r>
      <w:r w:rsidR="00CE346D" w:rsidRPr="00CC09A7">
        <w:rPr>
          <w:rFonts w:ascii="Open Sans" w:hAnsi="Open Sans" w:cs="Open Sans"/>
          <w:color w:val="auto"/>
          <w:sz w:val="22"/>
          <w:szCs w:val="22"/>
        </w:rPr>
        <w:t>r</w:t>
      </w:r>
      <w:r w:rsidRPr="00CC09A7">
        <w:rPr>
          <w:rFonts w:ascii="Open Sans" w:hAnsi="Open Sans" w:cs="Open Sans"/>
          <w:color w:val="auto"/>
          <w:sz w:val="22"/>
          <w:szCs w:val="22"/>
        </w:rPr>
        <w:t xml:space="preserve">eforms to the CfD that might be beneficial, with </w:t>
      </w:r>
      <w:r w:rsidR="00BD3CDB" w:rsidRPr="00CC09A7">
        <w:rPr>
          <w:rFonts w:ascii="Open Sans" w:hAnsi="Open Sans" w:cs="Open Sans"/>
          <w:color w:val="auto"/>
          <w:sz w:val="22"/>
          <w:szCs w:val="22"/>
        </w:rPr>
        <w:t>NPF</w:t>
      </w:r>
      <w:r w:rsidR="00CE346D" w:rsidRPr="00CC09A7">
        <w:rPr>
          <w:rFonts w:ascii="Open Sans" w:hAnsi="Open Sans" w:cs="Open Sans"/>
          <w:color w:val="auto"/>
          <w:sz w:val="22"/>
          <w:szCs w:val="22"/>
        </w:rPr>
        <w:t xml:space="preserve">s </w:t>
      </w:r>
      <w:r w:rsidRPr="00CC09A7">
        <w:rPr>
          <w:rFonts w:ascii="Open Sans" w:hAnsi="Open Sans" w:cs="Open Sans"/>
          <w:color w:val="auto"/>
          <w:sz w:val="22"/>
          <w:szCs w:val="22"/>
        </w:rPr>
        <w:t xml:space="preserve">presenting a more immediate reform </w:t>
      </w:r>
      <w:r w:rsidR="001C12D0" w:rsidRPr="00CC09A7">
        <w:rPr>
          <w:rFonts w:ascii="Open Sans" w:hAnsi="Open Sans" w:cs="Open Sans"/>
          <w:color w:val="auto"/>
          <w:sz w:val="22"/>
          <w:szCs w:val="22"/>
        </w:rPr>
        <w:t>that could be introduced as part of a transition process to wider market arrangements.</w:t>
      </w:r>
      <w:r w:rsidR="00CE346D" w:rsidRPr="00CC09A7">
        <w:rPr>
          <w:rFonts w:ascii="Open Sans" w:hAnsi="Open Sans" w:cs="Open Sans"/>
          <w:color w:val="auto"/>
          <w:sz w:val="22"/>
          <w:szCs w:val="22"/>
        </w:rPr>
        <w:t xml:space="preserve"> </w:t>
      </w:r>
      <w:r w:rsidR="001C12D0" w:rsidRPr="00CC09A7">
        <w:rPr>
          <w:rFonts w:ascii="Open Sans" w:hAnsi="Open Sans" w:cs="Open Sans"/>
          <w:color w:val="auto"/>
          <w:sz w:val="22"/>
          <w:szCs w:val="22"/>
        </w:rPr>
        <w:t xml:space="preserve">This is especially true for locational pricing, where </w:t>
      </w:r>
      <w:r w:rsidR="00D13BA9">
        <w:rPr>
          <w:rFonts w:ascii="Open Sans" w:hAnsi="Open Sans" w:cs="Open Sans"/>
          <w:color w:val="auto"/>
          <w:sz w:val="22"/>
          <w:szCs w:val="22"/>
        </w:rPr>
        <w:t>government and industry must</w:t>
      </w:r>
      <w:r w:rsidR="00983F2B">
        <w:rPr>
          <w:rFonts w:ascii="Open Sans" w:hAnsi="Open Sans" w:cs="Open Sans"/>
          <w:color w:val="auto"/>
          <w:sz w:val="22"/>
          <w:szCs w:val="22"/>
        </w:rPr>
        <w:t xml:space="preserve"> be clear </w:t>
      </w:r>
      <w:r w:rsidR="002A0AA4">
        <w:rPr>
          <w:rFonts w:ascii="Open Sans" w:hAnsi="Open Sans" w:cs="Open Sans"/>
          <w:color w:val="auto"/>
          <w:sz w:val="22"/>
          <w:szCs w:val="22"/>
        </w:rPr>
        <w:t>on where</w:t>
      </w:r>
      <w:r w:rsidR="001C12D0" w:rsidRPr="00CC09A7">
        <w:rPr>
          <w:rFonts w:ascii="Open Sans" w:hAnsi="Open Sans" w:cs="Open Sans"/>
          <w:color w:val="auto"/>
          <w:sz w:val="22"/>
          <w:szCs w:val="22"/>
        </w:rPr>
        <w:t xml:space="preserve"> locational pricing is best introduced and to what advantage</w:t>
      </w:r>
      <w:r w:rsidR="00DC58DA">
        <w:rPr>
          <w:rFonts w:ascii="Open Sans" w:hAnsi="Open Sans" w:cs="Open Sans"/>
          <w:color w:val="auto"/>
          <w:sz w:val="22"/>
          <w:szCs w:val="22"/>
        </w:rPr>
        <w:t xml:space="preserve">. Using NPFs to introduce locational pricing </w:t>
      </w:r>
      <w:r w:rsidR="004D3523">
        <w:rPr>
          <w:rFonts w:ascii="Open Sans" w:hAnsi="Open Sans" w:cs="Open Sans"/>
          <w:color w:val="auto"/>
          <w:sz w:val="22"/>
          <w:szCs w:val="22"/>
        </w:rPr>
        <w:t>early may</w:t>
      </w:r>
      <w:r w:rsidR="00983F2B">
        <w:rPr>
          <w:rFonts w:ascii="Open Sans" w:hAnsi="Open Sans" w:cs="Open Sans"/>
          <w:color w:val="auto"/>
          <w:sz w:val="22"/>
          <w:szCs w:val="22"/>
        </w:rPr>
        <w:t xml:space="preserve"> not be beneficial or meet the government’s objectives</w:t>
      </w:r>
      <w:r w:rsidR="00DC58DA">
        <w:rPr>
          <w:rFonts w:ascii="Open Sans" w:hAnsi="Open Sans" w:cs="Open Sans"/>
          <w:color w:val="auto"/>
          <w:sz w:val="22"/>
          <w:szCs w:val="22"/>
        </w:rPr>
        <w:t>.</w:t>
      </w:r>
    </w:p>
    <w:p w14:paraId="622C7E87" w14:textId="77777777" w:rsidR="00A15F6E" w:rsidRPr="00CC09A7" w:rsidRDefault="00A15F6E" w:rsidP="00877BCA">
      <w:pPr>
        <w:pStyle w:val="Default"/>
        <w:rPr>
          <w:rFonts w:ascii="Open Sans" w:hAnsi="Open Sans" w:cs="Open Sans"/>
          <w:color w:val="2F5496" w:themeColor="accent1" w:themeShade="BF"/>
          <w:sz w:val="22"/>
          <w:szCs w:val="22"/>
        </w:rPr>
      </w:pPr>
    </w:p>
    <w:p w14:paraId="6D0AD89E" w14:textId="77777777"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lastRenderedPageBreak/>
        <w:t xml:space="preserve">11. </w:t>
      </w:r>
      <w:r w:rsidRPr="00CC09A7">
        <w:rPr>
          <w:rFonts w:ascii="Open Sans" w:hAnsi="Open Sans" w:cs="Open Sans"/>
          <w:b/>
          <w:bCs/>
          <w:color w:val="2F5496" w:themeColor="accent1" w:themeShade="BF"/>
          <w:sz w:val="22"/>
          <w:szCs w:val="22"/>
        </w:rPr>
        <w:t xml:space="preserve">Are there any other issues identified in the REMA case for change that could be addressed through non-price factors? </w:t>
      </w:r>
    </w:p>
    <w:p w14:paraId="0AF843C3" w14:textId="77777777" w:rsidR="007C718D" w:rsidRPr="00CC09A7" w:rsidRDefault="007C718D" w:rsidP="00877BCA">
      <w:pPr>
        <w:pStyle w:val="Default"/>
        <w:rPr>
          <w:rFonts w:ascii="Open Sans" w:hAnsi="Open Sans" w:cs="Open Sans"/>
          <w:b/>
          <w:bCs/>
          <w:color w:val="2F5496" w:themeColor="accent1" w:themeShade="BF"/>
          <w:sz w:val="22"/>
          <w:szCs w:val="22"/>
        </w:rPr>
      </w:pPr>
    </w:p>
    <w:p w14:paraId="1668E478" w14:textId="1300D0C3" w:rsidR="007C718D" w:rsidRPr="00CC09A7" w:rsidRDefault="002A0AA4" w:rsidP="00877BCA">
      <w:pPr>
        <w:pStyle w:val="Default"/>
        <w:rPr>
          <w:rFonts w:ascii="Open Sans" w:hAnsi="Open Sans" w:cs="Open Sans"/>
          <w:color w:val="auto"/>
          <w:sz w:val="22"/>
          <w:szCs w:val="22"/>
        </w:rPr>
      </w:pPr>
      <w:r>
        <w:rPr>
          <w:rFonts w:ascii="Open Sans" w:hAnsi="Open Sans" w:cs="Open Sans"/>
          <w:color w:val="auto"/>
          <w:sz w:val="22"/>
          <w:szCs w:val="22"/>
          <w:highlight w:val="yellow"/>
        </w:rPr>
        <w:t>M</w:t>
      </w:r>
      <w:r w:rsidR="00254540" w:rsidRPr="00CC09A7">
        <w:rPr>
          <w:rFonts w:ascii="Open Sans" w:hAnsi="Open Sans" w:cs="Open Sans"/>
          <w:color w:val="auto"/>
          <w:sz w:val="22"/>
          <w:szCs w:val="22"/>
          <w:highlight w:val="yellow"/>
        </w:rPr>
        <w:t>ember input welcome.</w:t>
      </w:r>
      <w:r w:rsidR="00254540" w:rsidRPr="00CC09A7">
        <w:rPr>
          <w:rFonts w:ascii="Open Sans" w:hAnsi="Open Sans" w:cs="Open Sans"/>
          <w:color w:val="auto"/>
          <w:sz w:val="22"/>
          <w:szCs w:val="22"/>
        </w:rPr>
        <w:t xml:space="preserve"> </w:t>
      </w:r>
    </w:p>
    <w:p w14:paraId="2B9E3005" w14:textId="77777777" w:rsidR="007C718D" w:rsidRPr="00CC09A7" w:rsidRDefault="007C718D" w:rsidP="00877BCA">
      <w:pPr>
        <w:pStyle w:val="Default"/>
        <w:rPr>
          <w:rFonts w:ascii="Open Sans" w:hAnsi="Open Sans" w:cs="Open Sans"/>
          <w:color w:val="2F5496" w:themeColor="accent1" w:themeShade="BF"/>
          <w:sz w:val="22"/>
          <w:szCs w:val="22"/>
        </w:rPr>
      </w:pPr>
    </w:p>
    <w:p w14:paraId="5425218E" w14:textId="77777777"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color w:val="2F5496" w:themeColor="accent1" w:themeShade="BF"/>
          <w:sz w:val="22"/>
          <w:szCs w:val="22"/>
        </w:rPr>
        <w:t xml:space="preserve">12. </w:t>
      </w:r>
      <w:r w:rsidRPr="00CC09A7">
        <w:rPr>
          <w:rFonts w:ascii="Open Sans" w:hAnsi="Open Sans" w:cs="Open Sans"/>
          <w:b/>
          <w:bCs/>
          <w:color w:val="2F5496" w:themeColor="accent1" w:themeShade="BF"/>
          <w:sz w:val="22"/>
          <w:szCs w:val="22"/>
        </w:rPr>
        <w:t xml:space="preserve">What financial value would need to be attributed to the potential factors outlined above to incentivise ambitious behaviour for each topic? </w:t>
      </w:r>
    </w:p>
    <w:p w14:paraId="2F851DAD" w14:textId="77777777" w:rsidR="00877BCA" w:rsidRPr="00CC09A7" w:rsidRDefault="00877BCA" w:rsidP="00877BCA">
      <w:pPr>
        <w:pStyle w:val="Default"/>
        <w:rPr>
          <w:rFonts w:ascii="Open Sans" w:hAnsi="Open Sans" w:cs="Open Sans"/>
          <w:color w:val="2F5496" w:themeColor="accent1" w:themeShade="BF"/>
          <w:sz w:val="22"/>
          <w:szCs w:val="22"/>
        </w:rPr>
      </w:pPr>
    </w:p>
    <w:p w14:paraId="78F59E15" w14:textId="0BB3DA45" w:rsidR="004B5838" w:rsidRPr="00CC09A7" w:rsidRDefault="00254540" w:rsidP="00CE346D">
      <w:pPr>
        <w:pStyle w:val="Default"/>
        <w:rPr>
          <w:rFonts w:ascii="Open Sans" w:hAnsi="Open Sans" w:cs="Open Sans"/>
          <w:color w:val="auto"/>
          <w:sz w:val="22"/>
          <w:szCs w:val="22"/>
        </w:rPr>
      </w:pPr>
      <w:r w:rsidRPr="00CC09A7">
        <w:rPr>
          <w:rFonts w:ascii="Open Sans" w:hAnsi="Open Sans" w:cs="Open Sans"/>
          <w:color w:val="auto"/>
          <w:sz w:val="22"/>
          <w:szCs w:val="22"/>
        </w:rPr>
        <w:t xml:space="preserve">It </w:t>
      </w:r>
      <w:r w:rsidR="004B5838" w:rsidRPr="00CC09A7">
        <w:rPr>
          <w:rFonts w:ascii="Open Sans" w:hAnsi="Open Sans" w:cs="Open Sans"/>
          <w:color w:val="auto"/>
          <w:sz w:val="22"/>
          <w:szCs w:val="22"/>
        </w:rPr>
        <w:t>is</w:t>
      </w:r>
      <w:r w:rsidRPr="00CC09A7">
        <w:rPr>
          <w:rFonts w:ascii="Open Sans" w:hAnsi="Open Sans" w:cs="Open Sans"/>
          <w:color w:val="auto"/>
          <w:sz w:val="22"/>
          <w:szCs w:val="22"/>
        </w:rPr>
        <w:t xml:space="preserve"> difficult </w:t>
      </w:r>
      <w:r w:rsidR="004B5838" w:rsidRPr="00CC09A7">
        <w:rPr>
          <w:rFonts w:ascii="Open Sans" w:hAnsi="Open Sans" w:cs="Open Sans"/>
          <w:color w:val="auto"/>
          <w:sz w:val="22"/>
          <w:szCs w:val="22"/>
        </w:rPr>
        <w:t>to</w:t>
      </w:r>
      <w:r w:rsidRPr="00CC09A7">
        <w:rPr>
          <w:rFonts w:ascii="Open Sans" w:hAnsi="Open Sans" w:cs="Open Sans"/>
          <w:color w:val="auto"/>
          <w:sz w:val="22"/>
          <w:szCs w:val="22"/>
        </w:rPr>
        <w:t xml:space="preserve"> suggest values at this stage without clear </w:t>
      </w:r>
      <w:r w:rsidR="004B5838" w:rsidRPr="00CC09A7">
        <w:rPr>
          <w:rFonts w:ascii="Open Sans" w:hAnsi="Open Sans" w:cs="Open Sans"/>
          <w:color w:val="auto"/>
          <w:sz w:val="22"/>
          <w:szCs w:val="22"/>
        </w:rPr>
        <w:t>modelling having been done.</w:t>
      </w:r>
      <w:r w:rsidR="0032696F" w:rsidRPr="00CC09A7">
        <w:rPr>
          <w:rFonts w:ascii="Open Sans" w:hAnsi="Open Sans" w:cs="Open Sans"/>
          <w:color w:val="auto"/>
          <w:sz w:val="22"/>
          <w:szCs w:val="22"/>
        </w:rPr>
        <w:t xml:space="preserve"> </w:t>
      </w:r>
      <w:r w:rsidR="004B5838" w:rsidRPr="00CC09A7">
        <w:rPr>
          <w:rFonts w:ascii="Open Sans" w:hAnsi="Open Sans" w:cs="Open Sans"/>
          <w:color w:val="auto"/>
          <w:sz w:val="22"/>
          <w:szCs w:val="22"/>
        </w:rPr>
        <w:t xml:space="preserve">We would suggest that DESNZ commission a study into key </w:t>
      </w:r>
      <w:r w:rsidR="00BD3CDB" w:rsidRPr="00CC09A7">
        <w:rPr>
          <w:rFonts w:ascii="Open Sans" w:hAnsi="Open Sans" w:cs="Open Sans"/>
          <w:color w:val="auto"/>
          <w:sz w:val="22"/>
          <w:szCs w:val="22"/>
        </w:rPr>
        <w:t>NPF</w:t>
      </w:r>
      <w:r w:rsidR="004B5838" w:rsidRPr="00CC09A7">
        <w:rPr>
          <w:rFonts w:ascii="Open Sans" w:hAnsi="Open Sans" w:cs="Open Sans"/>
          <w:color w:val="auto"/>
          <w:sz w:val="22"/>
          <w:szCs w:val="22"/>
        </w:rPr>
        <w:t xml:space="preserve">s to model potential value and appropriate levels of reward. </w:t>
      </w:r>
    </w:p>
    <w:p w14:paraId="7D9FE118" w14:textId="77777777" w:rsidR="0032696F" w:rsidRPr="00CC09A7" w:rsidRDefault="0032696F" w:rsidP="0032696F">
      <w:pPr>
        <w:pStyle w:val="Default"/>
        <w:rPr>
          <w:rFonts w:ascii="Open Sans" w:hAnsi="Open Sans" w:cs="Open Sans"/>
          <w:color w:val="auto"/>
          <w:sz w:val="22"/>
          <w:szCs w:val="22"/>
        </w:rPr>
      </w:pPr>
    </w:p>
    <w:p w14:paraId="16291D93" w14:textId="61ACD690" w:rsidR="004B5838" w:rsidRPr="00CC09A7" w:rsidRDefault="003958F2" w:rsidP="0032696F">
      <w:pPr>
        <w:pStyle w:val="Default"/>
        <w:rPr>
          <w:rFonts w:ascii="Open Sans" w:hAnsi="Open Sans" w:cs="Open Sans"/>
          <w:color w:val="auto"/>
          <w:sz w:val="22"/>
          <w:szCs w:val="22"/>
        </w:rPr>
      </w:pPr>
      <w:r w:rsidRPr="00CC09A7">
        <w:rPr>
          <w:rFonts w:ascii="Open Sans" w:hAnsi="Open Sans" w:cs="Open Sans"/>
          <w:color w:val="auto"/>
          <w:sz w:val="22"/>
          <w:szCs w:val="22"/>
        </w:rPr>
        <w:t xml:space="preserve">Such a study will </w:t>
      </w:r>
      <w:r w:rsidR="00785678" w:rsidRPr="00CC09A7">
        <w:rPr>
          <w:rFonts w:ascii="Open Sans" w:hAnsi="Open Sans" w:cs="Open Sans"/>
          <w:color w:val="auto"/>
          <w:sz w:val="22"/>
          <w:szCs w:val="22"/>
        </w:rPr>
        <w:t xml:space="preserve">also </w:t>
      </w:r>
      <w:r w:rsidRPr="00CC09A7">
        <w:rPr>
          <w:rFonts w:ascii="Open Sans" w:hAnsi="Open Sans" w:cs="Open Sans"/>
          <w:color w:val="auto"/>
          <w:sz w:val="22"/>
          <w:szCs w:val="22"/>
        </w:rPr>
        <w:t>need to consider how that value may change over time</w:t>
      </w:r>
      <w:r w:rsidR="006745C8">
        <w:rPr>
          <w:rFonts w:ascii="Open Sans" w:hAnsi="Open Sans" w:cs="Open Sans"/>
          <w:color w:val="auto"/>
          <w:sz w:val="22"/>
          <w:szCs w:val="22"/>
        </w:rPr>
        <w:t>. A</w:t>
      </w:r>
      <w:r w:rsidRPr="00CC09A7">
        <w:rPr>
          <w:rFonts w:ascii="Open Sans" w:hAnsi="Open Sans" w:cs="Open Sans"/>
          <w:color w:val="auto"/>
          <w:sz w:val="22"/>
          <w:szCs w:val="22"/>
        </w:rPr>
        <w:t xml:space="preserve">s markets become more established and certain provisions </w:t>
      </w:r>
      <w:r w:rsidR="00273CF6" w:rsidRPr="00CC09A7">
        <w:rPr>
          <w:rFonts w:ascii="Open Sans" w:hAnsi="Open Sans" w:cs="Open Sans"/>
          <w:color w:val="auto"/>
          <w:sz w:val="22"/>
          <w:szCs w:val="22"/>
        </w:rPr>
        <w:t xml:space="preserve">become more </w:t>
      </w:r>
      <w:r w:rsidR="002A0AA4" w:rsidRPr="00CC09A7">
        <w:rPr>
          <w:rFonts w:ascii="Open Sans" w:hAnsi="Open Sans" w:cs="Open Sans"/>
          <w:color w:val="auto"/>
          <w:sz w:val="22"/>
          <w:szCs w:val="22"/>
        </w:rPr>
        <w:t>common,</w:t>
      </w:r>
      <w:r w:rsidR="00983F2B">
        <w:rPr>
          <w:rFonts w:ascii="Open Sans" w:hAnsi="Open Sans" w:cs="Open Sans"/>
          <w:color w:val="auto"/>
          <w:sz w:val="22"/>
          <w:szCs w:val="22"/>
        </w:rPr>
        <w:t xml:space="preserve"> such </w:t>
      </w:r>
      <w:r w:rsidR="002A0AA4">
        <w:rPr>
          <w:rFonts w:ascii="Open Sans" w:hAnsi="Open Sans" w:cs="Open Sans"/>
          <w:color w:val="auto"/>
          <w:sz w:val="22"/>
          <w:szCs w:val="22"/>
        </w:rPr>
        <w:t xml:space="preserve">NPFs </w:t>
      </w:r>
      <w:r w:rsidR="002A0AA4" w:rsidRPr="00CC09A7">
        <w:rPr>
          <w:rFonts w:ascii="Open Sans" w:hAnsi="Open Sans" w:cs="Open Sans"/>
          <w:color w:val="auto"/>
          <w:sz w:val="22"/>
          <w:szCs w:val="22"/>
        </w:rPr>
        <w:t>may</w:t>
      </w:r>
      <w:r w:rsidR="00273CF6" w:rsidRPr="00CC09A7">
        <w:rPr>
          <w:rFonts w:ascii="Open Sans" w:hAnsi="Open Sans" w:cs="Open Sans"/>
          <w:color w:val="auto"/>
          <w:sz w:val="22"/>
          <w:szCs w:val="22"/>
        </w:rPr>
        <w:t xml:space="preserve"> no longer need to be rewarded at such a level. </w:t>
      </w:r>
      <w:r w:rsidR="009066C8" w:rsidRPr="00CC09A7">
        <w:rPr>
          <w:rFonts w:ascii="Open Sans" w:hAnsi="Open Sans" w:cs="Open Sans"/>
          <w:color w:val="auto"/>
          <w:sz w:val="22"/>
          <w:szCs w:val="22"/>
        </w:rPr>
        <w:t xml:space="preserve">As </w:t>
      </w:r>
      <w:r w:rsidR="006745C8">
        <w:rPr>
          <w:rFonts w:ascii="Open Sans" w:hAnsi="Open Sans" w:cs="Open Sans"/>
          <w:color w:val="auto"/>
          <w:sz w:val="22"/>
          <w:szCs w:val="22"/>
        </w:rPr>
        <w:t>a result</w:t>
      </w:r>
      <w:r w:rsidR="009066C8" w:rsidRPr="00CC09A7">
        <w:rPr>
          <w:rFonts w:ascii="Open Sans" w:hAnsi="Open Sans" w:cs="Open Sans"/>
          <w:color w:val="auto"/>
          <w:sz w:val="22"/>
          <w:szCs w:val="22"/>
        </w:rPr>
        <w:t>, s</w:t>
      </w:r>
      <w:r w:rsidR="00273CF6" w:rsidRPr="00CC09A7">
        <w:rPr>
          <w:rFonts w:ascii="Open Sans" w:hAnsi="Open Sans" w:cs="Open Sans"/>
          <w:color w:val="auto"/>
          <w:sz w:val="22"/>
          <w:szCs w:val="22"/>
        </w:rPr>
        <w:t xml:space="preserve">ome </w:t>
      </w:r>
      <w:r w:rsidR="00BD3CDB" w:rsidRPr="00CC09A7">
        <w:rPr>
          <w:rFonts w:ascii="Open Sans" w:hAnsi="Open Sans" w:cs="Open Sans"/>
          <w:color w:val="auto"/>
          <w:sz w:val="22"/>
          <w:szCs w:val="22"/>
        </w:rPr>
        <w:t>NPF</w:t>
      </w:r>
      <w:r w:rsidR="00273CF6" w:rsidRPr="00CC09A7">
        <w:rPr>
          <w:rFonts w:ascii="Open Sans" w:hAnsi="Open Sans" w:cs="Open Sans"/>
          <w:color w:val="auto"/>
          <w:sz w:val="22"/>
          <w:szCs w:val="22"/>
        </w:rPr>
        <w:t xml:space="preserve">s may be </w:t>
      </w:r>
      <w:r w:rsidR="009066C8" w:rsidRPr="00CC09A7">
        <w:rPr>
          <w:rFonts w:ascii="Open Sans" w:hAnsi="Open Sans" w:cs="Open Sans"/>
          <w:color w:val="auto"/>
          <w:sz w:val="22"/>
          <w:szCs w:val="22"/>
        </w:rPr>
        <w:t xml:space="preserve">reduced over time. </w:t>
      </w:r>
    </w:p>
    <w:p w14:paraId="0678D9E4" w14:textId="77777777" w:rsidR="00254540" w:rsidRPr="00CC09A7" w:rsidRDefault="00254540" w:rsidP="00877BCA">
      <w:pPr>
        <w:pStyle w:val="Default"/>
        <w:rPr>
          <w:rFonts w:ascii="Open Sans" w:hAnsi="Open Sans" w:cs="Open Sans"/>
          <w:color w:val="2F5496" w:themeColor="accent1" w:themeShade="BF"/>
          <w:sz w:val="22"/>
          <w:szCs w:val="22"/>
        </w:rPr>
      </w:pPr>
    </w:p>
    <w:p w14:paraId="20D04E91" w14:textId="77777777"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b/>
          <w:bCs/>
          <w:color w:val="2F5496" w:themeColor="accent1" w:themeShade="BF"/>
          <w:sz w:val="22"/>
          <w:szCs w:val="22"/>
        </w:rPr>
        <w:t xml:space="preserve">In terms of quantifying and valuing non-price factors, views and invited on: </w:t>
      </w:r>
    </w:p>
    <w:p w14:paraId="70525D27" w14:textId="77777777" w:rsidR="0032696F" w:rsidRPr="00CC09A7" w:rsidRDefault="0032696F" w:rsidP="00877BCA">
      <w:pPr>
        <w:pStyle w:val="Default"/>
        <w:rPr>
          <w:rFonts w:ascii="Open Sans" w:hAnsi="Open Sans" w:cs="Open Sans"/>
          <w:color w:val="2F5496" w:themeColor="accent1" w:themeShade="BF"/>
          <w:sz w:val="22"/>
          <w:szCs w:val="22"/>
        </w:rPr>
      </w:pPr>
    </w:p>
    <w:p w14:paraId="7262C68C" w14:textId="77777777"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13. </w:t>
      </w:r>
      <w:r w:rsidRPr="00CC09A7">
        <w:rPr>
          <w:rFonts w:ascii="Open Sans" w:hAnsi="Open Sans" w:cs="Open Sans"/>
          <w:b/>
          <w:bCs/>
          <w:color w:val="2F5496" w:themeColor="accent1" w:themeShade="BF"/>
          <w:sz w:val="22"/>
          <w:szCs w:val="22"/>
        </w:rPr>
        <w:t xml:space="preserve">Are there alternative ways of measuring and monitoring the non-price factors than the examples outlined in this Call for Evidence. The government would also be interested in your views on whether there are any factors where a more qualitative method of assessment would be more appropriate? </w:t>
      </w:r>
    </w:p>
    <w:p w14:paraId="337A6689" w14:textId="77777777" w:rsidR="009066C8" w:rsidRPr="00CC09A7" w:rsidRDefault="009066C8" w:rsidP="00877BCA">
      <w:pPr>
        <w:pStyle w:val="Default"/>
        <w:rPr>
          <w:rFonts w:ascii="Open Sans" w:hAnsi="Open Sans" w:cs="Open Sans"/>
          <w:color w:val="auto"/>
          <w:sz w:val="22"/>
          <w:szCs w:val="22"/>
        </w:rPr>
      </w:pPr>
    </w:p>
    <w:p w14:paraId="5AADE8DB" w14:textId="301A2AB4" w:rsidR="000D2A12" w:rsidRPr="00CC09A7" w:rsidRDefault="000D2A12" w:rsidP="0032696F">
      <w:pPr>
        <w:pStyle w:val="Default"/>
        <w:rPr>
          <w:rFonts w:ascii="Open Sans" w:hAnsi="Open Sans" w:cs="Open Sans"/>
          <w:color w:val="auto"/>
          <w:sz w:val="22"/>
          <w:szCs w:val="22"/>
        </w:rPr>
      </w:pPr>
      <w:r w:rsidRPr="00CC09A7">
        <w:rPr>
          <w:rFonts w:ascii="Open Sans" w:hAnsi="Open Sans" w:cs="Open Sans"/>
          <w:color w:val="auto"/>
          <w:sz w:val="22"/>
          <w:szCs w:val="22"/>
        </w:rPr>
        <w:t xml:space="preserve">Without further clarity on which </w:t>
      </w:r>
      <w:r w:rsidR="00BD3CDB" w:rsidRPr="00CC09A7">
        <w:rPr>
          <w:rFonts w:ascii="Open Sans" w:hAnsi="Open Sans" w:cs="Open Sans"/>
          <w:color w:val="auto"/>
          <w:sz w:val="22"/>
          <w:szCs w:val="22"/>
        </w:rPr>
        <w:t>NPF</w:t>
      </w:r>
      <w:r w:rsidR="0032696F" w:rsidRPr="00CC09A7">
        <w:rPr>
          <w:rFonts w:ascii="Open Sans" w:hAnsi="Open Sans" w:cs="Open Sans"/>
          <w:color w:val="auto"/>
          <w:sz w:val="22"/>
          <w:szCs w:val="22"/>
        </w:rPr>
        <w:t>s</w:t>
      </w:r>
      <w:r w:rsidRPr="00CC09A7">
        <w:rPr>
          <w:rFonts w:ascii="Open Sans" w:hAnsi="Open Sans" w:cs="Open Sans"/>
          <w:color w:val="auto"/>
          <w:sz w:val="22"/>
          <w:szCs w:val="22"/>
        </w:rPr>
        <w:t xml:space="preserve"> government are </w:t>
      </w:r>
      <w:r w:rsidR="00983F2B">
        <w:rPr>
          <w:rFonts w:ascii="Open Sans" w:hAnsi="Open Sans" w:cs="Open Sans"/>
          <w:color w:val="auto"/>
          <w:sz w:val="22"/>
          <w:szCs w:val="22"/>
        </w:rPr>
        <w:t>going</w:t>
      </w:r>
      <w:r w:rsidRPr="00CC09A7">
        <w:rPr>
          <w:rFonts w:ascii="Open Sans" w:hAnsi="Open Sans" w:cs="Open Sans"/>
          <w:color w:val="auto"/>
          <w:sz w:val="22"/>
          <w:szCs w:val="22"/>
        </w:rPr>
        <w:t xml:space="preserve"> to take forward</w:t>
      </w:r>
      <w:r w:rsidR="0032696F" w:rsidRPr="00CC09A7">
        <w:rPr>
          <w:rFonts w:ascii="Open Sans" w:hAnsi="Open Sans" w:cs="Open Sans"/>
          <w:color w:val="auto"/>
          <w:sz w:val="22"/>
          <w:szCs w:val="22"/>
        </w:rPr>
        <w:t>,</w:t>
      </w:r>
      <w:r w:rsidRPr="00CC09A7">
        <w:rPr>
          <w:rFonts w:ascii="Open Sans" w:hAnsi="Open Sans" w:cs="Open Sans"/>
          <w:color w:val="auto"/>
          <w:sz w:val="22"/>
          <w:szCs w:val="22"/>
        </w:rPr>
        <w:t xml:space="preserve"> it is difficult to provide feedback on </w:t>
      </w:r>
      <w:r w:rsidR="009D4372" w:rsidRPr="00CC09A7">
        <w:rPr>
          <w:rFonts w:ascii="Open Sans" w:hAnsi="Open Sans" w:cs="Open Sans"/>
          <w:color w:val="auto"/>
          <w:sz w:val="22"/>
          <w:szCs w:val="22"/>
        </w:rPr>
        <w:t>appropriate</w:t>
      </w:r>
      <w:r w:rsidRPr="00CC09A7">
        <w:rPr>
          <w:rFonts w:ascii="Open Sans" w:hAnsi="Open Sans" w:cs="Open Sans"/>
          <w:color w:val="auto"/>
          <w:sz w:val="22"/>
          <w:szCs w:val="22"/>
        </w:rPr>
        <w:t xml:space="preserve"> measuring methodologies. As commented previously, </w:t>
      </w:r>
      <w:r w:rsidR="0032696F" w:rsidRPr="00CC09A7">
        <w:rPr>
          <w:rFonts w:ascii="Open Sans" w:hAnsi="Open Sans" w:cs="Open Sans"/>
          <w:color w:val="auto"/>
          <w:sz w:val="22"/>
          <w:szCs w:val="22"/>
        </w:rPr>
        <w:t>the G</w:t>
      </w:r>
      <w:r w:rsidRPr="00CC09A7">
        <w:rPr>
          <w:rFonts w:ascii="Open Sans" w:hAnsi="Open Sans" w:cs="Open Sans"/>
          <w:color w:val="auto"/>
          <w:sz w:val="22"/>
          <w:szCs w:val="22"/>
        </w:rPr>
        <w:t xml:space="preserve">overnment should aim to commission </w:t>
      </w:r>
      <w:r w:rsidR="009D4372" w:rsidRPr="00CC09A7">
        <w:rPr>
          <w:rFonts w:ascii="Open Sans" w:hAnsi="Open Sans" w:cs="Open Sans"/>
          <w:color w:val="auto"/>
          <w:sz w:val="22"/>
          <w:szCs w:val="22"/>
        </w:rPr>
        <w:t>appropriate studies of these NPF</w:t>
      </w:r>
      <w:r w:rsidR="0032696F" w:rsidRPr="00CC09A7">
        <w:rPr>
          <w:rFonts w:ascii="Open Sans" w:hAnsi="Open Sans" w:cs="Open Sans"/>
          <w:color w:val="auto"/>
          <w:sz w:val="22"/>
          <w:szCs w:val="22"/>
        </w:rPr>
        <w:t>s</w:t>
      </w:r>
      <w:r w:rsidR="009D4372" w:rsidRPr="00CC09A7">
        <w:rPr>
          <w:rFonts w:ascii="Open Sans" w:hAnsi="Open Sans" w:cs="Open Sans"/>
          <w:color w:val="auto"/>
          <w:sz w:val="22"/>
          <w:szCs w:val="22"/>
        </w:rPr>
        <w:t>, their value</w:t>
      </w:r>
      <w:r w:rsidR="0032696F" w:rsidRPr="00CC09A7">
        <w:rPr>
          <w:rFonts w:ascii="Open Sans" w:hAnsi="Open Sans" w:cs="Open Sans"/>
          <w:color w:val="auto"/>
          <w:sz w:val="22"/>
          <w:szCs w:val="22"/>
        </w:rPr>
        <w:t>,</w:t>
      </w:r>
      <w:r w:rsidR="009D4372" w:rsidRPr="00CC09A7">
        <w:rPr>
          <w:rFonts w:ascii="Open Sans" w:hAnsi="Open Sans" w:cs="Open Sans"/>
          <w:color w:val="auto"/>
          <w:sz w:val="22"/>
          <w:szCs w:val="22"/>
        </w:rPr>
        <w:t xml:space="preserve"> and how they might be best measured. </w:t>
      </w:r>
    </w:p>
    <w:p w14:paraId="379A5FA7" w14:textId="77777777" w:rsidR="0032696F" w:rsidRPr="00CC09A7" w:rsidRDefault="0032696F" w:rsidP="0032696F">
      <w:pPr>
        <w:pStyle w:val="Default"/>
        <w:rPr>
          <w:rFonts w:ascii="Open Sans" w:hAnsi="Open Sans" w:cs="Open Sans"/>
          <w:color w:val="auto"/>
          <w:sz w:val="22"/>
          <w:szCs w:val="22"/>
        </w:rPr>
      </w:pPr>
    </w:p>
    <w:p w14:paraId="7E353D5A" w14:textId="123D9B05" w:rsidR="009D4372" w:rsidRPr="00CC09A7" w:rsidRDefault="0032696F" w:rsidP="0032696F">
      <w:pPr>
        <w:pStyle w:val="Default"/>
        <w:rPr>
          <w:rFonts w:ascii="Open Sans" w:hAnsi="Open Sans" w:cs="Open Sans"/>
          <w:color w:val="auto"/>
          <w:sz w:val="22"/>
          <w:szCs w:val="22"/>
        </w:rPr>
      </w:pPr>
      <w:r w:rsidRPr="00CC09A7">
        <w:rPr>
          <w:rFonts w:ascii="Open Sans" w:hAnsi="Open Sans" w:cs="Open Sans"/>
          <w:color w:val="auto"/>
          <w:sz w:val="22"/>
          <w:szCs w:val="22"/>
        </w:rPr>
        <w:t>Overall,</w:t>
      </w:r>
      <w:r w:rsidR="009D4372" w:rsidRPr="00CC09A7">
        <w:rPr>
          <w:rFonts w:ascii="Open Sans" w:hAnsi="Open Sans" w:cs="Open Sans"/>
          <w:color w:val="auto"/>
          <w:sz w:val="22"/>
          <w:szCs w:val="22"/>
        </w:rPr>
        <w:t xml:space="preserve"> we think qualitative methods for measuring benefits should be avoided as</w:t>
      </w:r>
      <w:r w:rsidRPr="00CC09A7">
        <w:rPr>
          <w:rFonts w:ascii="Open Sans" w:hAnsi="Open Sans" w:cs="Open Sans"/>
          <w:color w:val="auto"/>
          <w:sz w:val="22"/>
          <w:szCs w:val="22"/>
        </w:rPr>
        <w:t xml:space="preserve"> they</w:t>
      </w:r>
      <w:r w:rsidR="009D4372" w:rsidRPr="00CC09A7">
        <w:rPr>
          <w:rFonts w:ascii="Open Sans" w:hAnsi="Open Sans" w:cs="Open Sans"/>
          <w:color w:val="auto"/>
          <w:sz w:val="22"/>
          <w:szCs w:val="22"/>
        </w:rPr>
        <w:t xml:space="preserve"> risk introducing biases into the CfD process and likely lead to a lack of transparency around how different projects</w:t>
      </w:r>
      <w:r w:rsidR="000D0623" w:rsidRPr="00CC09A7">
        <w:rPr>
          <w:rFonts w:ascii="Open Sans" w:hAnsi="Open Sans" w:cs="Open Sans"/>
          <w:color w:val="auto"/>
          <w:sz w:val="22"/>
          <w:szCs w:val="22"/>
        </w:rPr>
        <w:t xml:space="preserve"> or technologies</w:t>
      </w:r>
      <w:r w:rsidR="009D4372" w:rsidRPr="00CC09A7">
        <w:rPr>
          <w:rFonts w:ascii="Open Sans" w:hAnsi="Open Sans" w:cs="Open Sans"/>
          <w:color w:val="auto"/>
          <w:sz w:val="22"/>
          <w:szCs w:val="22"/>
        </w:rPr>
        <w:t xml:space="preserve"> are being rewarded or ranked. Methodologies for reward</w:t>
      </w:r>
      <w:r w:rsidR="0016630F" w:rsidRPr="00CC09A7">
        <w:rPr>
          <w:rFonts w:ascii="Open Sans" w:hAnsi="Open Sans" w:cs="Open Sans"/>
          <w:color w:val="auto"/>
          <w:sz w:val="22"/>
          <w:szCs w:val="22"/>
        </w:rPr>
        <w:t xml:space="preserve"> should be </w:t>
      </w:r>
      <w:r w:rsidRPr="00CC09A7">
        <w:rPr>
          <w:rFonts w:ascii="Open Sans" w:hAnsi="Open Sans" w:cs="Open Sans"/>
          <w:color w:val="auto"/>
          <w:sz w:val="22"/>
          <w:szCs w:val="22"/>
        </w:rPr>
        <w:t>t</w:t>
      </w:r>
      <w:r w:rsidR="0016630F" w:rsidRPr="00CC09A7">
        <w:rPr>
          <w:rFonts w:ascii="Open Sans" w:hAnsi="Open Sans" w:cs="Open Sans"/>
          <w:color w:val="auto"/>
          <w:sz w:val="22"/>
          <w:szCs w:val="22"/>
        </w:rPr>
        <w:t xml:space="preserve">ransparent and enable project developers to model the potential revenues they could get from </w:t>
      </w:r>
      <w:r w:rsidR="00BD3CDB" w:rsidRPr="00CC09A7">
        <w:rPr>
          <w:rFonts w:ascii="Open Sans" w:hAnsi="Open Sans" w:cs="Open Sans"/>
          <w:color w:val="auto"/>
          <w:sz w:val="22"/>
          <w:szCs w:val="22"/>
        </w:rPr>
        <w:t>NPF</w:t>
      </w:r>
      <w:r w:rsidR="0016630F" w:rsidRPr="00CC09A7">
        <w:rPr>
          <w:rFonts w:ascii="Open Sans" w:hAnsi="Open Sans" w:cs="Open Sans"/>
          <w:color w:val="auto"/>
          <w:sz w:val="22"/>
          <w:szCs w:val="22"/>
        </w:rPr>
        <w:t xml:space="preserve">s for them to be a bankable prospect. </w:t>
      </w:r>
      <w:r w:rsidR="009D4372" w:rsidRPr="00CC09A7">
        <w:rPr>
          <w:rFonts w:ascii="Open Sans" w:hAnsi="Open Sans" w:cs="Open Sans"/>
          <w:color w:val="auto"/>
          <w:sz w:val="22"/>
          <w:szCs w:val="22"/>
        </w:rPr>
        <w:t xml:space="preserve"> </w:t>
      </w:r>
    </w:p>
    <w:p w14:paraId="4901F429" w14:textId="77777777" w:rsidR="009066C8" w:rsidRPr="00CC09A7" w:rsidRDefault="009066C8" w:rsidP="00877BCA">
      <w:pPr>
        <w:pStyle w:val="Default"/>
        <w:rPr>
          <w:rFonts w:ascii="Open Sans" w:hAnsi="Open Sans" w:cs="Open Sans"/>
          <w:color w:val="2F5496" w:themeColor="accent1" w:themeShade="BF"/>
          <w:sz w:val="22"/>
          <w:szCs w:val="22"/>
        </w:rPr>
      </w:pPr>
    </w:p>
    <w:p w14:paraId="5267D9B3" w14:textId="77777777"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color w:val="2F5496" w:themeColor="accent1" w:themeShade="BF"/>
          <w:sz w:val="22"/>
          <w:szCs w:val="22"/>
        </w:rPr>
        <w:t xml:space="preserve">14. </w:t>
      </w:r>
      <w:r w:rsidRPr="00CC09A7">
        <w:rPr>
          <w:rFonts w:ascii="Open Sans" w:hAnsi="Open Sans" w:cs="Open Sans"/>
          <w:b/>
          <w:bCs/>
          <w:color w:val="2F5496" w:themeColor="accent1" w:themeShade="BF"/>
          <w:sz w:val="22"/>
          <w:szCs w:val="22"/>
        </w:rPr>
        <w:t xml:space="preserve">How we could measure non-price factors to value system flexibility, operability, and location? </w:t>
      </w:r>
    </w:p>
    <w:p w14:paraId="3A41F1F5" w14:textId="77777777" w:rsidR="00877BCA" w:rsidRPr="00CC09A7" w:rsidRDefault="00877BCA" w:rsidP="00877BCA">
      <w:pPr>
        <w:pStyle w:val="Default"/>
        <w:rPr>
          <w:rFonts w:ascii="Open Sans" w:hAnsi="Open Sans" w:cs="Open Sans"/>
          <w:color w:val="auto"/>
          <w:sz w:val="22"/>
          <w:szCs w:val="22"/>
        </w:rPr>
      </w:pPr>
    </w:p>
    <w:p w14:paraId="4143DCED" w14:textId="46B4FB78" w:rsidR="0016630F" w:rsidRPr="00CC09A7" w:rsidRDefault="00BD3CDB" w:rsidP="0032696F">
      <w:pPr>
        <w:pStyle w:val="Default"/>
        <w:rPr>
          <w:rFonts w:ascii="Open Sans" w:hAnsi="Open Sans" w:cs="Open Sans"/>
          <w:color w:val="auto"/>
          <w:sz w:val="22"/>
          <w:szCs w:val="22"/>
        </w:rPr>
      </w:pPr>
      <w:r w:rsidRPr="00CC09A7">
        <w:rPr>
          <w:rFonts w:ascii="Open Sans" w:hAnsi="Open Sans" w:cs="Open Sans"/>
          <w:color w:val="auto"/>
          <w:sz w:val="22"/>
          <w:szCs w:val="22"/>
        </w:rPr>
        <w:t>NPF</w:t>
      </w:r>
      <w:r w:rsidR="0032696F" w:rsidRPr="00CC09A7">
        <w:rPr>
          <w:rFonts w:ascii="Open Sans" w:hAnsi="Open Sans" w:cs="Open Sans"/>
          <w:color w:val="auto"/>
          <w:sz w:val="22"/>
          <w:szCs w:val="22"/>
        </w:rPr>
        <w:t>s</w:t>
      </w:r>
      <w:r w:rsidR="0068272A" w:rsidRPr="00CC09A7">
        <w:rPr>
          <w:rFonts w:ascii="Open Sans" w:hAnsi="Open Sans" w:cs="Open Sans"/>
          <w:color w:val="auto"/>
          <w:sz w:val="22"/>
          <w:szCs w:val="22"/>
        </w:rPr>
        <w:t xml:space="preserve"> for these could be provided purely </w:t>
      </w:r>
      <w:proofErr w:type="gramStart"/>
      <w:r w:rsidR="0068272A" w:rsidRPr="00CC09A7">
        <w:rPr>
          <w:rFonts w:ascii="Open Sans" w:hAnsi="Open Sans" w:cs="Open Sans"/>
          <w:color w:val="auto"/>
          <w:sz w:val="22"/>
          <w:szCs w:val="22"/>
        </w:rPr>
        <w:t>on the basis of</w:t>
      </w:r>
      <w:proofErr w:type="gramEnd"/>
      <w:r w:rsidR="0068272A" w:rsidRPr="00CC09A7">
        <w:rPr>
          <w:rFonts w:ascii="Open Sans" w:hAnsi="Open Sans" w:cs="Open Sans"/>
          <w:color w:val="auto"/>
          <w:sz w:val="22"/>
          <w:szCs w:val="22"/>
        </w:rPr>
        <w:t xml:space="preserve"> their ability to provide storage or flexibility services. The value of those services </w:t>
      </w:r>
      <w:r w:rsidR="0032696F" w:rsidRPr="00CC09A7">
        <w:rPr>
          <w:rFonts w:ascii="Open Sans" w:hAnsi="Open Sans" w:cs="Open Sans"/>
          <w:color w:val="auto"/>
          <w:sz w:val="22"/>
          <w:szCs w:val="22"/>
        </w:rPr>
        <w:t>would</w:t>
      </w:r>
      <w:r w:rsidR="0068272A" w:rsidRPr="00CC09A7">
        <w:rPr>
          <w:rFonts w:ascii="Open Sans" w:hAnsi="Open Sans" w:cs="Open Sans"/>
          <w:color w:val="auto"/>
          <w:sz w:val="22"/>
          <w:szCs w:val="22"/>
        </w:rPr>
        <w:t xml:space="preserve"> then </w:t>
      </w:r>
      <w:r w:rsidR="0032696F" w:rsidRPr="00CC09A7">
        <w:rPr>
          <w:rFonts w:ascii="Open Sans" w:hAnsi="Open Sans" w:cs="Open Sans"/>
          <w:color w:val="auto"/>
          <w:sz w:val="22"/>
          <w:szCs w:val="22"/>
        </w:rPr>
        <w:t xml:space="preserve">be </w:t>
      </w:r>
      <w:r w:rsidR="0068272A" w:rsidRPr="00CC09A7">
        <w:rPr>
          <w:rFonts w:ascii="Open Sans" w:hAnsi="Open Sans" w:cs="Open Sans"/>
          <w:color w:val="auto"/>
          <w:sz w:val="22"/>
          <w:szCs w:val="22"/>
        </w:rPr>
        <w:t>rewarded through the flexibility markets themselves rather th</w:t>
      </w:r>
      <w:r w:rsidR="0032696F" w:rsidRPr="00CC09A7">
        <w:rPr>
          <w:rFonts w:ascii="Open Sans" w:hAnsi="Open Sans" w:cs="Open Sans"/>
          <w:color w:val="auto"/>
          <w:sz w:val="22"/>
          <w:szCs w:val="22"/>
        </w:rPr>
        <w:t>a</w:t>
      </w:r>
      <w:r w:rsidR="0068272A" w:rsidRPr="00CC09A7">
        <w:rPr>
          <w:rFonts w:ascii="Open Sans" w:hAnsi="Open Sans" w:cs="Open Sans"/>
          <w:color w:val="auto"/>
          <w:sz w:val="22"/>
          <w:szCs w:val="22"/>
        </w:rPr>
        <w:t>n the CfD</w:t>
      </w:r>
      <w:r w:rsidR="0032696F" w:rsidRPr="00CC09A7">
        <w:rPr>
          <w:rFonts w:ascii="Open Sans" w:hAnsi="Open Sans" w:cs="Open Sans"/>
          <w:color w:val="auto"/>
          <w:sz w:val="22"/>
          <w:szCs w:val="22"/>
        </w:rPr>
        <w:t>.</w:t>
      </w:r>
      <w:r w:rsidR="0068272A" w:rsidRPr="00CC09A7">
        <w:rPr>
          <w:rFonts w:ascii="Open Sans" w:hAnsi="Open Sans" w:cs="Open Sans"/>
          <w:color w:val="auto"/>
          <w:sz w:val="22"/>
          <w:szCs w:val="22"/>
        </w:rPr>
        <w:t xml:space="preserve"> </w:t>
      </w:r>
      <w:r w:rsidR="002A7D02" w:rsidRPr="00CC09A7">
        <w:rPr>
          <w:rFonts w:ascii="Open Sans" w:hAnsi="Open Sans" w:cs="Open Sans"/>
          <w:color w:val="auto"/>
          <w:sz w:val="22"/>
          <w:szCs w:val="22"/>
        </w:rPr>
        <w:t>As such</w:t>
      </w:r>
      <w:r w:rsidR="0032696F" w:rsidRPr="00CC09A7">
        <w:rPr>
          <w:rFonts w:ascii="Open Sans" w:hAnsi="Open Sans" w:cs="Open Sans"/>
          <w:color w:val="auto"/>
          <w:sz w:val="22"/>
          <w:szCs w:val="22"/>
        </w:rPr>
        <w:t>,</w:t>
      </w:r>
      <w:r w:rsidR="002A7D02" w:rsidRPr="00CC09A7">
        <w:rPr>
          <w:rFonts w:ascii="Open Sans" w:hAnsi="Open Sans" w:cs="Open Sans"/>
          <w:color w:val="auto"/>
          <w:sz w:val="22"/>
          <w:szCs w:val="22"/>
        </w:rPr>
        <w:t xml:space="preserve"> rewards could be simply based on</w:t>
      </w:r>
      <w:r w:rsidR="0032696F" w:rsidRPr="00CC09A7">
        <w:rPr>
          <w:rFonts w:ascii="Open Sans" w:hAnsi="Open Sans" w:cs="Open Sans"/>
          <w:color w:val="auto"/>
          <w:sz w:val="22"/>
          <w:szCs w:val="22"/>
        </w:rPr>
        <w:t xml:space="preserve"> the</w:t>
      </w:r>
      <w:r w:rsidR="002A7D02" w:rsidRPr="00CC09A7">
        <w:rPr>
          <w:rFonts w:ascii="Open Sans" w:hAnsi="Open Sans" w:cs="Open Sans"/>
          <w:color w:val="auto"/>
          <w:sz w:val="22"/>
          <w:szCs w:val="22"/>
        </w:rPr>
        <w:t xml:space="preserve"> size of potential</w:t>
      </w:r>
      <w:r w:rsidR="00BD114D">
        <w:rPr>
          <w:rFonts w:ascii="Open Sans" w:hAnsi="Open Sans" w:cs="Open Sans"/>
          <w:color w:val="auto"/>
          <w:sz w:val="22"/>
          <w:szCs w:val="22"/>
        </w:rPr>
        <w:t xml:space="preserve"> and capability to </w:t>
      </w:r>
      <w:r w:rsidR="002A0AA4">
        <w:rPr>
          <w:rFonts w:ascii="Open Sans" w:hAnsi="Open Sans" w:cs="Open Sans"/>
          <w:color w:val="auto"/>
          <w:sz w:val="22"/>
          <w:szCs w:val="22"/>
        </w:rPr>
        <w:t xml:space="preserve">provide </w:t>
      </w:r>
      <w:r w:rsidR="002A0AA4" w:rsidRPr="00CC09A7">
        <w:rPr>
          <w:rFonts w:ascii="Open Sans" w:hAnsi="Open Sans" w:cs="Open Sans"/>
          <w:color w:val="auto"/>
          <w:sz w:val="22"/>
          <w:szCs w:val="22"/>
        </w:rPr>
        <w:t>these</w:t>
      </w:r>
      <w:r w:rsidR="002A7D02" w:rsidRPr="00CC09A7">
        <w:rPr>
          <w:rFonts w:ascii="Open Sans" w:hAnsi="Open Sans" w:cs="Open Sans"/>
          <w:color w:val="auto"/>
          <w:sz w:val="22"/>
          <w:szCs w:val="22"/>
        </w:rPr>
        <w:t xml:space="preserve"> services </w:t>
      </w:r>
      <w:r w:rsidR="00BD114D">
        <w:rPr>
          <w:rFonts w:ascii="Open Sans" w:hAnsi="Open Sans" w:cs="Open Sans"/>
          <w:color w:val="auto"/>
          <w:sz w:val="22"/>
          <w:szCs w:val="22"/>
        </w:rPr>
        <w:t xml:space="preserve">while a developer is also able to stack revenues within the flexibility market. </w:t>
      </w:r>
    </w:p>
    <w:p w14:paraId="18E1F5DA" w14:textId="77777777" w:rsidR="0032696F" w:rsidRPr="00CC09A7" w:rsidRDefault="0032696F" w:rsidP="0032696F">
      <w:pPr>
        <w:pStyle w:val="Default"/>
        <w:rPr>
          <w:rFonts w:ascii="Open Sans" w:hAnsi="Open Sans" w:cs="Open Sans"/>
          <w:color w:val="auto"/>
          <w:sz w:val="22"/>
          <w:szCs w:val="22"/>
        </w:rPr>
      </w:pPr>
    </w:p>
    <w:p w14:paraId="2717EC1A" w14:textId="5AE87C5D" w:rsidR="00741913" w:rsidRPr="00CC09A7" w:rsidRDefault="00741913" w:rsidP="0032696F">
      <w:pPr>
        <w:pStyle w:val="Default"/>
        <w:rPr>
          <w:rFonts w:ascii="Open Sans" w:hAnsi="Open Sans" w:cs="Open Sans"/>
          <w:color w:val="auto"/>
          <w:sz w:val="22"/>
          <w:szCs w:val="22"/>
        </w:rPr>
      </w:pPr>
      <w:r w:rsidRPr="00CC09A7">
        <w:rPr>
          <w:rFonts w:ascii="Open Sans" w:hAnsi="Open Sans" w:cs="Open Sans"/>
          <w:color w:val="auto"/>
          <w:sz w:val="22"/>
          <w:szCs w:val="22"/>
        </w:rPr>
        <w:lastRenderedPageBreak/>
        <w:t xml:space="preserve">We suggest that location should not, at this stage, be considered </w:t>
      </w:r>
      <w:r w:rsidR="0032696F" w:rsidRPr="00CC09A7">
        <w:rPr>
          <w:rFonts w:ascii="Open Sans" w:hAnsi="Open Sans" w:cs="Open Sans"/>
          <w:color w:val="auto"/>
          <w:sz w:val="22"/>
          <w:szCs w:val="22"/>
        </w:rPr>
        <w:t>in</w:t>
      </w:r>
      <w:r w:rsidRPr="00CC09A7">
        <w:rPr>
          <w:rFonts w:ascii="Open Sans" w:hAnsi="Open Sans" w:cs="Open Sans"/>
          <w:color w:val="auto"/>
          <w:sz w:val="22"/>
          <w:szCs w:val="22"/>
        </w:rPr>
        <w:t xml:space="preserve"> </w:t>
      </w:r>
      <w:r w:rsidR="00BD3CDB" w:rsidRPr="00CC09A7">
        <w:rPr>
          <w:rFonts w:ascii="Open Sans" w:hAnsi="Open Sans" w:cs="Open Sans"/>
          <w:color w:val="auto"/>
          <w:sz w:val="22"/>
          <w:szCs w:val="22"/>
        </w:rPr>
        <w:t>NPF</w:t>
      </w:r>
      <w:r w:rsidR="0032696F" w:rsidRPr="00CC09A7">
        <w:rPr>
          <w:rFonts w:ascii="Open Sans" w:hAnsi="Open Sans" w:cs="Open Sans"/>
          <w:color w:val="auto"/>
          <w:sz w:val="22"/>
          <w:szCs w:val="22"/>
        </w:rPr>
        <w:t>s</w:t>
      </w:r>
      <w:r w:rsidRPr="00CC09A7">
        <w:rPr>
          <w:rFonts w:ascii="Open Sans" w:hAnsi="Open Sans" w:cs="Open Sans"/>
          <w:color w:val="auto"/>
          <w:sz w:val="22"/>
          <w:szCs w:val="22"/>
        </w:rPr>
        <w:t xml:space="preserve"> until it is clear from the REMA process how locational prices </w:t>
      </w:r>
      <w:r w:rsidR="0032696F" w:rsidRPr="00CC09A7">
        <w:rPr>
          <w:rFonts w:ascii="Open Sans" w:hAnsi="Open Sans" w:cs="Open Sans"/>
          <w:color w:val="auto"/>
          <w:sz w:val="22"/>
          <w:szCs w:val="22"/>
        </w:rPr>
        <w:t>might be</w:t>
      </w:r>
      <w:r w:rsidRPr="00CC09A7">
        <w:rPr>
          <w:rFonts w:ascii="Open Sans" w:hAnsi="Open Sans" w:cs="Open Sans"/>
          <w:color w:val="auto"/>
          <w:sz w:val="22"/>
          <w:szCs w:val="22"/>
        </w:rPr>
        <w:t xml:space="preserve"> introduced, if at all. </w:t>
      </w:r>
    </w:p>
    <w:p w14:paraId="14726B6F" w14:textId="77777777" w:rsidR="00877BCA" w:rsidRPr="00CC09A7" w:rsidRDefault="00877BCA" w:rsidP="00877BCA">
      <w:pPr>
        <w:pStyle w:val="Default"/>
        <w:rPr>
          <w:rFonts w:ascii="Open Sans" w:hAnsi="Open Sans" w:cs="Open Sans"/>
          <w:color w:val="2F5496" w:themeColor="accent1" w:themeShade="BF"/>
          <w:sz w:val="22"/>
          <w:szCs w:val="22"/>
        </w:rPr>
      </w:pPr>
    </w:p>
    <w:p w14:paraId="2EAD7705" w14:textId="0EEC25CA" w:rsidR="00877BCA" w:rsidRPr="00CC09A7" w:rsidRDefault="00877BCA" w:rsidP="00877BCA">
      <w:pPr>
        <w:pStyle w:val="Default"/>
        <w:rPr>
          <w:rFonts w:ascii="Open Sans" w:hAnsi="Open Sans" w:cs="Open Sans"/>
          <w:b/>
          <w:bCs/>
          <w:color w:val="2F5496" w:themeColor="accent1" w:themeShade="BF"/>
          <w:sz w:val="22"/>
          <w:szCs w:val="22"/>
        </w:rPr>
      </w:pPr>
      <w:r w:rsidRPr="00CC09A7">
        <w:rPr>
          <w:rFonts w:ascii="Open Sans" w:hAnsi="Open Sans" w:cs="Open Sans"/>
          <w:color w:val="2F5496" w:themeColor="accent1" w:themeShade="BF"/>
          <w:sz w:val="22"/>
          <w:szCs w:val="22"/>
        </w:rPr>
        <w:t xml:space="preserve">15. </w:t>
      </w:r>
      <w:r w:rsidRPr="00CC09A7">
        <w:rPr>
          <w:rFonts w:ascii="Open Sans" w:hAnsi="Open Sans" w:cs="Open Sans"/>
          <w:b/>
          <w:bCs/>
          <w:color w:val="2F5496" w:themeColor="accent1" w:themeShade="BF"/>
          <w:sz w:val="22"/>
          <w:szCs w:val="22"/>
        </w:rPr>
        <w:t xml:space="preserve">Of the models for implementing non-price factors (top-up, bid re-ranking or valuation formula), are some likely to be more effective for certain non-price factors than others? </w:t>
      </w:r>
    </w:p>
    <w:p w14:paraId="7B096BA5" w14:textId="77777777" w:rsidR="004C3DB0" w:rsidRPr="00CC09A7" w:rsidRDefault="004C3DB0" w:rsidP="00877BCA">
      <w:pPr>
        <w:pStyle w:val="Default"/>
        <w:rPr>
          <w:rFonts w:ascii="Open Sans" w:hAnsi="Open Sans" w:cs="Open Sans"/>
          <w:b/>
          <w:bCs/>
          <w:color w:val="2F5496" w:themeColor="accent1" w:themeShade="BF"/>
          <w:sz w:val="22"/>
          <w:szCs w:val="22"/>
        </w:rPr>
      </w:pPr>
    </w:p>
    <w:p w14:paraId="7131FB5E" w14:textId="65E4F2D4" w:rsidR="004C3DB0" w:rsidRPr="00CC09A7" w:rsidRDefault="004C3DB0" w:rsidP="0032696F">
      <w:pPr>
        <w:pStyle w:val="Default"/>
        <w:rPr>
          <w:rFonts w:ascii="Open Sans" w:hAnsi="Open Sans" w:cs="Open Sans"/>
          <w:color w:val="auto"/>
          <w:sz w:val="22"/>
          <w:szCs w:val="22"/>
        </w:rPr>
      </w:pPr>
      <w:r w:rsidRPr="00CC09A7">
        <w:rPr>
          <w:rFonts w:ascii="Open Sans" w:hAnsi="Open Sans" w:cs="Open Sans"/>
          <w:color w:val="auto"/>
          <w:sz w:val="22"/>
          <w:szCs w:val="22"/>
        </w:rPr>
        <w:t xml:space="preserve">We believe </w:t>
      </w:r>
      <w:r w:rsidR="0032696F" w:rsidRPr="00CC09A7">
        <w:rPr>
          <w:rFonts w:ascii="Open Sans" w:hAnsi="Open Sans" w:cs="Open Sans"/>
          <w:color w:val="auto"/>
          <w:sz w:val="22"/>
          <w:szCs w:val="22"/>
        </w:rPr>
        <w:t>the second model</w:t>
      </w:r>
      <w:r w:rsidRPr="00CC09A7">
        <w:rPr>
          <w:rFonts w:ascii="Open Sans" w:hAnsi="Open Sans" w:cs="Open Sans"/>
          <w:color w:val="auto"/>
          <w:sz w:val="22"/>
          <w:szCs w:val="22"/>
        </w:rPr>
        <w:t xml:space="preserve"> is likely to present the best </w:t>
      </w:r>
      <w:r w:rsidR="00F62C44" w:rsidRPr="00CC09A7">
        <w:rPr>
          <w:rFonts w:ascii="Open Sans" w:hAnsi="Open Sans" w:cs="Open Sans"/>
          <w:color w:val="auto"/>
          <w:sz w:val="22"/>
          <w:szCs w:val="22"/>
        </w:rPr>
        <w:t>opportunity</w:t>
      </w:r>
      <w:r w:rsidRPr="00CC09A7">
        <w:rPr>
          <w:rFonts w:ascii="Open Sans" w:hAnsi="Open Sans" w:cs="Open Sans"/>
          <w:color w:val="auto"/>
          <w:sz w:val="22"/>
          <w:szCs w:val="22"/>
        </w:rPr>
        <w:t xml:space="preserve"> for rewarding </w:t>
      </w:r>
      <w:r w:rsidR="00F62C44" w:rsidRPr="00CC09A7">
        <w:rPr>
          <w:rFonts w:ascii="Open Sans" w:hAnsi="Open Sans" w:cs="Open Sans"/>
          <w:color w:val="auto"/>
          <w:sz w:val="22"/>
          <w:szCs w:val="22"/>
        </w:rPr>
        <w:t>the</w:t>
      </w:r>
      <w:r w:rsidRPr="00CC09A7">
        <w:rPr>
          <w:rFonts w:ascii="Open Sans" w:hAnsi="Open Sans" w:cs="Open Sans"/>
          <w:color w:val="auto"/>
          <w:sz w:val="22"/>
          <w:szCs w:val="22"/>
        </w:rPr>
        <w:t xml:space="preserve"> widest range of </w:t>
      </w:r>
      <w:r w:rsidR="00BD3CDB" w:rsidRPr="00CC09A7">
        <w:rPr>
          <w:rFonts w:ascii="Open Sans" w:hAnsi="Open Sans" w:cs="Open Sans"/>
          <w:color w:val="auto"/>
          <w:sz w:val="22"/>
          <w:szCs w:val="22"/>
        </w:rPr>
        <w:t>NPF</w:t>
      </w:r>
      <w:r w:rsidRPr="00CC09A7">
        <w:rPr>
          <w:rFonts w:ascii="Open Sans" w:hAnsi="Open Sans" w:cs="Open Sans"/>
          <w:color w:val="auto"/>
          <w:sz w:val="22"/>
          <w:szCs w:val="22"/>
        </w:rPr>
        <w:t xml:space="preserve">s. </w:t>
      </w:r>
      <w:r w:rsidR="0032696F" w:rsidRPr="00CC09A7">
        <w:rPr>
          <w:rFonts w:ascii="Open Sans" w:hAnsi="Open Sans" w:cs="Open Sans"/>
          <w:color w:val="auto"/>
          <w:sz w:val="22"/>
          <w:szCs w:val="22"/>
        </w:rPr>
        <w:t>The first model</w:t>
      </w:r>
      <w:r w:rsidRPr="00CC09A7">
        <w:rPr>
          <w:rFonts w:ascii="Open Sans" w:hAnsi="Open Sans" w:cs="Open Sans"/>
          <w:color w:val="auto"/>
          <w:sz w:val="22"/>
          <w:szCs w:val="22"/>
        </w:rPr>
        <w:t xml:space="preserve"> is likely to encourage the easiest </w:t>
      </w:r>
      <w:r w:rsidR="00BD3CDB" w:rsidRPr="00CC09A7">
        <w:rPr>
          <w:rFonts w:ascii="Open Sans" w:hAnsi="Open Sans" w:cs="Open Sans"/>
          <w:color w:val="auto"/>
          <w:sz w:val="22"/>
          <w:szCs w:val="22"/>
        </w:rPr>
        <w:t>NPF</w:t>
      </w:r>
      <w:r w:rsidRPr="00CC09A7">
        <w:rPr>
          <w:rFonts w:ascii="Open Sans" w:hAnsi="Open Sans" w:cs="Open Sans"/>
          <w:color w:val="auto"/>
          <w:sz w:val="22"/>
          <w:szCs w:val="22"/>
        </w:rPr>
        <w:t xml:space="preserve">s </w:t>
      </w:r>
      <w:r w:rsidR="0032696F" w:rsidRPr="00CC09A7">
        <w:rPr>
          <w:rFonts w:ascii="Open Sans" w:hAnsi="Open Sans" w:cs="Open Sans"/>
          <w:color w:val="auto"/>
          <w:sz w:val="22"/>
          <w:szCs w:val="22"/>
        </w:rPr>
        <w:t>that</w:t>
      </w:r>
      <w:r w:rsidRPr="00CC09A7">
        <w:rPr>
          <w:rFonts w:ascii="Open Sans" w:hAnsi="Open Sans" w:cs="Open Sans"/>
          <w:color w:val="auto"/>
          <w:sz w:val="22"/>
          <w:szCs w:val="22"/>
        </w:rPr>
        <w:t xml:space="preserve"> will attract an </w:t>
      </w:r>
      <w:r w:rsidR="00600282" w:rsidRPr="00CC09A7">
        <w:rPr>
          <w:rFonts w:ascii="Open Sans" w:hAnsi="Open Sans" w:cs="Open Sans"/>
          <w:color w:val="auto"/>
          <w:sz w:val="22"/>
          <w:szCs w:val="22"/>
        </w:rPr>
        <w:t>immediate premium on top of a</w:t>
      </w:r>
      <w:r w:rsidR="0032696F" w:rsidRPr="00CC09A7">
        <w:rPr>
          <w:rFonts w:ascii="Open Sans" w:hAnsi="Open Sans" w:cs="Open Sans"/>
          <w:color w:val="auto"/>
          <w:sz w:val="22"/>
          <w:szCs w:val="22"/>
        </w:rPr>
        <w:t>n</w:t>
      </w:r>
      <w:r w:rsidR="00600282" w:rsidRPr="00CC09A7">
        <w:rPr>
          <w:rFonts w:ascii="Open Sans" w:hAnsi="Open Sans" w:cs="Open Sans"/>
          <w:color w:val="auto"/>
          <w:sz w:val="22"/>
          <w:szCs w:val="22"/>
        </w:rPr>
        <w:t xml:space="preserve"> already </w:t>
      </w:r>
      <w:r w:rsidR="00F62C44" w:rsidRPr="00CC09A7">
        <w:rPr>
          <w:rFonts w:ascii="Open Sans" w:hAnsi="Open Sans" w:cs="Open Sans"/>
          <w:color w:val="auto"/>
          <w:sz w:val="22"/>
          <w:szCs w:val="22"/>
        </w:rPr>
        <w:t>bankable</w:t>
      </w:r>
      <w:r w:rsidR="00600282" w:rsidRPr="00CC09A7">
        <w:rPr>
          <w:rFonts w:ascii="Open Sans" w:hAnsi="Open Sans" w:cs="Open Sans"/>
          <w:color w:val="auto"/>
          <w:sz w:val="22"/>
          <w:szCs w:val="22"/>
        </w:rPr>
        <w:t xml:space="preserve"> str</w:t>
      </w:r>
      <w:r w:rsidR="00F62C44" w:rsidRPr="00CC09A7">
        <w:rPr>
          <w:rFonts w:ascii="Open Sans" w:hAnsi="Open Sans" w:cs="Open Sans"/>
          <w:color w:val="auto"/>
          <w:sz w:val="22"/>
          <w:szCs w:val="22"/>
        </w:rPr>
        <w:t>i</w:t>
      </w:r>
      <w:r w:rsidR="00600282" w:rsidRPr="00CC09A7">
        <w:rPr>
          <w:rFonts w:ascii="Open Sans" w:hAnsi="Open Sans" w:cs="Open Sans"/>
          <w:color w:val="auto"/>
          <w:sz w:val="22"/>
          <w:szCs w:val="22"/>
        </w:rPr>
        <w:t>ke price</w:t>
      </w:r>
      <w:r w:rsidR="0032696F" w:rsidRPr="00CC09A7">
        <w:rPr>
          <w:rFonts w:ascii="Open Sans" w:hAnsi="Open Sans" w:cs="Open Sans"/>
          <w:color w:val="auto"/>
          <w:sz w:val="22"/>
          <w:szCs w:val="22"/>
        </w:rPr>
        <w:t>. T</w:t>
      </w:r>
      <w:r w:rsidR="00600282" w:rsidRPr="00CC09A7">
        <w:rPr>
          <w:rFonts w:ascii="Open Sans" w:hAnsi="Open Sans" w:cs="Open Sans"/>
          <w:color w:val="auto"/>
          <w:sz w:val="22"/>
          <w:szCs w:val="22"/>
        </w:rPr>
        <w:t xml:space="preserve">here would seem little reason </w:t>
      </w:r>
      <w:r w:rsidR="00BD114D">
        <w:rPr>
          <w:rFonts w:ascii="Open Sans" w:hAnsi="Open Sans" w:cs="Open Sans"/>
          <w:color w:val="auto"/>
          <w:sz w:val="22"/>
          <w:szCs w:val="22"/>
        </w:rPr>
        <w:t xml:space="preserve">for a developer to </w:t>
      </w:r>
      <w:r w:rsidR="002A0AA4">
        <w:rPr>
          <w:rFonts w:ascii="Open Sans" w:hAnsi="Open Sans" w:cs="Open Sans"/>
          <w:color w:val="auto"/>
          <w:sz w:val="22"/>
          <w:szCs w:val="22"/>
        </w:rPr>
        <w:t xml:space="preserve">explore </w:t>
      </w:r>
      <w:r w:rsidR="002A0AA4" w:rsidRPr="00CC09A7">
        <w:rPr>
          <w:rFonts w:ascii="Open Sans" w:hAnsi="Open Sans" w:cs="Open Sans"/>
          <w:color w:val="auto"/>
          <w:sz w:val="22"/>
          <w:szCs w:val="22"/>
        </w:rPr>
        <w:t>more</w:t>
      </w:r>
      <w:r w:rsidR="00600282" w:rsidRPr="00CC09A7">
        <w:rPr>
          <w:rFonts w:ascii="Open Sans" w:hAnsi="Open Sans" w:cs="Open Sans"/>
          <w:color w:val="auto"/>
          <w:sz w:val="22"/>
          <w:szCs w:val="22"/>
        </w:rPr>
        <w:t xml:space="preserve"> </w:t>
      </w:r>
      <w:r w:rsidR="00F62C44" w:rsidRPr="00CC09A7">
        <w:rPr>
          <w:rFonts w:ascii="Open Sans" w:hAnsi="Open Sans" w:cs="Open Sans"/>
          <w:color w:val="auto"/>
          <w:sz w:val="22"/>
          <w:szCs w:val="22"/>
        </w:rPr>
        <w:t>complicated</w:t>
      </w:r>
      <w:r w:rsidR="00600282" w:rsidRPr="00CC09A7">
        <w:rPr>
          <w:rFonts w:ascii="Open Sans" w:hAnsi="Open Sans" w:cs="Open Sans"/>
          <w:color w:val="auto"/>
          <w:sz w:val="22"/>
          <w:szCs w:val="22"/>
        </w:rPr>
        <w:t xml:space="preserve"> or innovative </w:t>
      </w:r>
      <w:r w:rsidR="00BD3CDB" w:rsidRPr="00CC09A7">
        <w:rPr>
          <w:rFonts w:ascii="Open Sans" w:hAnsi="Open Sans" w:cs="Open Sans"/>
          <w:color w:val="auto"/>
          <w:sz w:val="22"/>
          <w:szCs w:val="22"/>
        </w:rPr>
        <w:t>NPF</w:t>
      </w:r>
      <w:r w:rsidR="00600282" w:rsidRPr="00CC09A7">
        <w:rPr>
          <w:rFonts w:ascii="Open Sans" w:hAnsi="Open Sans" w:cs="Open Sans"/>
          <w:color w:val="auto"/>
          <w:sz w:val="22"/>
          <w:szCs w:val="22"/>
        </w:rPr>
        <w:t>s in this system. By comparison,</w:t>
      </w:r>
      <w:r w:rsidR="0032696F" w:rsidRPr="00CC09A7">
        <w:rPr>
          <w:rFonts w:ascii="Open Sans" w:hAnsi="Open Sans" w:cs="Open Sans"/>
          <w:color w:val="auto"/>
          <w:sz w:val="22"/>
          <w:szCs w:val="22"/>
        </w:rPr>
        <w:t xml:space="preserve"> the third model</w:t>
      </w:r>
      <w:r w:rsidR="00600282" w:rsidRPr="00CC09A7">
        <w:rPr>
          <w:rFonts w:ascii="Open Sans" w:hAnsi="Open Sans" w:cs="Open Sans"/>
          <w:color w:val="auto"/>
          <w:sz w:val="22"/>
          <w:szCs w:val="22"/>
        </w:rPr>
        <w:t xml:space="preserve"> seems to</w:t>
      </w:r>
      <w:r w:rsidR="00F56E99" w:rsidRPr="00CC09A7">
        <w:rPr>
          <w:rFonts w:ascii="Open Sans" w:hAnsi="Open Sans" w:cs="Open Sans"/>
          <w:color w:val="auto"/>
          <w:sz w:val="22"/>
          <w:szCs w:val="22"/>
        </w:rPr>
        <w:t xml:space="preserve">o </w:t>
      </w:r>
      <w:r w:rsidR="00600282" w:rsidRPr="00CC09A7">
        <w:rPr>
          <w:rFonts w:ascii="Open Sans" w:hAnsi="Open Sans" w:cs="Open Sans"/>
          <w:color w:val="auto"/>
          <w:sz w:val="22"/>
          <w:szCs w:val="22"/>
        </w:rPr>
        <w:t xml:space="preserve">opaque in relation to how </w:t>
      </w:r>
      <w:r w:rsidR="0032696F" w:rsidRPr="00CC09A7">
        <w:rPr>
          <w:rFonts w:ascii="Open Sans" w:hAnsi="Open Sans" w:cs="Open Sans"/>
          <w:color w:val="auto"/>
          <w:sz w:val="22"/>
          <w:szCs w:val="22"/>
        </w:rPr>
        <w:t xml:space="preserve">the </w:t>
      </w:r>
      <w:r w:rsidR="00600282" w:rsidRPr="00CC09A7">
        <w:rPr>
          <w:rFonts w:ascii="Open Sans" w:hAnsi="Open Sans" w:cs="Open Sans"/>
          <w:color w:val="auto"/>
          <w:sz w:val="22"/>
          <w:szCs w:val="22"/>
        </w:rPr>
        <w:t xml:space="preserve">delivery of </w:t>
      </w:r>
      <w:r w:rsidR="00BD3CDB" w:rsidRPr="00CC09A7">
        <w:rPr>
          <w:rFonts w:ascii="Open Sans" w:hAnsi="Open Sans" w:cs="Open Sans"/>
          <w:color w:val="auto"/>
          <w:sz w:val="22"/>
          <w:szCs w:val="22"/>
        </w:rPr>
        <w:t>NPF</w:t>
      </w:r>
      <w:r w:rsidR="00600282" w:rsidRPr="00CC09A7">
        <w:rPr>
          <w:rFonts w:ascii="Open Sans" w:hAnsi="Open Sans" w:cs="Open Sans"/>
          <w:color w:val="auto"/>
          <w:sz w:val="22"/>
          <w:szCs w:val="22"/>
        </w:rPr>
        <w:t xml:space="preserve">s will help </w:t>
      </w:r>
      <w:r w:rsidR="0062372D" w:rsidRPr="00CC09A7">
        <w:rPr>
          <w:rFonts w:ascii="Open Sans" w:hAnsi="Open Sans" w:cs="Open Sans"/>
          <w:color w:val="auto"/>
          <w:sz w:val="22"/>
          <w:szCs w:val="22"/>
        </w:rPr>
        <w:t>a bid</w:t>
      </w:r>
      <w:r w:rsidR="00600282" w:rsidRPr="00CC09A7">
        <w:rPr>
          <w:rFonts w:ascii="Open Sans" w:hAnsi="Open Sans" w:cs="Open Sans"/>
          <w:color w:val="auto"/>
          <w:sz w:val="22"/>
          <w:szCs w:val="22"/>
        </w:rPr>
        <w:t xml:space="preserve"> clear the auction</w:t>
      </w:r>
      <w:r w:rsidR="0032696F" w:rsidRPr="00CC09A7">
        <w:rPr>
          <w:rFonts w:ascii="Open Sans" w:hAnsi="Open Sans" w:cs="Open Sans"/>
          <w:color w:val="auto"/>
          <w:sz w:val="22"/>
          <w:szCs w:val="22"/>
        </w:rPr>
        <w:t>,</w:t>
      </w:r>
      <w:r w:rsidR="005704B7" w:rsidRPr="00CC09A7">
        <w:rPr>
          <w:rFonts w:ascii="Open Sans" w:hAnsi="Open Sans" w:cs="Open Sans"/>
          <w:color w:val="auto"/>
          <w:sz w:val="22"/>
          <w:szCs w:val="22"/>
        </w:rPr>
        <w:t xml:space="preserve"> and we do not think</w:t>
      </w:r>
      <w:r w:rsidR="0062372D" w:rsidRPr="00CC09A7">
        <w:rPr>
          <w:rFonts w:ascii="Open Sans" w:hAnsi="Open Sans" w:cs="Open Sans"/>
          <w:color w:val="auto"/>
          <w:sz w:val="22"/>
          <w:szCs w:val="22"/>
        </w:rPr>
        <w:t xml:space="preserve"> it</w:t>
      </w:r>
      <w:r w:rsidR="005704B7" w:rsidRPr="00CC09A7">
        <w:rPr>
          <w:rFonts w:ascii="Open Sans" w:hAnsi="Open Sans" w:cs="Open Sans"/>
          <w:color w:val="auto"/>
          <w:sz w:val="22"/>
          <w:szCs w:val="22"/>
        </w:rPr>
        <w:t xml:space="preserve"> will encourage significant behavioural change. </w:t>
      </w:r>
      <w:proofErr w:type="gramStart"/>
      <w:r w:rsidR="005704B7" w:rsidRPr="00CC09A7">
        <w:rPr>
          <w:rFonts w:ascii="Open Sans" w:hAnsi="Open Sans" w:cs="Open Sans"/>
          <w:color w:val="auto"/>
          <w:sz w:val="22"/>
          <w:szCs w:val="22"/>
        </w:rPr>
        <w:t>As long as</w:t>
      </w:r>
      <w:proofErr w:type="gramEnd"/>
      <w:r w:rsidR="005704B7" w:rsidRPr="00CC09A7">
        <w:rPr>
          <w:rFonts w:ascii="Open Sans" w:hAnsi="Open Sans" w:cs="Open Sans"/>
          <w:color w:val="auto"/>
          <w:sz w:val="22"/>
          <w:szCs w:val="22"/>
        </w:rPr>
        <w:t xml:space="preserve"> it is clear how </w:t>
      </w:r>
      <w:r w:rsidR="00BD3CDB" w:rsidRPr="00CC09A7">
        <w:rPr>
          <w:rFonts w:ascii="Open Sans" w:hAnsi="Open Sans" w:cs="Open Sans"/>
          <w:color w:val="auto"/>
          <w:sz w:val="22"/>
          <w:szCs w:val="22"/>
        </w:rPr>
        <w:t>NPF</w:t>
      </w:r>
      <w:r w:rsidR="00F1733F" w:rsidRPr="00CC09A7">
        <w:rPr>
          <w:rFonts w:ascii="Open Sans" w:hAnsi="Open Sans" w:cs="Open Sans"/>
          <w:color w:val="auto"/>
          <w:sz w:val="22"/>
          <w:szCs w:val="22"/>
        </w:rPr>
        <w:t>s are to be treated in a re-ranking process then</w:t>
      </w:r>
      <w:r w:rsidR="00F5233F" w:rsidRPr="00CC09A7">
        <w:rPr>
          <w:rFonts w:ascii="Open Sans" w:hAnsi="Open Sans" w:cs="Open Sans"/>
          <w:color w:val="auto"/>
          <w:sz w:val="22"/>
          <w:szCs w:val="22"/>
        </w:rPr>
        <w:t xml:space="preserve"> </w:t>
      </w:r>
      <w:r w:rsidR="00BD114D">
        <w:rPr>
          <w:rFonts w:ascii="Open Sans" w:hAnsi="Open Sans" w:cs="Open Sans"/>
          <w:color w:val="auto"/>
          <w:sz w:val="22"/>
          <w:szCs w:val="22"/>
        </w:rPr>
        <w:t xml:space="preserve">we think </w:t>
      </w:r>
      <w:r w:rsidR="00F5233F" w:rsidRPr="00CC09A7">
        <w:rPr>
          <w:rFonts w:ascii="Open Sans" w:hAnsi="Open Sans" w:cs="Open Sans"/>
          <w:color w:val="auto"/>
          <w:sz w:val="22"/>
          <w:szCs w:val="22"/>
        </w:rPr>
        <w:t>the second model</w:t>
      </w:r>
      <w:r w:rsidR="00F1733F" w:rsidRPr="00CC09A7">
        <w:rPr>
          <w:rFonts w:ascii="Open Sans" w:hAnsi="Open Sans" w:cs="Open Sans"/>
          <w:color w:val="auto"/>
          <w:sz w:val="22"/>
          <w:szCs w:val="22"/>
        </w:rPr>
        <w:t xml:space="preserve"> should drive the most change and deliver the most </w:t>
      </w:r>
      <w:r w:rsidR="00BD3CDB" w:rsidRPr="00CC09A7">
        <w:rPr>
          <w:rFonts w:ascii="Open Sans" w:hAnsi="Open Sans" w:cs="Open Sans"/>
          <w:color w:val="auto"/>
          <w:sz w:val="22"/>
          <w:szCs w:val="22"/>
        </w:rPr>
        <w:t>NPF</w:t>
      </w:r>
      <w:r w:rsidR="00F1733F" w:rsidRPr="00CC09A7">
        <w:rPr>
          <w:rFonts w:ascii="Open Sans" w:hAnsi="Open Sans" w:cs="Open Sans"/>
          <w:color w:val="auto"/>
          <w:sz w:val="22"/>
          <w:szCs w:val="22"/>
        </w:rPr>
        <w:t xml:space="preserve">s. </w:t>
      </w:r>
    </w:p>
    <w:p w14:paraId="4FBBD15C" w14:textId="77777777" w:rsidR="00877BCA" w:rsidRPr="00CC09A7" w:rsidRDefault="00877BCA" w:rsidP="00877BCA">
      <w:pPr>
        <w:pStyle w:val="Default"/>
        <w:rPr>
          <w:rFonts w:ascii="Open Sans" w:hAnsi="Open Sans" w:cs="Open Sans"/>
          <w:color w:val="2F5496" w:themeColor="accent1" w:themeShade="BF"/>
          <w:sz w:val="22"/>
          <w:szCs w:val="22"/>
        </w:rPr>
      </w:pPr>
    </w:p>
    <w:p w14:paraId="735B8864" w14:textId="77777777"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b/>
          <w:bCs/>
          <w:color w:val="2F5496" w:themeColor="accent1" w:themeShade="BF"/>
          <w:sz w:val="22"/>
          <w:szCs w:val="22"/>
        </w:rPr>
        <w:t xml:space="preserve">In terms of compliance, views and invited on: </w:t>
      </w:r>
    </w:p>
    <w:p w14:paraId="4BBF2C08" w14:textId="77777777" w:rsidR="00F1733F" w:rsidRPr="00CC09A7" w:rsidRDefault="00F1733F" w:rsidP="00877BCA">
      <w:pPr>
        <w:pStyle w:val="Default"/>
        <w:rPr>
          <w:rFonts w:ascii="Open Sans" w:hAnsi="Open Sans" w:cs="Open Sans"/>
          <w:color w:val="2F5496" w:themeColor="accent1" w:themeShade="BF"/>
          <w:sz w:val="22"/>
          <w:szCs w:val="22"/>
        </w:rPr>
      </w:pPr>
    </w:p>
    <w:p w14:paraId="198C5998" w14:textId="5E35A9C7"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color w:val="2F5496" w:themeColor="accent1" w:themeShade="BF"/>
          <w:sz w:val="22"/>
          <w:szCs w:val="22"/>
        </w:rPr>
        <w:t xml:space="preserve">16. </w:t>
      </w:r>
      <w:r w:rsidRPr="00CC09A7">
        <w:rPr>
          <w:rFonts w:ascii="Open Sans" w:hAnsi="Open Sans" w:cs="Open Sans"/>
          <w:b/>
          <w:bCs/>
          <w:color w:val="2F5496" w:themeColor="accent1" w:themeShade="BF"/>
          <w:sz w:val="22"/>
          <w:szCs w:val="22"/>
        </w:rPr>
        <w:t xml:space="preserve">Are the compliance and penalty options for non-delivery appropriate and proportional, and whether other alternatives could be considered? </w:t>
      </w:r>
    </w:p>
    <w:p w14:paraId="3855DA09" w14:textId="77777777" w:rsidR="00877BCA" w:rsidRPr="00CC09A7" w:rsidRDefault="00877BCA" w:rsidP="00877BCA">
      <w:pPr>
        <w:pStyle w:val="Default"/>
        <w:rPr>
          <w:rFonts w:ascii="Open Sans" w:hAnsi="Open Sans" w:cs="Open Sans"/>
          <w:color w:val="2F5496" w:themeColor="accent1" w:themeShade="BF"/>
          <w:sz w:val="22"/>
          <w:szCs w:val="22"/>
        </w:rPr>
      </w:pPr>
    </w:p>
    <w:p w14:paraId="1B088FC1" w14:textId="51079C83" w:rsidR="00237809" w:rsidRPr="00CC09A7" w:rsidRDefault="00056AF4" w:rsidP="00F5233F">
      <w:pPr>
        <w:pStyle w:val="Default"/>
        <w:rPr>
          <w:rFonts w:ascii="Open Sans" w:hAnsi="Open Sans" w:cs="Open Sans"/>
          <w:color w:val="auto"/>
          <w:sz w:val="22"/>
          <w:szCs w:val="22"/>
        </w:rPr>
      </w:pPr>
      <w:r w:rsidRPr="00CC09A7">
        <w:rPr>
          <w:rFonts w:ascii="Open Sans" w:hAnsi="Open Sans" w:cs="Open Sans"/>
          <w:color w:val="auto"/>
          <w:sz w:val="22"/>
          <w:szCs w:val="22"/>
        </w:rPr>
        <w:t>Yes, the proposed penalties seem fair. It will be important that any top-up benefit</w:t>
      </w:r>
      <w:r w:rsidR="00F20030" w:rsidRPr="00CC09A7">
        <w:rPr>
          <w:rFonts w:ascii="Open Sans" w:hAnsi="Open Sans" w:cs="Open Sans"/>
          <w:color w:val="auto"/>
          <w:sz w:val="22"/>
          <w:szCs w:val="22"/>
        </w:rPr>
        <w:t>s above the generation str</w:t>
      </w:r>
      <w:r w:rsidR="00BD114D">
        <w:rPr>
          <w:rFonts w:ascii="Open Sans" w:hAnsi="Open Sans" w:cs="Open Sans"/>
          <w:color w:val="auto"/>
          <w:sz w:val="22"/>
          <w:szCs w:val="22"/>
        </w:rPr>
        <w:t>i</w:t>
      </w:r>
      <w:r w:rsidR="00F20030" w:rsidRPr="00CC09A7">
        <w:rPr>
          <w:rFonts w:ascii="Open Sans" w:hAnsi="Open Sans" w:cs="Open Sans"/>
          <w:color w:val="auto"/>
          <w:sz w:val="22"/>
          <w:szCs w:val="22"/>
        </w:rPr>
        <w:t>ke price</w:t>
      </w:r>
      <w:r w:rsidRPr="00CC09A7">
        <w:rPr>
          <w:rFonts w:ascii="Open Sans" w:hAnsi="Open Sans" w:cs="Open Sans"/>
          <w:color w:val="auto"/>
          <w:sz w:val="22"/>
          <w:szCs w:val="22"/>
        </w:rPr>
        <w:t xml:space="preserve"> from NPF</w:t>
      </w:r>
      <w:r w:rsidR="00F5233F" w:rsidRPr="00CC09A7">
        <w:rPr>
          <w:rFonts w:ascii="Open Sans" w:hAnsi="Open Sans" w:cs="Open Sans"/>
          <w:color w:val="auto"/>
          <w:sz w:val="22"/>
          <w:szCs w:val="22"/>
        </w:rPr>
        <w:t>s</w:t>
      </w:r>
      <w:r w:rsidRPr="00CC09A7">
        <w:rPr>
          <w:rFonts w:ascii="Open Sans" w:hAnsi="Open Sans" w:cs="Open Sans"/>
          <w:color w:val="auto"/>
          <w:sz w:val="22"/>
          <w:szCs w:val="22"/>
        </w:rPr>
        <w:t xml:space="preserve"> are removed if they are not delivered. </w:t>
      </w:r>
    </w:p>
    <w:p w14:paraId="25B260BB" w14:textId="77777777" w:rsidR="00F5233F" w:rsidRPr="00CC09A7" w:rsidRDefault="00F5233F" w:rsidP="00F5233F">
      <w:pPr>
        <w:pStyle w:val="Default"/>
        <w:rPr>
          <w:rFonts w:ascii="Open Sans" w:hAnsi="Open Sans" w:cs="Open Sans"/>
          <w:color w:val="auto"/>
          <w:sz w:val="22"/>
          <w:szCs w:val="22"/>
        </w:rPr>
      </w:pPr>
    </w:p>
    <w:p w14:paraId="5E2D191B" w14:textId="2C0C3E82" w:rsidR="00A67A1D" w:rsidRPr="00CC09A7" w:rsidRDefault="00056AF4" w:rsidP="00F5233F">
      <w:pPr>
        <w:pStyle w:val="Default"/>
        <w:rPr>
          <w:rFonts w:ascii="Open Sans" w:hAnsi="Open Sans" w:cs="Open Sans"/>
          <w:color w:val="auto"/>
          <w:sz w:val="22"/>
          <w:szCs w:val="22"/>
        </w:rPr>
      </w:pPr>
      <w:r w:rsidRPr="00CC09A7">
        <w:rPr>
          <w:rFonts w:ascii="Open Sans" w:hAnsi="Open Sans" w:cs="Open Sans"/>
          <w:color w:val="auto"/>
          <w:sz w:val="22"/>
          <w:szCs w:val="22"/>
        </w:rPr>
        <w:t xml:space="preserve">It will be important to understand how these </w:t>
      </w:r>
      <w:r w:rsidR="00A67A1D" w:rsidRPr="00CC09A7">
        <w:rPr>
          <w:rFonts w:ascii="Open Sans" w:hAnsi="Open Sans" w:cs="Open Sans"/>
          <w:color w:val="auto"/>
          <w:sz w:val="22"/>
          <w:szCs w:val="22"/>
        </w:rPr>
        <w:t>penalties will interact with existing CfD penalties, such as being banned from entering a futur</w:t>
      </w:r>
      <w:r w:rsidR="00BD114D">
        <w:rPr>
          <w:rFonts w:ascii="Open Sans" w:hAnsi="Open Sans" w:cs="Open Sans"/>
          <w:color w:val="auto"/>
          <w:sz w:val="22"/>
          <w:szCs w:val="22"/>
        </w:rPr>
        <w:t>e</w:t>
      </w:r>
      <w:r w:rsidR="00A67A1D" w:rsidRPr="00CC09A7">
        <w:rPr>
          <w:rFonts w:ascii="Open Sans" w:hAnsi="Open Sans" w:cs="Open Sans"/>
          <w:color w:val="auto"/>
          <w:sz w:val="22"/>
          <w:szCs w:val="22"/>
        </w:rPr>
        <w:t xml:space="preserve"> auction if a contract is not delivered. If NPF</w:t>
      </w:r>
      <w:r w:rsidR="002B1378" w:rsidRPr="00CC09A7">
        <w:rPr>
          <w:rFonts w:ascii="Open Sans" w:hAnsi="Open Sans" w:cs="Open Sans"/>
          <w:color w:val="auto"/>
          <w:sz w:val="22"/>
          <w:szCs w:val="22"/>
        </w:rPr>
        <w:t>s</w:t>
      </w:r>
      <w:r w:rsidR="00A67A1D" w:rsidRPr="00CC09A7">
        <w:rPr>
          <w:rFonts w:ascii="Open Sans" w:hAnsi="Open Sans" w:cs="Open Sans"/>
          <w:color w:val="auto"/>
          <w:sz w:val="22"/>
          <w:szCs w:val="22"/>
        </w:rPr>
        <w:t xml:space="preserve"> are not delivered, it will also be important to have that revenue recycled into the budget so that it can be accessed </w:t>
      </w:r>
      <w:r w:rsidR="00973180" w:rsidRPr="00CC09A7">
        <w:rPr>
          <w:rFonts w:ascii="Open Sans" w:hAnsi="Open Sans" w:cs="Open Sans"/>
          <w:color w:val="auto"/>
          <w:sz w:val="22"/>
          <w:szCs w:val="22"/>
        </w:rPr>
        <w:t>as part of a futu</w:t>
      </w:r>
      <w:r w:rsidR="00F5233F" w:rsidRPr="00CC09A7">
        <w:rPr>
          <w:rFonts w:ascii="Open Sans" w:hAnsi="Open Sans" w:cs="Open Sans"/>
          <w:color w:val="auto"/>
          <w:sz w:val="22"/>
          <w:szCs w:val="22"/>
        </w:rPr>
        <w:t>re</w:t>
      </w:r>
      <w:r w:rsidR="0020134A">
        <w:rPr>
          <w:rFonts w:ascii="Open Sans" w:hAnsi="Open Sans" w:cs="Open Sans"/>
          <w:color w:val="auto"/>
          <w:sz w:val="22"/>
          <w:szCs w:val="22"/>
        </w:rPr>
        <w:t xml:space="preserve"> allocation</w:t>
      </w:r>
      <w:r w:rsidR="00973180" w:rsidRPr="00CC09A7">
        <w:rPr>
          <w:rFonts w:ascii="Open Sans" w:hAnsi="Open Sans" w:cs="Open Sans"/>
          <w:color w:val="auto"/>
          <w:sz w:val="22"/>
          <w:szCs w:val="22"/>
        </w:rPr>
        <w:t xml:space="preserve"> round.</w:t>
      </w:r>
    </w:p>
    <w:p w14:paraId="3C835DE1" w14:textId="77777777" w:rsidR="00F1733F" w:rsidRPr="00CC09A7" w:rsidRDefault="00F1733F" w:rsidP="00973180">
      <w:pPr>
        <w:pStyle w:val="Default"/>
        <w:ind w:left="720"/>
        <w:rPr>
          <w:rFonts w:ascii="Open Sans" w:hAnsi="Open Sans" w:cs="Open Sans"/>
          <w:color w:val="2F5496" w:themeColor="accent1" w:themeShade="BF"/>
          <w:sz w:val="22"/>
          <w:szCs w:val="22"/>
        </w:rPr>
      </w:pPr>
    </w:p>
    <w:p w14:paraId="509A5F7D" w14:textId="77777777"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b/>
          <w:bCs/>
          <w:color w:val="2F5496" w:themeColor="accent1" w:themeShade="BF"/>
          <w:sz w:val="22"/>
          <w:szCs w:val="22"/>
        </w:rPr>
        <w:t xml:space="preserve">In terms of timing, views are invited on: </w:t>
      </w:r>
    </w:p>
    <w:p w14:paraId="51C71A21" w14:textId="77777777" w:rsidR="00973180" w:rsidRPr="00CC09A7" w:rsidRDefault="00973180" w:rsidP="00877BCA">
      <w:pPr>
        <w:pStyle w:val="Default"/>
        <w:rPr>
          <w:rFonts w:ascii="Open Sans" w:hAnsi="Open Sans" w:cs="Open Sans"/>
          <w:color w:val="2F5496" w:themeColor="accent1" w:themeShade="BF"/>
          <w:sz w:val="22"/>
          <w:szCs w:val="22"/>
        </w:rPr>
      </w:pPr>
    </w:p>
    <w:p w14:paraId="4D4E1E8B" w14:textId="5472C39C" w:rsidR="00877BCA" w:rsidRPr="00CC09A7" w:rsidRDefault="00877BCA" w:rsidP="00877BCA">
      <w:pPr>
        <w:pStyle w:val="Default"/>
        <w:rPr>
          <w:rFonts w:ascii="Open Sans" w:hAnsi="Open Sans" w:cs="Open Sans"/>
          <w:color w:val="2F5496" w:themeColor="accent1" w:themeShade="BF"/>
          <w:sz w:val="22"/>
          <w:szCs w:val="22"/>
        </w:rPr>
      </w:pPr>
      <w:r w:rsidRPr="00CC09A7">
        <w:rPr>
          <w:rFonts w:ascii="Open Sans" w:hAnsi="Open Sans" w:cs="Open Sans"/>
          <w:color w:val="2F5496" w:themeColor="accent1" w:themeShade="BF"/>
          <w:sz w:val="22"/>
          <w:szCs w:val="22"/>
        </w:rPr>
        <w:t xml:space="preserve">17. </w:t>
      </w:r>
      <w:r w:rsidRPr="00CC09A7">
        <w:rPr>
          <w:rFonts w:ascii="Open Sans" w:hAnsi="Open Sans" w:cs="Open Sans"/>
          <w:b/>
          <w:bCs/>
          <w:color w:val="2F5496" w:themeColor="accent1" w:themeShade="BF"/>
          <w:sz w:val="22"/>
          <w:szCs w:val="22"/>
        </w:rPr>
        <w:t xml:space="preserve">When would be the best moment to introduce non-price factors in the CfD process and is the government’s </w:t>
      </w:r>
    </w:p>
    <w:p w14:paraId="69266EFC" w14:textId="77777777" w:rsidR="00F5233F" w:rsidRPr="00CC09A7" w:rsidRDefault="00F5233F" w:rsidP="00F5233F">
      <w:pPr>
        <w:rPr>
          <w:rFonts w:ascii="Open Sans" w:hAnsi="Open Sans" w:cs="Open Sans"/>
        </w:rPr>
      </w:pPr>
    </w:p>
    <w:p w14:paraId="60AA7D56" w14:textId="6CC6D0CC" w:rsidR="00F5233F" w:rsidRPr="00CC09A7" w:rsidRDefault="00973180" w:rsidP="00F5233F">
      <w:pPr>
        <w:rPr>
          <w:rFonts w:ascii="Open Sans" w:hAnsi="Open Sans" w:cs="Open Sans"/>
        </w:rPr>
      </w:pPr>
      <w:r w:rsidRPr="00CC09A7">
        <w:rPr>
          <w:rFonts w:ascii="Open Sans" w:hAnsi="Open Sans" w:cs="Open Sans"/>
        </w:rPr>
        <w:t xml:space="preserve">NPFs could be introduced in a phased </w:t>
      </w:r>
      <w:r w:rsidR="00400591" w:rsidRPr="00CC09A7">
        <w:rPr>
          <w:rFonts w:ascii="Open Sans" w:hAnsi="Open Sans" w:cs="Open Sans"/>
        </w:rPr>
        <w:t>approach, given</w:t>
      </w:r>
      <w:r w:rsidRPr="00CC09A7">
        <w:rPr>
          <w:rFonts w:ascii="Open Sans" w:hAnsi="Open Sans" w:cs="Open Sans"/>
        </w:rPr>
        <w:t xml:space="preserve"> the flexibility government have in setting the </w:t>
      </w:r>
      <w:r w:rsidR="00400591" w:rsidRPr="00CC09A7">
        <w:rPr>
          <w:rFonts w:ascii="Open Sans" w:hAnsi="Open Sans" w:cs="Open Sans"/>
        </w:rPr>
        <w:t xml:space="preserve">Allocation Framework for each auction.  We would </w:t>
      </w:r>
      <w:r w:rsidR="00A53A47" w:rsidRPr="00CC09A7">
        <w:rPr>
          <w:rFonts w:ascii="Open Sans" w:hAnsi="Open Sans" w:cs="Open Sans"/>
        </w:rPr>
        <w:t>encourage</w:t>
      </w:r>
      <w:r w:rsidR="00400591" w:rsidRPr="00CC09A7">
        <w:rPr>
          <w:rFonts w:ascii="Open Sans" w:hAnsi="Open Sans" w:cs="Open Sans"/>
        </w:rPr>
        <w:t xml:space="preserve"> some of the easier </w:t>
      </w:r>
      <w:r w:rsidR="00BD3CDB" w:rsidRPr="00CC09A7">
        <w:rPr>
          <w:rFonts w:ascii="Open Sans" w:hAnsi="Open Sans" w:cs="Open Sans"/>
        </w:rPr>
        <w:t>NPF</w:t>
      </w:r>
      <w:r w:rsidR="00400591" w:rsidRPr="00CC09A7">
        <w:rPr>
          <w:rFonts w:ascii="Open Sans" w:hAnsi="Open Sans" w:cs="Open Sans"/>
        </w:rPr>
        <w:t xml:space="preserve">s, that are clearly measurable, to be </w:t>
      </w:r>
      <w:r w:rsidR="00A53A47" w:rsidRPr="00CC09A7">
        <w:rPr>
          <w:rFonts w:ascii="Open Sans" w:hAnsi="Open Sans" w:cs="Open Sans"/>
        </w:rPr>
        <w:t>introduced</w:t>
      </w:r>
      <w:r w:rsidR="00400591" w:rsidRPr="00CC09A7">
        <w:rPr>
          <w:rFonts w:ascii="Open Sans" w:hAnsi="Open Sans" w:cs="Open Sans"/>
        </w:rPr>
        <w:t xml:space="preserve"> as early as possible, by Allocation </w:t>
      </w:r>
      <w:r w:rsidR="00CC09A7" w:rsidRPr="00CC09A7">
        <w:rPr>
          <w:rFonts w:ascii="Open Sans" w:hAnsi="Open Sans" w:cs="Open Sans"/>
        </w:rPr>
        <w:t>R</w:t>
      </w:r>
      <w:r w:rsidR="00400591" w:rsidRPr="00CC09A7">
        <w:rPr>
          <w:rFonts w:ascii="Open Sans" w:hAnsi="Open Sans" w:cs="Open Sans"/>
        </w:rPr>
        <w:t>ound 6 or 7. Others can then be introduced in rounds</w:t>
      </w:r>
      <w:r w:rsidR="0020134A">
        <w:rPr>
          <w:rFonts w:ascii="Open Sans" w:hAnsi="Open Sans" w:cs="Open Sans"/>
        </w:rPr>
        <w:t xml:space="preserve"> beyond this</w:t>
      </w:r>
      <w:r w:rsidR="00400591" w:rsidRPr="00CC09A7">
        <w:rPr>
          <w:rFonts w:ascii="Open Sans" w:hAnsi="Open Sans" w:cs="Open Sans"/>
        </w:rPr>
        <w:t xml:space="preserve">. </w:t>
      </w:r>
    </w:p>
    <w:p w14:paraId="12E8284F" w14:textId="58BC11A1" w:rsidR="00400591" w:rsidRPr="00CC09A7" w:rsidRDefault="00400591" w:rsidP="00F5233F">
      <w:pPr>
        <w:rPr>
          <w:rFonts w:ascii="Open Sans" w:hAnsi="Open Sans" w:cs="Open Sans"/>
        </w:rPr>
      </w:pPr>
      <w:r w:rsidRPr="00CC09A7">
        <w:rPr>
          <w:rFonts w:ascii="Open Sans" w:hAnsi="Open Sans" w:cs="Open Sans"/>
        </w:rPr>
        <w:t xml:space="preserve">However, it will be essential that the outcomes of REMA are fairly </w:t>
      </w:r>
      <w:r w:rsidR="00A53A47" w:rsidRPr="00CC09A7">
        <w:rPr>
          <w:rFonts w:ascii="Open Sans" w:hAnsi="Open Sans" w:cs="Open Sans"/>
        </w:rPr>
        <w:t xml:space="preserve">settled before </w:t>
      </w:r>
      <w:r w:rsidR="00BD3CDB" w:rsidRPr="00CC09A7">
        <w:rPr>
          <w:rFonts w:ascii="Open Sans" w:hAnsi="Open Sans" w:cs="Open Sans"/>
        </w:rPr>
        <w:t>NPF</w:t>
      </w:r>
      <w:r w:rsidR="00A53A47" w:rsidRPr="00CC09A7">
        <w:rPr>
          <w:rFonts w:ascii="Open Sans" w:hAnsi="Open Sans" w:cs="Open Sans"/>
        </w:rPr>
        <w:t>s are introduced so that they are considered as part of wider reforms that m</w:t>
      </w:r>
      <w:r w:rsidR="00CC09A7" w:rsidRPr="00CC09A7">
        <w:rPr>
          <w:rFonts w:ascii="Open Sans" w:hAnsi="Open Sans" w:cs="Open Sans"/>
        </w:rPr>
        <w:t>ight be</w:t>
      </w:r>
      <w:r w:rsidR="00A53A47" w:rsidRPr="00CC09A7">
        <w:rPr>
          <w:rFonts w:ascii="Open Sans" w:hAnsi="Open Sans" w:cs="Open Sans"/>
        </w:rPr>
        <w:t xml:space="preserve"> considered for the CfD. Again</w:t>
      </w:r>
      <w:r w:rsidR="00CC09A7" w:rsidRPr="00CC09A7">
        <w:rPr>
          <w:rFonts w:ascii="Open Sans" w:hAnsi="Open Sans" w:cs="Open Sans"/>
        </w:rPr>
        <w:t>,</w:t>
      </w:r>
      <w:r w:rsidR="00A53A47" w:rsidRPr="00CC09A7">
        <w:rPr>
          <w:rFonts w:ascii="Open Sans" w:hAnsi="Open Sans" w:cs="Open Sans"/>
        </w:rPr>
        <w:t xml:space="preserve"> </w:t>
      </w:r>
      <w:r w:rsidR="00BD3CDB" w:rsidRPr="00CC09A7">
        <w:rPr>
          <w:rFonts w:ascii="Open Sans" w:hAnsi="Open Sans" w:cs="Open Sans"/>
        </w:rPr>
        <w:t>NPF</w:t>
      </w:r>
      <w:r w:rsidR="00A53A47" w:rsidRPr="00CC09A7">
        <w:rPr>
          <w:rFonts w:ascii="Open Sans" w:hAnsi="Open Sans" w:cs="Open Sans"/>
        </w:rPr>
        <w:t xml:space="preserve">s could play a transitional role as wider wholesale market reform is delivered. </w:t>
      </w:r>
    </w:p>
    <w:p w14:paraId="003FA282" w14:textId="0550A768" w:rsidR="00A42CD8" w:rsidRPr="00CC09A7" w:rsidRDefault="00A42CD8" w:rsidP="00A42CD8">
      <w:pPr>
        <w:jc w:val="right"/>
        <w:rPr>
          <w:rFonts w:ascii="Open Sans" w:hAnsi="Open Sans" w:cs="Open Sans"/>
          <w:b/>
          <w:bCs/>
        </w:rPr>
      </w:pPr>
      <w:r w:rsidRPr="00CC09A7">
        <w:rPr>
          <w:rFonts w:ascii="Open Sans" w:hAnsi="Open Sans" w:cs="Open Sans"/>
          <w:b/>
          <w:bCs/>
        </w:rPr>
        <w:t>May 2023</w:t>
      </w:r>
    </w:p>
    <w:sectPr w:rsidR="00A42CD8" w:rsidRPr="00CC09A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FBFA" w14:textId="77777777" w:rsidR="000E5E61" w:rsidRDefault="000E5E61" w:rsidP="00877BCA">
      <w:pPr>
        <w:spacing w:after="0" w:line="240" w:lineRule="auto"/>
      </w:pPr>
      <w:r>
        <w:separator/>
      </w:r>
    </w:p>
  </w:endnote>
  <w:endnote w:type="continuationSeparator" w:id="0">
    <w:p w14:paraId="57521FEC" w14:textId="77777777" w:rsidR="000E5E61" w:rsidRDefault="000E5E61" w:rsidP="0087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82A2" w14:textId="77777777" w:rsidR="000E5E61" w:rsidRDefault="000E5E61" w:rsidP="00877BCA">
      <w:pPr>
        <w:spacing w:after="0" w:line="240" w:lineRule="auto"/>
      </w:pPr>
      <w:r>
        <w:separator/>
      </w:r>
    </w:p>
  </w:footnote>
  <w:footnote w:type="continuationSeparator" w:id="0">
    <w:p w14:paraId="2143070F" w14:textId="77777777" w:rsidR="000E5E61" w:rsidRDefault="000E5E61" w:rsidP="00877BCA">
      <w:pPr>
        <w:spacing w:after="0" w:line="240" w:lineRule="auto"/>
      </w:pPr>
      <w:r>
        <w:continuationSeparator/>
      </w:r>
    </w:p>
  </w:footnote>
  <w:footnote w:id="1">
    <w:p w14:paraId="2E6F8704" w14:textId="0A7E8534" w:rsidR="0071248E" w:rsidRDefault="0071248E">
      <w:pPr>
        <w:pStyle w:val="FootnoteText"/>
      </w:pPr>
      <w:r>
        <w:rPr>
          <w:rStyle w:val="FootnoteReference"/>
        </w:rPr>
        <w:footnoteRef/>
      </w:r>
      <w:r>
        <w:t xml:space="preserve"> </w:t>
      </w:r>
      <w:proofErr w:type="gramStart"/>
      <w:r>
        <w:t>Similar to</w:t>
      </w:r>
      <w:proofErr w:type="gramEnd"/>
      <w:r>
        <w:t xml:space="preserve"> option 1 in this consultation, a ‘top up’ to the strike price could be calculated – based on the expected methane emissions avoided – expressed in CO2eq and then converted into £/MWh based on the government’s preferred measure of the value of avoided tCO2 emissions.</w:t>
      </w:r>
      <w:r w:rsidR="00855FA6">
        <w:t xml:space="preserve"> This could equally be used in the methodology for options 2 and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7484" w14:textId="06362EDB" w:rsidR="00877BCA" w:rsidRDefault="00877BCA">
    <w:pPr>
      <w:pStyle w:val="Header"/>
    </w:pPr>
    <w:r>
      <w:rPr>
        <w:noProof/>
      </w:rPr>
      <w:drawing>
        <wp:anchor distT="0" distB="0" distL="114300" distR="114300" simplePos="0" relativeHeight="251659264" behindDoc="0" locked="0" layoutInCell="1" allowOverlap="1" wp14:anchorId="67B04D17" wp14:editId="68C54CAD">
          <wp:simplePos x="0" y="0"/>
          <wp:positionH relativeFrom="margin">
            <wp:posOffset>4587240</wp:posOffset>
          </wp:positionH>
          <wp:positionV relativeFrom="paragraph">
            <wp:posOffset>-206375</wp:posOffset>
          </wp:positionV>
          <wp:extent cx="1287780" cy="669290"/>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87780" cy="669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17FBA"/>
    <w:multiLevelType w:val="hybridMultilevel"/>
    <w:tmpl w:val="9A5AE708"/>
    <w:lvl w:ilvl="0" w:tplc="87148F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50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CA"/>
    <w:rsid w:val="000329F2"/>
    <w:rsid w:val="00046739"/>
    <w:rsid w:val="00056AF4"/>
    <w:rsid w:val="00096306"/>
    <w:rsid w:val="000B1968"/>
    <w:rsid w:val="000C7565"/>
    <w:rsid w:val="000D0623"/>
    <w:rsid w:val="000D2A12"/>
    <w:rsid w:val="000E5E61"/>
    <w:rsid w:val="000F6E75"/>
    <w:rsid w:val="000F7963"/>
    <w:rsid w:val="0010245A"/>
    <w:rsid w:val="0015013C"/>
    <w:rsid w:val="0016630F"/>
    <w:rsid w:val="00175816"/>
    <w:rsid w:val="00175858"/>
    <w:rsid w:val="00186171"/>
    <w:rsid w:val="001C12D0"/>
    <w:rsid w:val="0020134A"/>
    <w:rsid w:val="00210262"/>
    <w:rsid w:val="00237809"/>
    <w:rsid w:val="00254540"/>
    <w:rsid w:val="002578B4"/>
    <w:rsid w:val="00257B2F"/>
    <w:rsid w:val="00273CF6"/>
    <w:rsid w:val="002754FE"/>
    <w:rsid w:val="002A0AA4"/>
    <w:rsid w:val="002A7D02"/>
    <w:rsid w:val="002B1378"/>
    <w:rsid w:val="002E606F"/>
    <w:rsid w:val="00313116"/>
    <w:rsid w:val="00314936"/>
    <w:rsid w:val="00316990"/>
    <w:rsid w:val="0032696F"/>
    <w:rsid w:val="00337770"/>
    <w:rsid w:val="00344A86"/>
    <w:rsid w:val="00356825"/>
    <w:rsid w:val="0036130F"/>
    <w:rsid w:val="00375F4B"/>
    <w:rsid w:val="003958F2"/>
    <w:rsid w:val="003B00AA"/>
    <w:rsid w:val="003B54C4"/>
    <w:rsid w:val="003E2203"/>
    <w:rsid w:val="003E2CFD"/>
    <w:rsid w:val="003F4ECF"/>
    <w:rsid w:val="00400591"/>
    <w:rsid w:val="0043137C"/>
    <w:rsid w:val="0044752C"/>
    <w:rsid w:val="004529C7"/>
    <w:rsid w:val="004834D4"/>
    <w:rsid w:val="00496436"/>
    <w:rsid w:val="004B5838"/>
    <w:rsid w:val="004C1B72"/>
    <w:rsid w:val="004C3DB0"/>
    <w:rsid w:val="004C510B"/>
    <w:rsid w:val="004D3523"/>
    <w:rsid w:val="004D5404"/>
    <w:rsid w:val="005248F8"/>
    <w:rsid w:val="00537DE0"/>
    <w:rsid w:val="00554081"/>
    <w:rsid w:val="005557F3"/>
    <w:rsid w:val="005704B7"/>
    <w:rsid w:val="005825BB"/>
    <w:rsid w:val="005B4313"/>
    <w:rsid w:val="005B4B17"/>
    <w:rsid w:val="005E62A3"/>
    <w:rsid w:val="005E690C"/>
    <w:rsid w:val="00600282"/>
    <w:rsid w:val="006222A7"/>
    <w:rsid w:val="0062372D"/>
    <w:rsid w:val="00641E89"/>
    <w:rsid w:val="00673959"/>
    <w:rsid w:val="006745C8"/>
    <w:rsid w:val="0068272A"/>
    <w:rsid w:val="00685705"/>
    <w:rsid w:val="006A318C"/>
    <w:rsid w:val="006A3CEF"/>
    <w:rsid w:val="006B64DC"/>
    <w:rsid w:val="006D270D"/>
    <w:rsid w:val="0071248E"/>
    <w:rsid w:val="00716AD0"/>
    <w:rsid w:val="00741913"/>
    <w:rsid w:val="00751C14"/>
    <w:rsid w:val="00781649"/>
    <w:rsid w:val="00785678"/>
    <w:rsid w:val="007C6FB0"/>
    <w:rsid w:val="007C718D"/>
    <w:rsid w:val="00842F84"/>
    <w:rsid w:val="00850A4E"/>
    <w:rsid w:val="00855FA6"/>
    <w:rsid w:val="00877BCA"/>
    <w:rsid w:val="008C7159"/>
    <w:rsid w:val="009003C8"/>
    <w:rsid w:val="009066C8"/>
    <w:rsid w:val="00910C42"/>
    <w:rsid w:val="00954016"/>
    <w:rsid w:val="00973180"/>
    <w:rsid w:val="00983F2B"/>
    <w:rsid w:val="009B67F4"/>
    <w:rsid w:val="009D4372"/>
    <w:rsid w:val="009E2914"/>
    <w:rsid w:val="009E7A58"/>
    <w:rsid w:val="00A12F84"/>
    <w:rsid w:val="00A15F6E"/>
    <w:rsid w:val="00A42CD8"/>
    <w:rsid w:val="00A53A47"/>
    <w:rsid w:val="00A632AC"/>
    <w:rsid w:val="00A67A1D"/>
    <w:rsid w:val="00A90C92"/>
    <w:rsid w:val="00AA2F6C"/>
    <w:rsid w:val="00AA322E"/>
    <w:rsid w:val="00AB4DFB"/>
    <w:rsid w:val="00AC475D"/>
    <w:rsid w:val="00AE08EB"/>
    <w:rsid w:val="00AE31A1"/>
    <w:rsid w:val="00B04226"/>
    <w:rsid w:val="00B1314D"/>
    <w:rsid w:val="00B16E95"/>
    <w:rsid w:val="00B32815"/>
    <w:rsid w:val="00B461BB"/>
    <w:rsid w:val="00BA6FE4"/>
    <w:rsid w:val="00BD114D"/>
    <w:rsid w:val="00BD3CDB"/>
    <w:rsid w:val="00C346C7"/>
    <w:rsid w:val="00C62D16"/>
    <w:rsid w:val="00C70A8C"/>
    <w:rsid w:val="00C85CB3"/>
    <w:rsid w:val="00CA0D50"/>
    <w:rsid w:val="00CB1ACD"/>
    <w:rsid w:val="00CC09A7"/>
    <w:rsid w:val="00CC53ED"/>
    <w:rsid w:val="00CD2A32"/>
    <w:rsid w:val="00CE346D"/>
    <w:rsid w:val="00D13BA9"/>
    <w:rsid w:val="00D340F7"/>
    <w:rsid w:val="00D44495"/>
    <w:rsid w:val="00D460B6"/>
    <w:rsid w:val="00D51684"/>
    <w:rsid w:val="00D57716"/>
    <w:rsid w:val="00D819EB"/>
    <w:rsid w:val="00D96A3A"/>
    <w:rsid w:val="00DC58DA"/>
    <w:rsid w:val="00DE5A58"/>
    <w:rsid w:val="00E01074"/>
    <w:rsid w:val="00E24A59"/>
    <w:rsid w:val="00E57E9F"/>
    <w:rsid w:val="00E95E0A"/>
    <w:rsid w:val="00ED2E2B"/>
    <w:rsid w:val="00EF3FEF"/>
    <w:rsid w:val="00EF5A02"/>
    <w:rsid w:val="00F0325F"/>
    <w:rsid w:val="00F1733F"/>
    <w:rsid w:val="00F20030"/>
    <w:rsid w:val="00F47A88"/>
    <w:rsid w:val="00F5233F"/>
    <w:rsid w:val="00F56E99"/>
    <w:rsid w:val="00F62C44"/>
    <w:rsid w:val="00F734D9"/>
    <w:rsid w:val="00F768E0"/>
    <w:rsid w:val="00F93F84"/>
    <w:rsid w:val="00FB6C2A"/>
    <w:rsid w:val="00FC35E6"/>
    <w:rsid w:val="00FC3C82"/>
    <w:rsid w:val="00FE7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03A10"/>
  <w15:chartTrackingRefBased/>
  <w15:docId w15:val="{2762341B-F899-4240-ABCE-3648C0A1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BC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7BCA"/>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877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BCA"/>
    <w:rPr>
      <w:kern w:val="0"/>
      <w14:ligatures w14:val="none"/>
    </w:rPr>
  </w:style>
  <w:style w:type="paragraph" w:styleId="Footer">
    <w:name w:val="footer"/>
    <w:basedOn w:val="Normal"/>
    <w:link w:val="FooterChar"/>
    <w:uiPriority w:val="99"/>
    <w:unhideWhenUsed/>
    <w:rsid w:val="00877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BCA"/>
    <w:rPr>
      <w:kern w:val="0"/>
      <w14:ligatures w14:val="none"/>
    </w:rPr>
  </w:style>
  <w:style w:type="paragraph" w:styleId="ListParagraph">
    <w:name w:val="List Paragraph"/>
    <w:basedOn w:val="Normal"/>
    <w:uiPriority w:val="34"/>
    <w:qFormat/>
    <w:rsid w:val="00A90C92"/>
    <w:pPr>
      <w:ind w:left="720"/>
      <w:contextualSpacing/>
    </w:pPr>
  </w:style>
  <w:style w:type="character" w:styleId="CommentReference">
    <w:name w:val="annotation reference"/>
    <w:basedOn w:val="DefaultParagraphFont"/>
    <w:uiPriority w:val="99"/>
    <w:semiHidden/>
    <w:unhideWhenUsed/>
    <w:rsid w:val="002E606F"/>
    <w:rPr>
      <w:sz w:val="16"/>
      <w:szCs w:val="16"/>
    </w:rPr>
  </w:style>
  <w:style w:type="paragraph" w:styleId="CommentText">
    <w:name w:val="annotation text"/>
    <w:basedOn w:val="Normal"/>
    <w:link w:val="CommentTextChar"/>
    <w:uiPriority w:val="99"/>
    <w:unhideWhenUsed/>
    <w:rsid w:val="002E606F"/>
    <w:pPr>
      <w:spacing w:line="240" w:lineRule="auto"/>
    </w:pPr>
    <w:rPr>
      <w:sz w:val="20"/>
      <w:szCs w:val="20"/>
    </w:rPr>
  </w:style>
  <w:style w:type="character" w:customStyle="1" w:styleId="CommentTextChar">
    <w:name w:val="Comment Text Char"/>
    <w:basedOn w:val="DefaultParagraphFont"/>
    <w:link w:val="CommentText"/>
    <w:uiPriority w:val="99"/>
    <w:rsid w:val="002E606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606F"/>
    <w:rPr>
      <w:b/>
      <w:bCs/>
    </w:rPr>
  </w:style>
  <w:style w:type="character" w:customStyle="1" w:styleId="CommentSubjectChar">
    <w:name w:val="Comment Subject Char"/>
    <w:basedOn w:val="CommentTextChar"/>
    <w:link w:val="CommentSubject"/>
    <w:uiPriority w:val="99"/>
    <w:semiHidden/>
    <w:rsid w:val="002E606F"/>
    <w:rPr>
      <w:b/>
      <w:bCs/>
      <w:kern w:val="0"/>
      <w:sz w:val="20"/>
      <w:szCs w:val="20"/>
      <w14:ligatures w14:val="none"/>
    </w:rPr>
  </w:style>
  <w:style w:type="paragraph" w:styleId="Revision">
    <w:name w:val="Revision"/>
    <w:hidden/>
    <w:uiPriority w:val="99"/>
    <w:semiHidden/>
    <w:rsid w:val="005E62A3"/>
    <w:pPr>
      <w:spacing w:after="0" w:line="240" w:lineRule="auto"/>
    </w:pPr>
    <w:rPr>
      <w:kern w:val="0"/>
      <w14:ligatures w14:val="none"/>
    </w:rPr>
  </w:style>
  <w:style w:type="paragraph" w:styleId="FootnoteText">
    <w:name w:val="footnote text"/>
    <w:basedOn w:val="Normal"/>
    <w:link w:val="FootnoteTextChar"/>
    <w:uiPriority w:val="99"/>
    <w:semiHidden/>
    <w:unhideWhenUsed/>
    <w:rsid w:val="00712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48E"/>
    <w:rPr>
      <w:kern w:val="0"/>
      <w:sz w:val="20"/>
      <w:szCs w:val="20"/>
      <w14:ligatures w14:val="none"/>
    </w:rPr>
  </w:style>
  <w:style w:type="character" w:styleId="FootnoteReference">
    <w:name w:val="footnote reference"/>
    <w:basedOn w:val="DefaultParagraphFont"/>
    <w:uiPriority w:val="99"/>
    <w:semiHidden/>
    <w:unhideWhenUsed/>
    <w:rsid w:val="00712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3" ma:contentTypeDescription="Create a new document." ma:contentTypeScope="" ma:versionID="407d3d3166e893cd225182f2a7f4f3d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850e0e32418067496a98477ba2e15f25"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20B7-0D9F-4B57-BCA8-652FBB816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D6602-8384-466E-A803-041BABEAB7D9}">
  <ds:schemaRefs>
    <ds:schemaRef ds:uri="http://schemas.microsoft.com/sharepoint/v3/contenttype/forms"/>
  </ds:schemaRefs>
</ds:datastoreItem>
</file>

<file path=customXml/itemProps3.xml><?xml version="1.0" encoding="utf-8"?>
<ds:datastoreItem xmlns:ds="http://schemas.openxmlformats.org/officeDocument/2006/customXml" ds:itemID="{623839B5-32A8-4357-B28A-865DFAD851ED}">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4.xml><?xml version="1.0" encoding="utf-8"?>
<ds:datastoreItem xmlns:ds="http://schemas.openxmlformats.org/officeDocument/2006/customXml" ds:itemID="{A8ADFEBD-EFF0-497C-A8EC-2EEBC38C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Jordan Dilworth</cp:lastModifiedBy>
  <cp:revision>2</cp:revision>
  <dcterms:created xsi:type="dcterms:W3CDTF">2023-05-15T13:34:00Z</dcterms:created>
  <dcterms:modified xsi:type="dcterms:W3CDTF">2023-05-15T13:34:00Z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