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A6497" w:rsidR="00085E60" w:rsidP="1D55417D" w:rsidRDefault="00085E60" w14:paraId="3E6E0E1B" w14:textId="3560A2CE">
      <w:pPr>
        <w:spacing w:after="0" w:line="240" w:lineRule="auto"/>
        <w:jc w:val="both"/>
        <w:rPr>
          <w:rFonts w:ascii="Open Sans" w:hAnsi="Open Sans" w:eastAsia="Times New Roman" w:cs="Open Sans"/>
          <w:b w:val="1"/>
          <w:bCs w:val="1"/>
          <w:color w:val="06926B"/>
          <w:sz w:val="36"/>
          <w:szCs w:val="36"/>
          <w:lang w:eastAsia="en-GB"/>
        </w:rPr>
      </w:pPr>
      <w:r w:rsidRPr="1D55417D" w:rsidR="7EB9DD74">
        <w:rPr>
          <w:rFonts w:ascii="Open Sans" w:hAnsi="Open Sans" w:eastAsia="Times New Roman" w:cs="Open Sans"/>
          <w:b w:val="1"/>
          <w:bCs w:val="1"/>
          <w:color w:val="06926B"/>
          <w:sz w:val="36"/>
          <w:szCs w:val="36"/>
          <w:lang w:eastAsia="en-GB"/>
        </w:rPr>
        <w:t xml:space="preserve">Health and Safety at Composting and AD sites </w:t>
      </w:r>
    </w:p>
    <w:p w:rsidR="1D55417D" w:rsidP="1D55417D" w:rsidRDefault="1D55417D" w14:paraId="62A66FC1" w14:textId="6FE9FA9B">
      <w:pPr>
        <w:spacing w:after="0" w:line="240" w:lineRule="auto"/>
        <w:jc w:val="both"/>
        <w:rPr>
          <w:rFonts w:ascii="Open Sans" w:hAnsi="Open Sans" w:eastAsia="Times New Roman" w:cs="Open Sans"/>
          <w:b w:val="1"/>
          <w:bCs w:val="1"/>
          <w:color w:val="222222"/>
          <w:sz w:val="26"/>
          <w:szCs w:val="26"/>
          <w:lang w:eastAsia="en-GB"/>
        </w:rPr>
      </w:pPr>
    </w:p>
    <w:p w:rsidRPr="00BA6497" w:rsidR="00BA6497" w:rsidP="1D55417D" w:rsidRDefault="00BA6497" w14:paraId="69A6C357" w14:textId="7C9C0FCD" w14:noSpellErr="1">
      <w:pPr>
        <w:spacing w:after="0" w:line="240" w:lineRule="auto"/>
        <w:jc w:val="both"/>
        <w:rPr>
          <w:rFonts w:ascii="Open Sans" w:hAnsi="Open Sans" w:eastAsia="Times New Roman" w:cs="Open Sans"/>
          <w:b w:val="1"/>
          <w:bCs w:val="1"/>
          <w:color w:val="222222"/>
          <w:lang w:eastAsia="en-GB"/>
        </w:rPr>
      </w:pPr>
      <w:r w:rsidRPr="1D55417D" w:rsidR="472E1FAA">
        <w:rPr>
          <w:rFonts w:ascii="Open Sans" w:hAnsi="Open Sans" w:eastAsia="Times New Roman" w:cs="Open Sans"/>
          <w:b w:val="1"/>
          <w:bCs w:val="1"/>
          <w:color w:val="222222"/>
          <w:sz w:val="26"/>
          <w:szCs w:val="26"/>
          <w:lang w:eastAsia="en-GB"/>
        </w:rPr>
        <w:t>Date:</w:t>
      </w:r>
      <w:r w:rsidRPr="1D55417D" w:rsidR="472E1FAA">
        <w:rPr>
          <w:rFonts w:ascii="Open Sans" w:hAnsi="Open Sans" w:eastAsia="Times New Roman" w:cs="Open Sans"/>
          <w:b w:val="1"/>
          <w:bCs w:val="1"/>
          <w:color w:val="222222"/>
          <w:lang w:eastAsia="en-GB"/>
        </w:rPr>
        <w:t xml:space="preserve"> </w:t>
      </w:r>
      <w:r w:rsidRPr="1D55417D" w:rsidR="472E1FAA">
        <w:rPr>
          <w:rFonts w:ascii="Open Sans" w:hAnsi="Open Sans" w:eastAsia="Times New Roman" w:cs="Open Sans"/>
          <w:color w:val="222222"/>
          <w:lang w:eastAsia="en-GB"/>
        </w:rPr>
        <w:t>Monday</w:t>
      </w:r>
      <w:r w:rsidRPr="1D55417D" w:rsidR="7C3E524F">
        <w:rPr>
          <w:rFonts w:ascii="Open Sans" w:hAnsi="Open Sans" w:eastAsia="Times New Roman" w:cs="Open Sans"/>
          <w:color w:val="222222"/>
          <w:lang w:eastAsia="en-GB"/>
        </w:rPr>
        <w:t>,</w:t>
      </w:r>
      <w:r w:rsidRPr="1D55417D" w:rsidR="472E1FAA">
        <w:rPr>
          <w:rFonts w:ascii="Open Sans" w:hAnsi="Open Sans" w:eastAsia="Times New Roman" w:cs="Open Sans"/>
          <w:color w:val="222222"/>
          <w:lang w:eastAsia="en-GB"/>
        </w:rPr>
        <w:t xml:space="preserve"> 11</w:t>
      </w:r>
      <w:r w:rsidRPr="1D55417D" w:rsidR="472E1FAA">
        <w:rPr>
          <w:rFonts w:ascii="Open Sans" w:hAnsi="Open Sans" w:eastAsia="Times New Roman" w:cs="Open Sans"/>
          <w:color w:val="222222"/>
          <w:vertAlign w:val="superscript"/>
          <w:lang w:eastAsia="en-GB"/>
        </w:rPr>
        <w:t xml:space="preserve">th </w:t>
      </w:r>
      <w:r w:rsidRPr="1D55417D" w:rsidR="472E1FAA">
        <w:rPr>
          <w:rFonts w:ascii="Open Sans" w:hAnsi="Open Sans" w:eastAsia="Times New Roman" w:cs="Open Sans"/>
          <w:color w:val="222222"/>
          <w:lang w:eastAsia="en-GB"/>
        </w:rPr>
        <w:t>September &amp; Tuesday</w:t>
      </w:r>
      <w:r w:rsidRPr="1D55417D" w:rsidR="7C3E524F">
        <w:rPr>
          <w:rFonts w:ascii="Open Sans" w:hAnsi="Open Sans" w:eastAsia="Times New Roman" w:cs="Open Sans"/>
          <w:color w:val="222222"/>
          <w:lang w:eastAsia="en-GB"/>
        </w:rPr>
        <w:t>,</w:t>
      </w:r>
      <w:r w:rsidRPr="1D55417D" w:rsidR="472E1FAA">
        <w:rPr>
          <w:rFonts w:ascii="Open Sans" w:hAnsi="Open Sans" w:eastAsia="Times New Roman" w:cs="Open Sans"/>
          <w:color w:val="222222"/>
          <w:lang w:eastAsia="en-GB"/>
        </w:rPr>
        <w:t xml:space="preserve"> 12</w:t>
      </w:r>
      <w:r w:rsidRPr="1D55417D" w:rsidR="472E1FAA">
        <w:rPr>
          <w:rFonts w:ascii="Open Sans" w:hAnsi="Open Sans" w:eastAsia="Times New Roman" w:cs="Open Sans"/>
          <w:color w:val="222222"/>
          <w:vertAlign w:val="superscript"/>
          <w:lang w:eastAsia="en-GB"/>
        </w:rPr>
        <w:t>th</w:t>
      </w:r>
      <w:r w:rsidRPr="1D55417D" w:rsidR="472E1FAA">
        <w:rPr>
          <w:rFonts w:ascii="Open Sans" w:hAnsi="Open Sans" w:eastAsia="Times New Roman" w:cs="Open Sans"/>
          <w:color w:val="222222"/>
          <w:lang w:eastAsia="en-GB"/>
        </w:rPr>
        <w:t xml:space="preserve"> September 2023</w:t>
      </w:r>
    </w:p>
    <w:p w:rsidRPr="00E0669C" w:rsidR="00085E60" w:rsidP="1D55417D" w:rsidRDefault="00085E60" w14:paraId="289C5619" w14:textId="77777777" w14:noSpellErr="1">
      <w:pPr>
        <w:spacing w:after="0" w:line="240" w:lineRule="auto"/>
        <w:jc w:val="both"/>
        <w:rPr>
          <w:rFonts w:ascii="Open Sans" w:hAnsi="Open Sans" w:cs="Open Sans"/>
          <w:b w:val="1"/>
          <w:bCs w:val="1"/>
          <w:sz w:val="16"/>
          <w:szCs w:val="16"/>
        </w:rPr>
      </w:pPr>
    </w:p>
    <w:p w:rsidRPr="00BA6497" w:rsidR="00085E60" w:rsidP="1D55417D" w:rsidRDefault="00085E60" w14:paraId="62E7D0B9" w14:textId="2EA26F80">
      <w:pPr>
        <w:spacing w:after="0" w:line="240" w:lineRule="auto"/>
        <w:jc w:val="both"/>
        <w:rPr>
          <w:rStyle w:val="lrzxr"/>
          <w:rFonts w:ascii="Open Sans" w:hAnsi="Open Sans" w:cs="Open Sans"/>
        </w:rPr>
      </w:pPr>
      <w:r w:rsidRPr="1D55417D" w:rsidR="63825CDC">
        <w:rPr>
          <w:rFonts w:ascii="Open Sans" w:hAnsi="Open Sans" w:cs="Open Sans"/>
          <w:b w:val="1"/>
          <w:bCs w:val="1"/>
          <w:sz w:val="26"/>
          <w:szCs w:val="26"/>
        </w:rPr>
        <w:t>Location:</w:t>
      </w:r>
      <w:r w:rsidRPr="1D55417D" w:rsidR="63825CDC">
        <w:rPr>
          <w:rFonts w:ascii="Open Sans" w:hAnsi="Open Sans" w:cs="Open Sans"/>
        </w:rPr>
        <w:t xml:space="preserve"> BDB </w:t>
      </w:r>
      <w:r w:rsidRPr="1D55417D" w:rsidR="63825CDC">
        <w:rPr>
          <w:rFonts w:ascii="Open Sans" w:hAnsi="Open Sans" w:cs="Open Sans"/>
        </w:rPr>
        <w:t>Pitmans</w:t>
      </w:r>
      <w:r w:rsidRPr="1D55417D" w:rsidR="63825CDC">
        <w:rPr>
          <w:rFonts w:ascii="Open Sans" w:hAnsi="Open Sans" w:cs="Open Sans"/>
        </w:rPr>
        <w:t xml:space="preserve">, </w:t>
      </w:r>
      <w:r w:rsidRPr="1D55417D" w:rsidR="63825CDC">
        <w:rPr>
          <w:rStyle w:val="lrzxr"/>
          <w:rFonts w:ascii="Open Sans" w:hAnsi="Open Sans" w:cs="Open Sans"/>
        </w:rPr>
        <w:t>The Anchorage</w:t>
      </w:r>
      <w:r w:rsidRPr="1D55417D" w:rsidR="63825CDC">
        <w:rPr>
          <w:rFonts w:ascii="Open Sans" w:hAnsi="Open Sans" w:cs="Open Sans"/>
        </w:rPr>
        <w:t xml:space="preserve">, </w:t>
      </w:r>
      <w:r w:rsidRPr="1D55417D" w:rsidR="63825CDC">
        <w:rPr>
          <w:rStyle w:val="lrzxr"/>
          <w:rFonts w:ascii="Open Sans" w:hAnsi="Open Sans" w:cs="Open Sans"/>
        </w:rPr>
        <w:t>34 Bridge St</w:t>
      </w:r>
      <w:r w:rsidRPr="1D55417D" w:rsidR="63825CDC">
        <w:rPr>
          <w:rFonts w:ascii="Open Sans" w:hAnsi="Open Sans" w:cs="Open Sans"/>
        </w:rPr>
        <w:t xml:space="preserve">, </w:t>
      </w:r>
      <w:r w:rsidRPr="1D55417D" w:rsidR="63825CDC">
        <w:rPr>
          <w:rStyle w:val="lrzxr"/>
          <w:rFonts w:ascii="Open Sans" w:hAnsi="Open Sans" w:cs="Open Sans"/>
        </w:rPr>
        <w:t>Reading RG1 2LU</w:t>
      </w:r>
    </w:p>
    <w:p w:rsidRPr="00E0669C" w:rsidR="00085E60" w:rsidP="1D55417D" w:rsidRDefault="00085E60" w14:paraId="1047D426" w14:textId="77777777" w14:noSpellErr="1">
      <w:pPr>
        <w:spacing w:after="0" w:line="240" w:lineRule="auto"/>
        <w:jc w:val="both"/>
        <w:rPr>
          <w:rFonts w:ascii="Open Sans" w:hAnsi="Open Sans" w:cs="Open Sans"/>
          <w:sz w:val="16"/>
          <w:szCs w:val="16"/>
        </w:rPr>
      </w:pPr>
    </w:p>
    <w:p w:rsidRPr="00BA6497" w:rsidR="00085E60" w:rsidP="1D55417D" w:rsidRDefault="00085E60" w14:paraId="5B11692D" w14:textId="076E12F0" w14:noSpellErr="1">
      <w:pPr>
        <w:spacing w:after="0" w:line="240" w:lineRule="auto"/>
        <w:jc w:val="both"/>
        <w:rPr>
          <w:rFonts w:ascii="Open Sans" w:hAnsi="Open Sans" w:cs="Open Sans"/>
        </w:rPr>
      </w:pPr>
      <w:r w:rsidRPr="1D55417D" w:rsidR="63825CDC">
        <w:rPr>
          <w:rFonts w:ascii="Open Sans" w:hAnsi="Open Sans" w:eastAsia="Times New Roman" w:cs="Open Sans"/>
          <w:b w:val="1"/>
          <w:bCs w:val="1"/>
          <w:color w:val="222222"/>
          <w:sz w:val="26"/>
          <w:szCs w:val="26"/>
          <w:lang w:eastAsia="en-GB"/>
        </w:rPr>
        <w:t>Overview:</w:t>
      </w:r>
      <w:r>
        <w:br/>
      </w:r>
      <w:r w:rsidRPr="1D55417D" w:rsidR="63825CDC">
        <w:rPr>
          <w:rFonts w:ascii="Open Sans" w:hAnsi="Open Sans" w:cs="Open Sans"/>
        </w:rPr>
        <w:t xml:space="preserve">The REA is once again hosting a two-day training course </w:t>
      </w:r>
      <w:r w:rsidRPr="1D55417D" w:rsidR="7C3E524F">
        <w:rPr>
          <w:rFonts w:ascii="Open Sans" w:hAnsi="Open Sans" w:cs="Open Sans"/>
        </w:rPr>
        <w:t>for</w:t>
      </w:r>
      <w:r w:rsidRPr="1D55417D" w:rsidR="63825CDC">
        <w:rPr>
          <w:rFonts w:ascii="Open Sans" w:hAnsi="Open Sans" w:cs="Open Sans"/>
        </w:rPr>
        <w:t xml:space="preserve"> members (and non-members) on</w:t>
      </w:r>
      <w:r w:rsidRPr="1D55417D" w:rsidR="3E9C09B7">
        <w:rPr>
          <w:rFonts w:ascii="Open Sans" w:hAnsi="Open Sans" w:cs="Open Sans"/>
        </w:rPr>
        <w:t xml:space="preserve"> </w:t>
      </w:r>
      <w:r w:rsidRPr="1D55417D" w:rsidR="63825CDC">
        <w:rPr>
          <w:rFonts w:ascii="Open Sans" w:hAnsi="Open Sans" w:cs="Open Sans"/>
        </w:rPr>
        <w:t>the</w:t>
      </w:r>
      <w:r w:rsidRPr="1D55417D" w:rsidR="63825CDC">
        <w:rPr>
          <w:rFonts w:ascii="Open Sans" w:hAnsi="Open Sans" w:cs="Open Sans"/>
        </w:rPr>
        <w:t xml:space="preserve"> </w:t>
      </w:r>
      <w:r w:rsidRPr="1D55417D" w:rsidR="62B88820">
        <w:rPr>
          <w:rFonts w:ascii="Open Sans" w:hAnsi="Open Sans" w:cs="Open Sans"/>
        </w:rPr>
        <w:t xml:space="preserve">key </w:t>
      </w:r>
      <w:r w:rsidRPr="1D55417D" w:rsidR="63825CDC">
        <w:rPr>
          <w:rFonts w:ascii="Open Sans" w:hAnsi="Open Sans" w:cs="Open Sans"/>
        </w:rPr>
        <w:t xml:space="preserve">health and safety information </w:t>
      </w:r>
      <w:r w:rsidRPr="1D55417D" w:rsidR="63825CDC">
        <w:rPr>
          <w:rFonts w:ascii="Open Sans" w:hAnsi="Open Sans" w:cs="Open Sans"/>
        </w:rPr>
        <w:t>required</w:t>
      </w:r>
      <w:r w:rsidRPr="1D55417D" w:rsidR="63825CDC">
        <w:rPr>
          <w:rFonts w:ascii="Open Sans" w:hAnsi="Open Sans" w:cs="Open Sans"/>
        </w:rPr>
        <w:t xml:space="preserve"> at composting and AD sites. The course is primarily aimed at managers and supervisors, but it would also be beneficial to consultants and others working within the biological treatment sector. It supports the HSEs strategy of managing risk well and supporting small employers by giving simple advice, so SMEs know what they must do. Attendees will leave the course better informed about their legal obligations but also with practical steps they can take to make their sites safer and healthier places to work in.</w:t>
      </w:r>
    </w:p>
    <w:p w:rsidRPr="00E0669C" w:rsidR="00BA6497" w:rsidP="1D55417D" w:rsidRDefault="00BA6497" w14:paraId="4DE5189A" w14:textId="77777777" w14:noSpellErr="1">
      <w:pPr>
        <w:spacing w:after="0" w:line="240" w:lineRule="auto"/>
        <w:jc w:val="both"/>
        <w:rPr>
          <w:rFonts w:ascii="Open Sans" w:hAnsi="Open Sans" w:eastAsia="Times New Roman" w:cs="Open Sans"/>
          <w:color w:val="222222"/>
          <w:sz w:val="16"/>
          <w:szCs w:val="16"/>
          <w:lang w:eastAsia="en-GB"/>
        </w:rPr>
      </w:pPr>
    </w:p>
    <w:p w:rsidRPr="00BA6497" w:rsidR="00085E60" w:rsidP="1D55417D" w:rsidRDefault="00085E60" w14:paraId="2EDB82CB" w14:textId="157A7227" w14:noSpellErr="1">
      <w:pPr>
        <w:spacing w:after="0" w:line="240" w:lineRule="auto"/>
        <w:jc w:val="both"/>
        <w:rPr>
          <w:rFonts w:ascii="Open Sans" w:hAnsi="Open Sans" w:cs="Open Sans"/>
        </w:rPr>
      </w:pPr>
      <w:r w:rsidRPr="1D55417D" w:rsidR="63825CDC">
        <w:rPr>
          <w:rFonts w:ascii="Open Sans" w:hAnsi="Open Sans" w:eastAsia="Times New Roman" w:cs="Open Sans"/>
          <w:b w:val="1"/>
          <w:bCs w:val="1"/>
          <w:color w:val="222222"/>
          <w:sz w:val="26"/>
          <w:szCs w:val="26"/>
          <w:lang w:eastAsia="en-GB"/>
        </w:rPr>
        <w:t xml:space="preserve">Qualification </w:t>
      </w:r>
      <w:r w:rsidRPr="1D55417D" w:rsidR="63825CDC">
        <w:rPr>
          <w:rFonts w:ascii="Open Sans" w:hAnsi="Open Sans" w:eastAsia="Times New Roman" w:cs="Open Sans"/>
          <w:b w:val="1"/>
          <w:bCs w:val="1"/>
          <w:color w:val="222222"/>
          <w:sz w:val="26"/>
          <w:szCs w:val="26"/>
          <w:lang w:eastAsia="en-GB"/>
        </w:rPr>
        <w:t>acquired</w:t>
      </w:r>
      <w:r w:rsidRPr="1D55417D" w:rsidR="63825CDC">
        <w:rPr>
          <w:rFonts w:ascii="Open Sans" w:hAnsi="Open Sans" w:eastAsia="Times New Roman" w:cs="Open Sans"/>
          <w:b w:val="1"/>
          <w:bCs w:val="1"/>
          <w:color w:val="222222"/>
          <w:sz w:val="26"/>
          <w:szCs w:val="26"/>
          <w:lang w:eastAsia="en-GB"/>
        </w:rPr>
        <w:t xml:space="preserve">: </w:t>
      </w:r>
      <w:r w:rsidRPr="1D55417D" w:rsidR="63825CDC">
        <w:rPr>
          <w:rFonts w:ascii="Open Sans" w:hAnsi="Open Sans" w:cs="Open Sans"/>
        </w:rPr>
        <w:t>NVQ Level 2 Equivalent (and BASIS CPD points)</w:t>
      </w:r>
      <w:r>
        <w:br/>
      </w:r>
      <w:r>
        <w:br/>
      </w:r>
      <w:r w:rsidRPr="1D55417D" w:rsidR="63825CDC">
        <w:rPr>
          <w:rFonts w:ascii="Open Sans" w:hAnsi="Open Sans" w:eastAsia="Times New Roman" w:cs="Open Sans"/>
          <w:b w:val="1"/>
          <w:bCs w:val="1"/>
          <w:color w:val="222222"/>
          <w:sz w:val="26"/>
          <w:szCs w:val="26"/>
          <w:lang w:eastAsia="en-GB"/>
        </w:rPr>
        <w:t>Course details:</w:t>
      </w:r>
    </w:p>
    <w:p w:rsidRPr="00BA6497" w:rsidR="00085E60" w:rsidP="1D55417D" w:rsidRDefault="00085E60" w14:paraId="36357997" w14:textId="77777777" w14:noSpellErr="1">
      <w:pPr>
        <w:numPr>
          <w:ilvl w:val="0"/>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13 hours tuition time (over 2 days)</w:t>
      </w:r>
    </w:p>
    <w:p w:rsidRPr="00BA6497" w:rsidR="00085E60" w:rsidP="1D55417D" w:rsidRDefault="00085E60" w14:paraId="3C867983" w14:textId="77777777" w14:noSpellErr="1">
      <w:pPr>
        <w:numPr>
          <w:ilvl w:val="0"/>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Nine key elements within the course including:</w:t>
      </w:r>
    </w:p>
    <w:p w:rsidRPr="00BA6497" w:rsidR="00085E60" w:rsidP="1D55417D" w:rsidRDefault="00085E60" w14:paraId="0DF06066" w14:textId="77777777"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Health and safety Foundations</w:t>
      </w:r>
    </w:p>
    <w:p w:rsidRPr="00BA6497" w:rsidR="00085E60" w:rsidP="1D55417D" w:rsidRDefault="00085E60" w14:paraId="59AED94F" w14:textId="77777777"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How to manage health and safety effectively</w:t>
      </w:r>
    </w:p>
    <w:p w:rsidRPr="00BA6497" w:rsidR="00085E60" w:rsidP="1D55417D" w:rsidRDefault="00085E60" w14:paraId="23D384A4" w14:textId="77777777"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General workplace health and safety</w:t>
      </w:r>
    </w:p>
    <w:p w:rsidRPr="00BA6497" w:rsidR="00085E60" w:rsidP="1D55417D" w:rsidRDefault="00085E60" w14:paraId="0494525C" w14:textId="77777777"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Machinery and other work equipment</w:t>
      </w:r>
    </w:p>
    <w:p w:rsidRPr="00BA6497" w:rsidR="00085E60" w:rsidP="1D55417D" w:rsidRDefault="00085E60" w14:paraId="4928518A" w14:textId="1A6C1CF4"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Transport</w:t>
      </w:r>
    </w:p>
    <w:p w:rsidRPr="00BA6497" w:rsidR="00085E60" w:rsidP="1D55417D" w:rsidRDefault="00085E60" w14:paraId="2ACCE4DD" w14:textId="101DD3CE"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Electricity</w:t>
      </w:r>
    </w:p>
    <w:p w:rsidRPr="00BA6497" w:rsidR="00085E60" w:rsidP="1D55417D" w:rsidRDefault="00085E60" w14:paraId="1174C1F0" w14:textId="63DF2183"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Fire</w:t>
      </w:r>
    </w:p>
    <w:p w:rsidRPr="00BA6497" w:rsidR="00085E60" w:rsidP="1D55417D" w:rsidRDefault="00085E60" w14:paraId="4740CAE3" w14:textId="51DDF9C8"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Health risks</w:t>
      </w:r>
    </w:p>
    <w:p w:rsidRPr="00BA6497" w:rsidR="00085E60" w:rsidP="1D55417D" w:rsidRDefault="00085E60" w14:paraId="1BB430DF" w14:textId="709EF7E4" w14:noSpellErr="1">
      <w:pPr>
        <w:numPr>
          <w:ilvl w:val="1"/>
          <w:numId w:val="1"/>
        </w:numPr>
        <w:spacing w:after="0" w:line="240" w:lineRule="auto"/>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Operational issues</w:t>
      </w:r>
    </w:p>
    <w:p w:rsidRPr="00BA6497" w:rsidR="00085E60" w:rsidP="1D55417D" w:rsidRDefault="00D543D6" w14:paraId="6AC39CA6" w14:textId="7DFD201F" w14:noSpellErr="1">
      <w:pPr>
        <w:numPr>
          <w:ilvl w:val="0"/>
          <w:numId w:val="1"/>
        </w:numPr>
        <w:spacing w:after="0" w:line="240" w:lineRule="auto"/>
        <w:jc w:val="both"/>
        <w:rPr>
          <w:rFonts w:ascii="Open Sans" w:hAnsi="Open Sans" w:eastAsia="Times New Roman" w:cs="Open Sans"/>
          <w:color w:val="222222"/>
          <w:lang w:eastAsia="en-GB"/>
        </w:rPr>
      </w:pPr>
      <w:r w:rsidRPr="1D55417D" w:rsidR="3E9C09B7">
        <w:rPr>
          <w:rFonts w:ascii="Open Sans" w:hAnsi="Open Sans" w:eastAsia="Times New Roman" w:cs="Open Sans"/>
          <w:lang w:eastAsia="en-GB"/>
        </w:rPr>
        <w:t>30-minute</w:t>
      </w:r>
      <w:r w:rsidRPr="1D55417D" w:rsidR="3E9C09B7">
        <w:rPr>
          <w:rFonts w:ascii="Open Sans" w:hAnsi="Open Sans" w:eastAsia="Times New Roman" w:cs="Open Sans"/>
          <w:strike w:val="1"/>
          <w:lang w:eastAsia="en-GB"/>
        </w:rPr>
        <w:t xml:space="preserve"> </w:t>
      </w:r>
      <w:r w:rsidRPr="1D55417D" w:rsidR="63825CDC">
        <w:rPr>
          <w:rFonts w:ascii="Open Sans" w:hAnsi="Open Sans" w:eastAsia="Times New Roman" w:cs="Open Sans"/>
          <w:lang w:eastAsia="en-GB"/>
        </w:rPr>
        <w:t xml:space="preserve">exam </w:t>
      </w:r>
      <w:r w:rsidRPr="1D55417D" w:rsidR="63825CDC">
        <w:rPr>
          <w:rFonts w:ascii="Open Sans" w:hAnsi="Open Sans" w:eastAsia="Times New Roman" w:cs="Open Sans"/>
          <w:color w:val="222222"/>
          <w:lang w:eastAsia="en-GB"/>
        </w:rPr>
        <w:t>(multiple cho</w:t>
      </w:r>
      <w:r w:rsidRPr="1D55417D" w:rsidR="63825CDC">
        <w:rPr>
          <w:rFonts w:ascii="Open Sans" w:hAnsi="Open Sans" w:eastAsia="Times New Roman" w:cs="Open Sans"/>
          <w:lang w:eastAsia="en-GB"/>
        </w:rPr>
        <w:t>ice) - pass rate</w:t>
      </w:r>
      <w:r w:rsidRPr="1D55417D" w:rsidR="4ABA7F1E">
        <w:rPr>
          <w:rFonts w:ascii="Open Sans" w:hAnsi="Open Sans" w:eastAsia="Times New Roman" w:cs="Open Sans"/>
          <w:lang w:eastAsia="en-GB"/>
        </w:rPr>
        <w:t xml:space="preserve"> 72</w:t>
      </w:r>
      <w:r w:rsidRPr="1D55417D" w:rsidR="63825CDC">
        <w:rPr>
          <w:rFonts w:ascii="Open Sans" w:hAnsi="Open Sans" w:eastAsia="Times New Roman" w:cs="Open Sans"/>
          <w:lang w:eastAsia="en-GB"/>
        </w:rPr>
        <w:t xml:space="preserve">% which will be taken </w:t>
      </w:r>
      <w:r w:rsidRPr="1D55417D" w:rsidR="4ABA7F1E">
        <w:rPr>
          <w:rFonts w:ascii="Open Sans" w:hAnsi="Open Sans" w:eastAsia="Times New Roman" w:cs="Open Sans"/>
          <w:lang w:eastAsia="en-GB"/>
        </w:rPr>
        <w:t xml:space="preserve">at the end of </w:t>
      </w:r>
      <w:r w:rsidRPr="1D55417D" w:rsidR="63825CDC">
        <w:rPr>
          <w:rFonts w:ascii="Open Sans" w:hAnsi="Open Sans" w:eastAsia="Times New Roman" w:cs="Open Sans"/>
          <w:lang w:eastAsia="en-GB"/>
        </w:rPr>
        <w:t>day two.</w:t>
      </w:r>
    </w:p>
    <w:p w:rsidR="00085E60" w:rsidP="1D55417D" w:rsidRDefault="00085E60" w14:paraId="279757B0" w14:textId="0B5197B8" w14:noSpellErr="1">
      <w:pPr>
        <w:numPr>
          <w:ilvl w:val="0"/>
          <w:numId w:val="1"/>
        </w:numPr>
        <w:spacing w:after="0" w:line="240" w:lineRule="auto"/>
        <w:ind w:left="714" w:hanging="357"/>
        <w:jc w:val="both"/>
        <w:rPr>
          <w:rFonts w:ascii="Open Sans" w:hAnsi="Open Sans" w:eastAsia="Times New Roman" w:cs="Open Sans"/>
          <w:color w:val="222222"/>
          <w:lang w:eastAsia="en-GB"/>
        </w:rPr>
      </w:pPr>
      <w:r w:rsidRPr="1D55417D" w:rsidR="63825CDC">
        <w:rPr>
          <w:rFonts w:ascii="Open Sans" w:hAnsi="Open Sans" w:eastAsia="Times New Roman" w:cs="Open Sans"/>
          <w:color w:val="222222"/>
          <w:lang w:eastAsia="en-GB"/>
        </w:rPr>
        <w:t xml:space="preserve">An assignment (risk assessment) to be returned within 10 working days of the course. It is expected that this would take a maximum of 2 hours to complete. </w:t>
      </w:r>
      <w:r w:rsidRPr="1D55417D" w:rsidR="63825CDC">
        <w:rPr>
          <w:rFonts w:ascii="Open Sans" w:hAnsi="Open Sans" w:eastAsia="Times New Roman" w:cs="Open Sans"/>
          <w:b w:val="1"/>
          <w:bCs w:val="1"/>
          <w:color w:val="222222"/>
          <w:highlight w:val="yellow"/>
          <w:lang w:eastAsia="en-GB"/>
        </w:rPr>
        <w:t>Pass rate of 60%.</w:t>
      </w:r>
      <w:r w:rsidRPr="1D55417D" w:rsidR="63825CDC">
        <w:rPr>
          <w:rFonts w:ascii="Open Sans" w:hAnsi="Open Sans" w:eastAsia="Times New Roman" w:cs="Open Sans"/>
          <w:color w:val="222222"/>
          <w:lang w:eastAsia="en-GB"/>
        </w:rPr>
        <w:t xml:space="preserve"> This element will be</w:t>
      </w:r>
      <w:r w:rsidRPr="1D55417D" w:rsidR="63825CDC">
        <w:rPr>
          <w:rFonts w:ascii="Open Sans" w:hAnsi="Open Sans" w:eastAsia="Times New Roman" w:cs="Open Sans"/>
          <w:color w:val="FF0000"/>
          <w:lang w:eastAsia="en-GB"/>
        </w:rPr>
        <w:t xml:space="preserve"> </w:t>
      </w:r>
      <w:r w:rsidRPr="1D55417D" w:rsidR="63825CDC">
        <w:rPr>
          <w:rFonts w:ascii="Open Sans" w:hAnsi="Open Sans" w:eastAsia="Times New Roman" w:cs="Open Sans"/>
          <w:color w:val="222222"/>
          <w:lang w:eastAsia="en-GB"/>
        </w:rPr>
        <w:t>marked by a qualified assessor.</w:t>
      </w:r>
    </w:p>
    <w:p w:rsidR="000D0CE4" w:rsidP="1D55417D" w:rsidRDefault="00E16744" w14:paraId="67F0B85D" w14:textId="3C66CFED" w14:noSpellErr="1">
      <w:pPr>
        <w:spacing w:after="0" w:line="240" w:lineRule="auto"/>
        <w:jc w:val="both"/>
        <w:rPr>
          <w:rFonts w:ascii="Open Sans" w:hAnsi="Open Sans" w:cs="Open Sans"/>
          <w:sz w:val="18"/>
          <w:szCs w:val="18"/>
        </w:rPr>
      </w:pPr>
      <w:r>
        <w:rPr>
          <w:rFonts w:eastAsia="Times New Roman"/>
          <w:noProof/>
        </w:rPr>
        <w:drawing>
          <wp:anchor distT="0" distB="0" distL="114300" distR="114300" simplePos="0" relativeHeight="251659264" behindDoc="1" locked="0" layoutInCell="1" allowOverlap="1" wp14:anchorId="1997698B" wp14:editId="4D199D00">
            <wp:simplePos x="0" y="0"/>
            <wp:positionH relativeFrom="column">
              <wp:posOffset>1142365</wp:posOffset>
            </wp:positionH>
            <wp:positionV relativeFrom="paragraph">
              <wp:posOffset>147262</wp:posOffset>
            </wp:positionV>
            <wp:extent cx="1536700" cy="947420"/>
            <wp:effectExtent l="0" t="0" r="6350" b="5080"/>
            <wp:wrapTight wrapText="bothSides">
              <wp:wrapPolygon edited="0">
                <wp:start x="0" y="0"/>
                <wp:lineTo x="0" y="21282"/>
                <wp:lineTo x="21421" y="21282"/>
                <wp:lineTo x="21421" y="0"/>
                <wp:lineTo x="0" y="0"/>
              </wp:wrapPolygon>
            </wp:wrapTight>
            <wp:docPr id="12" name="Picture 1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t="23204" r="45118" b="31676"/>
                    <a:stretch/>
                  </pic:blipFill>
                  <pic:spPr bwMode="auto">
                    <a:xfrm>
                      <a:off x="0" y="0"/>
                      <a:ext cx="1536700" cy="947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3B9">
        <w:rPr>
          <w:rFonts w:ascii="Open Sans" w:hAnsi="Open Sans" w:eastAsia="Times New Roman" w:cs="Open Sans"/>
          <w:noProof/>
          <w:color w:val="222222"/>
          <w:lang w:eastAsia="en-GB"/>
        </w:rPr>
        <w:drawing>
          <wp:anchor distT="0" distB="0" distL="114300" distR="114300" simplePos="0" relativeHeight="251658240" behindDoc="1" locked="0" layoutInCell="1" allowOverlap="1" wp14:anchorId="3E10595A" wp14:editId="16CAC7D6">
            <wp:simplePos x="0" y="0"/>
            <wp:positionH relativeFrom="margin">
              <wp:posOffset>2613025</wp:posOffset>
            </wp:positionH>
            <wp:positionV relativeFrom="paragraph">
              <wp:posOffset>144838</wp:posOffset>
            </wp:positionV>
            <wp:extent cx="622935" cy="1173480"/>
            <wp:effectExtent l="0" t="0" r="5715" b="7620"/>
            <wp:wrapTight wrapText="bothSides">
              <wp:wrapPolygon edited="0">
                <wp:start x="0" y="0"/>
                <wp:lineTo x="0" y="21390"/>
                <wp:lineTo x="21138" y="21390"/>
                <wp:lineTo x="211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7587"/>
                    <a:stretch/>
                  </pic:blipFill>
                  <pic:spPr bwMode="auto">
                    <a:xfrm>
                      <a:off x="0" y="0"/>
                      <a:ext cx="622935"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3B9">
        <w:rPr>
          <w:rFonts w:ascii="Open Sans" w:hAnsi="Open Sans" w:cs="Open Sans"/>
          <w:noProof/>
          <w:sz w:val="18"/>
          <w:szCs w:val="18"/>
        </w:rPr>
        <w:drawing>
          <wp:anchor distT="0" distB="0" distL="114300" distR="114300" simplePos="0" relativeHeight="251660288" behindDoc="1" locked="0" layoutInCell="1" allowOverlap="1" wp14:anchorId="7C90C356" wp14:editId="41067C72">
            <wp:simplePos x="0" y="0"/>
            <wp:positionH relativeFrom="column">
              <wp:posOffset>3181985</wp:posOffset>
            </wp:positionH>
            <wp:positionV relativeFrom="paragraph">
              <wp:posOffset>145473</wp:posOffset>
            </wp:positionV>
            <wp:extent cx="1548130" cy="941070"/>
            <wp:effectExtent l="0" t="0" r="0" b="0"/>
            <wp:wrapTight wrapText="bothSides">
              <wp:wrapPolygon edited="0">
                <wp:start x="0" y="0"/>
                <wp:lineTo x="0" y="20988"/>
                <wp:lineTo x="21263" y="20988"/>
                <wp:lineTo x="2126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956"/>
                    <a:stretch/>
                  </pic:blipFill>
                  <pic:spPr bwMode="auto">
                    <a:xfrm>
                      <a:off x="0" y="0"/>
                      <a:ext cx="1548130" cy="94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D0CE4" w:rsidR="00B962A2" w:rsidP="1D55417D" w:rsidRDefault="0062753E" w14:paraId="36CAAF10" w14:textId="43AABFE8" w14:noSpellErr="1">
      <w:pPr>
        <w:spacing w:after="0" w:line="240" w:lineRule="auto"/>
        <w:ind w:left="720"/>
        <w:jc w:val="both"/>
        <w:rPr>
          <w:rFonts w:ascii="Open Sans" w:hAnsi="Open Sans" w:cs="Open Sans"/>
          <w:sz w:val="18"/>
          <w:szCs w:val="18"/>
        </w:rPr>
      </w:pPr>
      <w:r>
        <w:rPr>
          <w:rFonts w:ascii="Open Sans" w:hAnsi="Open Sans" w:cs="Open Sans"/>
          <w:noProof/>
          <w:sz w:val="18"/>
          <w:szCs w:val="18"/>
        </w:rPr>
        <w:drawing>
          <wp:anchor distT="0" distB="0" distL="114300" distR="114300" simplePos="0" relativeHeight="251661312" behindDoc="1" locked="0" layoutInCell="1" allowOverlap="1" wp14:anchorId="2BCBC588" wp14:editId="55532F1D">
            <wp:simplePos x="0" y="0"/>
            <wp:positionH relativeFrom="column">
              <wp:posOffset>1143000</wp:posOffset>
            </wp:positionH>
            <wp:positionV relativeFrom="paragraph">
              <wp:posOffset>924560</wp:posOffset>
            </wp:positionV>
            <wp:extent cx="3585845" cy="262890"/>
            <wp:effectExtent l="0" t="0" r="0" b="3810"/>
            <wp:wrapTight wrapText="bothSides">
              <wp:wrapPolygon edited="0">
                <wp:start x="0" y="0"/>
                <wp:lineTo x="0" y="20348"/>
                <wp:lineTo x="21458" y="20348"/>
                <wp:lineTo x="214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8257"/>
                    <a:stretch/>
                  </pic:blipFill>
                  <pic:spPr bwMode="auto">
                    <a:xfrm flipV="1">
                      <a:off x="0" y="0"/>
                      <a:ext cx="358584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085E60" w:rsidR="00085E60" w:rsidP="63AD5305" w:rsidRDefault="00C6125E" w14:paraId="0492BFCC" w14:textId="1F2CC402">
      <w:pPr>
        <w:pStyle w:val="Normal"/>
        <w:spacing w:after="0" w:line="240" w:lineRule="auto"/>
        <w:ind w:left="720"/>
        <w:jc w:val="center"/>
      </w:pPr>
      <w:r w:rsidR="50F7BC1E">
        <w:drawing>
          <wp:inline wp14:editId="1D55417D" wp14:anchorId="34FDD81B">
            <wp:extent cx="1512000" cy="400050"/>
            <wp:effectExtent l="0" t="0" r="0" b="0"/>
            <wp:docPr id="1615086327" name="" title=""/>
            <wp:cNvGraphicFramePr>
              <a:graphicFrameLocks noChangeAspect="1"/>
            </wp:cNvGraphicFramePr>
            <a:graphic>
              <a:graphicData uri="http://schemas.openxmlformats.org/drawingml/2006/picture">
                <pic:pic>
                  <pic:nvPicPr>
                    <pic:cNvPr id="0" name=""/>
                    <pic:cNvPicPr/>
                  </pic:nvPicPr>
                  <pic:blipFill>
                    <a:blip r:embed="R8dd845de0b054c80">
                      <a:extLst>
                        <a:ext xmlns:a="http://schemas.openxmlformats.org/drawingml/2006/main" uri="{28A0092B-C50C-407E-A947-70E740481C1C}">
                          <a14:useLocalDpi val="0"/>
                        </a:ext>
                      </a:extLst>
                    </a:blip>
                    <a:stretch>
                      <a:fillRect/>
                    </a:stretch>
                  </pic:blipFill>
                  <pic:spPr>
                    <a:xfrm>
                      <a:off x="0" y="0"/>
                      <a:ext cx="1512000" cy="400050"/>
                    </a:xfrm>
                    <a:prstGeom prst="rect">
                      <a:avLst/>
                    </a:prstGeom>
                  </pic:spPr>
                </pic:pic>
              </a:graphicData>
            </a:graphic>
          </wp:inline>
        </w:drawing>
      </w:r>
    </w:p>
    <w:sectPr w:rsidRPr="00085E60" w:rsidR="00085E60" w:rsidSect="00B962A2">
      <w:headerReference w:type="default" r:id="rId16"/>
      <w:footerReference w:type="default" r:id="rId17"/>
      <w:pgSz w:w="11906" w:h="16838" w:orient="portrait"/>
      <w:pgMar w:top="1440" w:right="1440" w:bottom="1276" w:left="1440" w:header="426" w:footer="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7887" w:rsidP="00085E60" w:rsidRDefault="00947887" w14:paraId="202AAC02" w14:textId="77777777">
      <w:pPr>
        <w:spacing w:after="0" w:line="240" w:lineRule="auto"/>
      </w:pPr>
      <w:r>
        <w:separator/>
      </w:r>
    </w:p>
  </w:endnote>
  <w:endnote w:type="continuationSeparator" w:id="0">
    <w:p w:rsidR="00947887" w:rsidP="00085E60" w:rsidRDefault="00947887" w14:paraId="7333A9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Futura PT Medium">
    <w:altName w:val="Century Gothic"/>
    <w:panose1 w:val="00000000000000000000"/>
    <w:charset w:val="00"/>
    <w:family w:val="swiss"/>
    <w:notTrueType/>
    <w:pitch w:val="variable"/>
    <w:sig w:usb0="A00002FF" w:usb1="5000204B" w:usb2="00000000" w:usb3="00000000" w:csb0="00000097" w:csb1="00000000"/>
  </w:font>
  <w:font w:name="Futura PT Demi">
    <w:altName w:val="Century Gothic"/>
    <w:panose1 w:val="00000000000000000000"/>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C3A9C" w:rsidR="008332BB" w:rsidP="008332BB" w:rsidRDefault="008332BB" w14:paraId="542F5595" w14:textId="77777777">
    <w:pPr>
      <w:widowControl w:val="0"/>
      <w:autoSpaceDE w:val="0"/>
      <w:autoSpaceDN w:val="0"/>
      <w:spacing w:before="90" w:after="0" w:line="240" w:lineRule="auto"/>
      <w:ind w:right="96"/>
      <w:jc w:val="center"/>
      <w:rPr>
        <w:rFonts w:ascii="Futura PT Medium" w:hAnsi="Futura PT Medium" w:eastAsia="Futura PT Medium" w:cs="Futura PT Medium"/>
        <w:color w:val="4E5053"/>
        <w:sz w:val="20"/>
      </w:rPr>
    </w:pPr>
    <w:r w:rsidRPr="00BC3A9C">
      <w:rPr>
        <w:rFonts w:ascii="Futura PT Medium" w:hAnsi="Futura PT Medium" w:eastAsia="Futura PT Medium" w:cs="Futura PT Medium"/>
        <w:color w:val="4E5053"/>
        <w:sz w:val="20"/>
      </w:rPr>
      <w:t>THE</w:t>
    </w:r>
    <w:r w:rsidRPr="00BC3A9C">
      <w:rPr>
        <w:rFonts w:ascii="Futura PT Medium" w:hAnsi="Futura PT Medium" w:eastAsia="Futura PT Medium" w:cs="Futura PT Medium"/>
        <w:color w:val="4E5053"/>
        <w:spacing w:val="-7"/>
        <w:sz w:val="20"/>
      </w:rPr>
      <w:t xml:space="preserve"> </w:t>
    </w:r>
    <w:r w:rsidRPr="00BC3A9C">
      <w:rPr>
        <w:rFonts w:ascii="Futura PT Medium" w:hAnsi="Futura PT Medium" w:eastAsia="Futura PT Medium" w:cs="Futura PT Medium"/>
        <w:color w:val="4E5053"/>
        <w:sz w:val="20"/>
      </w:rPr>
      <w:t>ASSOCIATION</w:t>
    </w:r>
    <w:r w:rsidRPr="00BC3A9C">
      <w:rPr>
        <w:rFonts w:ascii="Futura PT Medium" w:hAnsi="Futura PT Medium" w:eastAsia="Futura PT Medium" w:cs="Futura PT Medium"/>
        <w:color w:val="4E5053"/>
        <w:spacing w:val="-7"/>
        <w:sz w:val="20"/>
      </w:rPr>
      <w:t xml:space="preserve"> </w:t>
    </w:r>
    <w:r w:rsidRPr="00BC3A9C">
      <w:rPr>
        <w:rFonts w:ascii="Futura PT Medium" w:hAnsi="Futura PT Medium" w:eastAsia="Futura PT Medium" w:cs="Futura PT Medium"/>
        <w:color w:val="4E5053"/>
        <w:sz w:val="20"/>
      </w:rPr>
      <w:t>FOR</w:t>
    </w:r>
    <w:r w:rsidRPr="00BC3A9C">
      <w:rPr>
        <w:rFonts w:ascii="Futura PT Medium" w:hAnsi="Futura PT Medium" w:eastAsia="Futura PT Medium" w:cs="Futura PT Medium"/>
        <w:color w:val="4E5053"/>
        <w:spacing w:val="-7"/>
        <w:sz w:val="20"/>
      </w:rPr>
      <w:t xml:space="preserve"> </w:t>
    </w:r>
    <w:r w:rsidRPr="00BC3A9C">
      <w:rPr>
        <w:rFonts w:ascii="Futura PT Medium" w:hAnsi="Futura PT Medium" w:eastAsia="Futura PT Medium" w:cs="Futura PT Medium"/>
        <w:color w:val="4E5053"/>
        <w:sz w:val="20"/>
      </w:rPr>
      <w:t>RENEWABLE</w:t>
    </w:r>
    <w:r w:rsidRPr="00BC3A9C">
      <w:rPr>
        <w:rFonts w:ascii="Futura PT Medium" w:hAnsi="Futura PT Medium" w:eastAsia="Futura PT Medium" w:cs="Futura PT Medium"/>
        <w:color w:val="4E5053"/>
        <w:spacing w:val="-7"/>
        <w:sz w:val="20"/>
      </w:rPr>
      <w:t xml:space="preserve"> </w:t>
    </w:r>
    <w:r w:rsidRPr="00BC3A9C">
      <w:rPr>
        <w:rFonts w:ascii="Futura PT Medium" w:hAnsi="Futura PT Medium" w:eastAsia="Futura PT Medium" w:cs="Futura PT Medium"/>
        <w:color w:val="4E5053"/>
        <w:sz w:val="20"/>
      </w:rPr>
      <w:t>ENERGY</w:t>
    </w:r>
    <w:r w:rsidRPr="00BC3A9C">
      <w:rPr>
        <w:rFonts w:ascii="Futura PT Medium" w:hAnsi="Futura PT Medium" w:eastAsia="Futura PT Medium" w:cs="Futura PT Medium"/>
        <w:color w:val="4E5053"/>
        <w:spacing w:val="-5"/>
        <w:sz w:val="20"/>
      </w:rPr>
      <w:t xml:space="preserve"> </w:t>
    </w:r>
    <w:r w:rsidRPr="00BC3A9C">
      <w:rPr>
        <w:rFonts w:ascii="Futura PT Medium" w:hAnsi="Futura PT Medium" w:eastAsia="Futura PT Medium" w:cs="Futura PT Medium"/>
        <w:color w:val="4E5053"/>
        <w:sz w:val="20"/>
      </w:rPr>
      <w:t>AND</w:t>
    </w:r>
    <w:r w:rsidRPr="00BC3A9C">
      <w:rPr>
        <w:rFonts w:ascii="Futura PT Medium" w:hAnsi="Futura PT Medium" w:eastAsia="Futura PT Medium" w:cs="Futura PT Medium"/>
        <w:color w:val="4E5053"/>
        <w:spacing w:val="-7"/>
        <w:sz w:val="20"/>
      </w:rPr>
      <w:t xml:space="preserve"> </w:t>
    </w:r>
    <w:r w:rsidRPr="00BC3A9C">
      <w:rPr>
        <w:rFonts w:ascii="Futura PT Medium" w:hAnsi="Futura PT Medium" w:eastAsia="Futura PT Medium" w:cs="Futura PT Medium"/>
        <w:color w:val="4E5053"/>
        <w:sz w:val="20"/>
      </w:rPr>
      <w:t>CLEAN</w:t>
    </w:r>
    <w:r w:rsidRPr="00BC3A9C">
      <w:rPr>
        <w:rFonts w:ascii="Futura PT Medium" w:hAnsi="Futura PT Medium" w:eastAsia="Futura PT Medium" w:cs="Futura PT Medium"/>
        <w:color w:val="4E5053"/>
        <w:spacing w:val="-7"/>
        <w:sz w:val="20"/>
      </w:rPr>
      <w:t xml:space="preserve"> </w:t>
    </w:r>
    <w:r w:rsidRPr="00BC3A9C">
      <w:rPr>
        <w:rFonts w:ascii="Futura PT Medium" w:hAnsi="Futura PT Medium" w:eastAsia="Futura PT Medium" w:cs="Futura PT Medium"/>
        <w:color w:val="4E5053"/>
        <w:spacing w:val="-2"/>
        <w:sz w:val="20"/>
      </w:rPr>
      <w:t>TECHNOLOGY</w:t>
    </w:r>
  </w:p>
  <w:p w:rsidRPr="00B962A2" w:rsidR="008332BB" w:rsidP="00B962A2" w:rsidRDefault="008332BB" w14:paraId="36F30F32" w14:textId="63C8C9E5">
    <w:pPr>
      <w:pStyle w:val="NoSpacing"/>
      <w:jc w:val="center"/>
      <w:rPr>
        <w:rFonts w:ascii="Futura PT Demi" w:hAnsi="Futura PT Demi"/>
        <w:spacing w:val="40"/>
        <w:sz w:val="16"/>
        <w:szCs w:val="16"/>
      </w:rPr>
    </w:pPr>
    <w:r w:rsidRPr="00B962A2">
      <w:rPr>
        <w:rFonts w:ascii="Futura PT Demi" w:hAnsi="Futura PT Demi"/>
        <w:sz w:val="16"/>
        <w:szCs w:val="16"/>
      </w:rPr>
      <w:t>Brettenham House, 2-19 Lancaster Place, London, WC2E 7EN</w:t>
    </w:r>
  </w:p>
  <w:p w:rsidRPr="00B962A2" w:rsidR="008332BB" w:rsidP="00B962A2" w:rsidRDefault="008332BB" w14:paraId="259AB161" w14:textId="77777777">
    <w:pPr>
      <w:pStyle w:val="NoSpacing"/>
      <w:jc w:val="center"/>
      <w:rPr>
        <w:rFonts w:ascii="Futura PT Demi" w:hAnsi="Futura PT Demi"/>
        <w:sz w:val="16"/>
        <w:szCs w:val="16"/>
      </w:rPr>
    </w:pPr>
    <w:r w:rsidRPr="00B962A2">
      <w:rPr>
        <w:rFonts w:ascii="Futura PT Demi" w:hAnsi="Futura PT Demi"/>
        <w:color w:val="06926B"/>
        <w:sz w:val="16"/>
        <w:szCs w:val="16"/>
      </w:rPr>
      <w:t>Tel:</w:t>
    </w:r>
    <w:r w:rsidRPr="00B962A2">
      <w:rPr>
        <w:rFonts w:ascii="Futura PT Demi" w:hAnsi="Futura PT Demi"/>
        <w:color w:val="06926B"/>
        <w:spacing w:val="-6"/>
        <w:sz w:val="16"/>
        <w:szCs w:val="16"/>
      </w:rPr>
      <w:t xml:space="preserve"> </w:t>
    </w:r>
    <w:r w:rsidRPr="00B962A2">
      <w:rPr>
        <w:rFonts w:ascii="Futura PT Demi" w:hAnsi="Futura PT Demi"/>
        <w:color w:val="06926B"/>
        <w:sz w:val="16"/>
        <w:szCs w:val="16"/>
      </w:rPr>
      <w:t>+44</w:t>
    </w:r>
    <w:r w:rsidRPr="00B962A2">
      <w:rPr>
        <w:rFonts w:ascii="Futura PT Demi" w:hAnsi="Futura PT Demi"/>
        <w:color w:val="06926B"/>
        <w:spacing w:val="-4"/>
        <w:sz w:val="16"/>
        <w:szCs w:val="16"/>
      </w:rPr>
      <w:t xml:space="preserve"> </w:t>
    </w:r>
    <w:r w:rsidRPr="00B962A2">
      <w:rPr>
        <w:rFonts w:ascii="Futura PT Demi" w:hAnsi="Futura PT Demi"/>
        <w:color w:val="06926B"/>
        <w:sz w:val="16"/>
        <w:szCs w:val="16"/>
      </w:rPr>
      <w:t>(0)20</w:t>
    </w:r>
    <w:r w:rsidRPr="00B962A2">
      <w:rPr>
        <w:rFonts w:ascii="Futura PT Demi" w:hAnsi="Futura PT Demi"/>
        <w:color w:val="06926B"/>
        <w:spacing w:val="-7"/>
        <w:sz w:val="16"/>
        <w:szCs w:val="16"/>
      </w:rPr>
      <w:t xml:space="preserve"> </w:t>
    </w:r>
    <w:r w:rsidRPr="00B962A2">
      <w:rPr>
        <w:rFonts w:ascii="Futura PT Demi" w:hAnsi="Futura PT Demi"/>
        <w:color w:val="06926B"/>
        <w:sz w:val="16"/>
        <w:szCs w:val="16"/>
      </w:rPr>
      <w:t>7925</w:t>
    </w:r>
    <w:r w:rsidRPr="00B962A2">
      <w:rPr>
        <w:rFonts w:ascii="Futura PT Demi" w:hAnsi="Futura PT Demi"/>
        <w:color w:val="06926B"/>
        <w:spacing w:val="-4"/>
        <w:sz w:val="16"/>
        <w:szCs w:val="16"/>
      </w:rPr>
      <w:t xml:space="preserve"> </w:t>
    </w:r>
    <w:r w:rsidRPr="00B962A2">
      <w:rPr>
        <w:rFonts w:ascii="Futura PT Demi" w:hAnsi="Futura PT Demi"/>
        <w:color w:val="06926B"/>
        <w:sz w:val="16"/>
        <w:szCs w:val="16"/>
      </w:rPr>
      <w:t>3570</w:t>
    </w:r>
    <w:r w:rsidRPr="00B962A2">
      <w:rPr>
        <w:rFonts w:ascii="Futura PT Demi" w:hAnsi="Futura PT Demi"/>
        <w:color w:val="06926B"/>
        <w:spacing w:val="-7"/>
        <w:sz w:val="16"/>
        <w:szCs w:val="16"/>
      </w:rPr>
      <w:t xml:space="preserve"> </w:t>
    </w:r>
    <w:r w:rsidRPr="00B962A2">
      <w:rPr>
        <w:rFonts w:ascii="Futura PT Demi" w:hAnsi="Futura PT Demi"/>
        <w:color w:val="06926B"/>
        <w:sz w:val="16"/>
        <w:szCs w:val="16"/>
      </w:rPr>
      <w:t>Email:</w:t>
    </w:r>
    <w:r w:rsidRPr="00B962A2">
      <w:rPr>
        <w:rFonts w:ascii="Futura PT Demi" w:hAnsi="Futura PT Demi"/>
        <w:color w:val="06926B"/>
        <w:spacing w:val="-4"/>
        <w:sz w:val="16"/>
        <w:szCs w:val="16"/>
      </w:rPr>
      <w:t xml:space="preserve"> </w:t>
    </w:r>
    <w:hyperlink r:id="rId1">
      <w:r w:rsidRPr="00B962A2">
        <w:rPr>
          <w:rFonts w:ascii="Futura PT Demi" w:hAnsi="Futura PT Demi"/>
          <w:color w:val="06926B"/>
          <w:sz w:val="16"/>
          <w:szCs w:val="16"/>
        </w:rPr>
        <w:t>info@r-e-a.net</w:t>
      </w:r>
      <w:r w:rsidRPr="00B962A2">
        <w:rPr>
          <w:rFonts w:ascii="Futura PT Demi" w:hAnsi="Futura PT Demi"/>
          <w:color w:val="06926B"/>
          <w:spacing w:val="-4"/>
          <w:sz w:val="16"/>
          <w:szCs w:val="16"/>
        </w:rPr>
        <w:t xml:space="preserve"> </w:t>
      </w:r>
    </w:hyperlink>
    <w:r w:rsidRPr="00B962A2">
      <w:rPr>
        <w:rFonts w:ascii="Futura PT Demi" w:hAnsi="Futura PT Demi"/>
        <w:color w:val="06926B"/>
        <w:sz w:val="16"/>
        <w:szCs w:val="16"/>
      </w:rPr>
      <w:t>Web:</w:t>
    </w:r>
    <w:r w:rsidRPr="00B962A2">
      <w:rPr>
        <w:rFonts w:ascii="Futura PT Demi" w:hAnsi="Futura PT Demi"/>
        <w:color w:val="06926B"/>
        <w:spacing w:val="-4"/>
        <w:sz w:val="16"/>
        <w:szCs w:val="16"/>
      </w:rPr>
      <w:t xml:space="preserve"> </w:t>
    </w:r>
    <w:hyperlink r:id="rId2">
      <w:r w:rsidRPr="00B962A2">
        <w:rPr>
          <w:rFonts w:ascii="Futura PT Demi" w:hAnsi="Futura PT Demi"/>
          <w:color w:val="06926B"/>
          <w:sz w:val="16"/>
          <w:szCs w:val="16"/>
        </w:rPr>
        <w:t>www.r-e-a.net</w:t>
      </w:r>
    </w:hyperlink>
  </w:p>
  <w:p w:rsidRPr="00B962A2" w:rsidR="008332BB" w:rsidP="00B962A2" w:rsidRDefault="008332BB" w14:paraId="3A93A344" w14:textId="77777777">
    <w:pPr>
      <w:pStyle w:val="NoSpacing"/>
      <w:jc w:val="center"/>
      <w:rPr>
        <w:rFonts w:ascii="Futura PT Demi" w:hAnsi="Futura PT Demi"/>
        <w:sz w:val="16"/>
        <w:szCs w:val="16"/>
      </w:rPr>
    </w:pPr>
    <w:r w:rsidRPr="00B962A2">
      <w:rPr>
        <w:rFonts w:ascii="Futura PT Demi" w:hAnsi="Futura PT Demi"/>
        <w:sz w:val="16"/>
        <w:szCs w:val="16"/>
      </w:rPr>
      <w:t>Company</w:t>
    </w:r>
    <w:r w:rsidRPr="00B962A2">
      <w:rPr>
        <w:rFonts w:ascii="Futura PT Demi" w:hAnsi="Futura PT Demi"/>
        <w:spacing w:val="-5"/>
        <w:sz w:val="16"/>
        <w:szCs w:val="16"/>
      </w:rPr>
      <w:t xml:space="preserve"> </w:t>
    </w:r>
    <w:r w:rsidRPr="00B962A2">
      <w:rPr>
        <w:rFonts w:ascii="Futura PT Demi" w:hAnsi="Futura PT Demi"/>
        <w:sz w:val="16"/>
        <w:szCs w:val="16"/>
      </w:rPr>
      <w:t>no:</w:t>
    </w:r>
    <w:r w:rsidRPr="00B962A2">
      <w:rPr>
        <w:rFonts w:ascii="Futura PT Demi" w:hAnsi="Futura PT Demi"/>
        <w:spacing w:val="-5"/>
        <w:sz w:val="16"/>
        <w:szCs w:val="16"/>
      </w:rPr>
      <w:t xml:space="preserve"> </w:t>
    </w:r>
    <w:r w:rsidRPr="00B962A2">
      <w:rPr>
        <w:rFonts w:ascii="Futura PT Demi" w:hAnsi="Futura PT Demi"/>
        <w:sz w:val="16"/>
        <w:szCs w:val="16"/>
      </w:rPr>
      <w:t>04241430</w:t>
    </w:r>
    <w:r w:rsidRPr="00B962A2">
      <w:rPr>
        <w:rFonts w:ascii="Futura PT Demi" w:hAnsi="Futura PT Demi"/>
        <w:spacing w:val="-4"/>
        <w:sz w:val="16"/>
        <w:szCs w:val="16"/>
      </w:rPr>
      <w:t xml:space="preserve"> </w:t>
    </w:r>
    <w:r w:rsidRPr="00B962A2">
      <w:rPr>
        <w:rFonts w:ascii="Futura PT Demi" w:hAnsi="Futura PT Demi"/>
        <w:sz w:val="16"/>
        <w:szCs w:val="16"/>
      </w:rPr>
      <w:t>Registered</w:t>
    </w:r>
    <w:r w:rsidRPr="00B962A2">
      <w:rPr>
        <w:rFonts w:ascii="Futura PT Demi" w:hAnsi="Futura PT Demi"/>
        <w:spacing w:val="-6"/>
        <w:sz w:val="16"/>
        <w:szCs w:val="16"/>
      </w:rPr>
      <w:t xml:space="preserve"> </w:t>
    </w:r>
    <w:r w:rsidRPr="00B962A2">
      <w:rPr>
        <w:rFonts w:ascii="Futura PT Demi" w:hAnsi="Futura PT Demi"/>
        <w:sz w:val="16"/>
        <w:szCs w:val="16"/>
      </w:rPr>
      <w:t>in</w:t>
    </w:r>
    <w:r w:rsidRPr="00B962A2">
      <w:rPr>
        <w:rFonts w:ascii="Futura PT Demi" w:hAnsi="Futura PT Demi"/>
        <w:spacing w:val="-8"/>
        <w:sz w:val="16"/>
        <w:szCs w:val="16"/>
      </w:rPr>
      <w:t xml:space="preserve"> </w:t>
    </w:r>
    <w:r w:rsidRPr="00B962A2">
      <w:rPr>
        <w:rFonts w:ascii="Futura PT Demi" w:hAnsi="Futura PT Demi"/>
        <w:sz w:val="16"/>
        <w:szCs w:val="16"/>
      </w:rPr>
      <w:t>England</w:t>
    </w:r>
    <w:r w:rsidRPr="00B962A2">
      <w:rPr>
        <w:rFonts w:ascii="Futura PT Demi" w:hAnsi="Futura PT Demi"/>
        <w:spacing w:val="-6"/>
        <w:sz w:val="16"/>
        <w:szCs w:val="16"/>
      </w:rPr>
      <w:t xml:space="preserve"> </w:t>
    </w:r>
    <w:r w:rsidRPr="00B962A2">
      <w:rPr>
        <w:rFonts w:ascii="Futura PT Demi" w:hAnsi="Futura PT Demi"/>
        <w:sz w:val="16"/>
        <w:szCs w:val="16"/>
      </w:rPr>
      <w:t>and</w:t>
    </w:r>
    <w:r w:rsidRPr="00B962A2">
      <w:rPr>
        <w:rFonts w:ascii="Futura PT Demi" w:hAnsi="Futura PT Demi"/>
        <w:spacing w:val="-4"/>
        <w:sz w:val="16"/>
        <w:szCs w:val="16"/>
      </w:rPr>
      <w:t xml:space="preserve"> Wales</w:t>
    </w:r>
  </w:p>
  <w:p w:rsidR="008332BB" w:rsidRDefault="008332BB" w14:paraId="5EDDEFD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7887" w:rsidP="00085E60" w:rsidRDefault="00947887" w14:paraId="36512F7F" w14:textId="77777777">
      <w:pPr>
        <w:spacing w:after="0" w:line="240" w:lineRule="auto"/>
      </w:pPr>
      <w:r>
        <w:separator/>
      </w:r>
    </w:p>
  </w:footnote>
  <w:footnote w:type="continuationSeparator" w:id="0">
    <w:p w:rsidR="00947887" w:rsidP="00085E60" w:rsidRDefault="00947887" w14:paraId="58EB5D7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6125E" w:rsidP="00FD180F" w:rsidRDefault="00FD180F" w14:paraId="39A22A30" w14:textId="18F0FD5C">
    <w:pPr>
      <w:pStyle w:val="Header"/>
      <w:jc w:val="right"/>
    </w:pPr>
    <w:r w:rsidRPr="00FD180F">
      <w:rPr>
        <w:rFonts w:ascii="Open Sans" w:hAnsi="Open Sans" w:cs="Open Sans"/>
        <w:noProof/>
      </w:rPr>
      <w:drawing>
        <wp:inline distT="0" distB="0" distL="0" distR="0" wp14:anchorId="22892DBD" wp14:editId="118A2FDA">
          <wp:extent cx="2405703" cy="65809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228" cy="659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663100"/>
    <w:multiLevelType w:val="multilevel"/>
    <w:tmpl w:val="2772C6D4"/>
    <w:lvl w:ilvl="0">
      <w:start w:val="1"/>
      <w:numFmt w:val="bullet"/>
      <w:lvlText w:val=""/>
      <w:lvlJc w:val="left"/>
      <w:pPr>
        <w:tabs>
          <w:tab w:val="num" w:pos="720"/>
        </w:tabs>
        <w:ind w:left="720" w:hanging="360"/>
      </w:pPr>
      <w:rPr>
        <w:rFonts w:hint="default" w:ascii="Symbol" w:hAnsi="Symbol"/>
        <w:color w:val="FF9900"/>
        <w:sz w:val="20"/>
      </w:rPr>
    </w:lvl>
    <w:lvl w:ilvl="1">
      <w:start w:val="1"/>
      <w:numFmt w:val="bullet"/>
      <w:lvlText w:val=""/>
      <w:lvlJc w:val="left"/>
      <w:pPr>
        <w:ind w:left="1440" w:hanging="360"/>
      </w:pPr>
      <w:rPr>
        <w:rFonts w:hint="default" w:ascii="Wingdings" w:hAnsi="Wingdings"/>
        <w:color w:val="FF990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03992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E60"/>
    <w:rsid w:val="00085E60"/>
    <w:rsid w:val="000D0CE4"/>
    <w:rsid w:val="00171503"/>
    <w:rsid w:val="001717D5"/>
    <w:rsid w:val="00216D33"/>
    <w:rsid w:val="003A77E5"/>
    <w:rsid w:val="004B2A39"/>
    <w:rsid w:val="004B2AFF"/>
    <w:rsid w:val="004F607E"/>
    <w:rsid w:val="005B0B08"/>
    <w:rsid w:val="0062753E"/>
    <w:rsid w:val="0072480E"/>
    <w:rsid w:val="008332BB"/>
    <w:rsid w:val="008B3DF1"/>
    <w:rsid w:val="00947887"/>
    <w:rsid w:val="00B962A2"/>
    <w:rsid w:val="00BA6497"/>
    <w:rsid w:val="00C30724"/>
    <w:rsid w:val="00C6125E"/>
    <w:rsid w:val="00C84252"/>
    <w:rsid w:val="00D043B9"/>
    <w:rsid w:val="00D543D6"/>
    <w:rsid w:val="00E0669C"/>
    <w:rsid w:val="00E16744"/>
    <w:rsid w:val="00E34002"/>
    <w:rsid w:val="00E51384"/>
    <w:rsid w:val="00EF106C"/>
    <w:rsid w:val="00FD180F"/>
    <w:rsid w:val="100A3F21"/>
    <w:rsid w:val="1809E742"/>
    <w:rsid w:val="1D55417D"/>
    <w:rsid w:val="1FFBD0CA"/>
    <w:rsid w:val="3E9C09B7"/>
    <w:rsid w:val="472E1FAA"/>
    <w:rsid w:val="4ABA7F1E"/>
    <w:rsid w:val="4C4D5321"/>
    <w:rsid w:val="50F7BC1E"/>
    <w:rsid w:val="62B88820"/>
    <w:rsid w:val="63825CDC"/>
    <w:rsid w:val="63AD5305"/>
    <w:rsid w:val="7B7985DE"/>
    <w:rsid w:val="7C3E524F"/>
    <w:rsid w:val="7EB9D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1E918"/>
  <w15:chartTrackingRefBased/>
  <w15:docId w15:val="{8A03BFB6-DCD5-43BD-90FA-FDDD5625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85E60"/>
    <w:pPr>
      <w:spacing w:after="200" w:line="276" w:lineRule="auto"/>
    </w:pPr>
    <w:rPr>
      <w:kern w:val="0"/>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85E60"/>
    <w:pPr>
      <w:tabs>
        <w:tab w:val="center" w:pos="4513"/>
        <w:tab w:val="right" w:pos="9026"/>
      </w:tabs>
      <w:spacing w:after="0" w:line="240" w:lineRule="auto"/>
    </w:pPr>
  </w:style>
  <w:style w:type="character" w:styleId="HeaderChar" w:customStyle="1">
    <w:name w:val="Header Char"/>
    <w:basedOn w:val="DefaultParagraphFont"/>
    <w:link w:val="Header"/>
    <w:uiPriority w:val="99"/>
    <w:rsid w:val="00085E60"/>
  </w:style>
  <w:style w:type="paragraph" w:styleId="Footer">
    <w:name w:val="footer"/>
    <w:basedOn w:val="Normal"/>
    <w:link w:val="FooterChar"/>
    <w:uiPriority w:val="99"/>
    <w:unhideWhenUsed/>
    <w:rsid w:val="00085E60"/>
    <w:pPr>
      <w:tabs>
        <w:tab w:val="center" w:pos="4513"/>
        <w:tab w:val="right" w:pos="9026"/>
      </w:tabs>
      <w:spacing w:after="0" w:line="240" w:lineRule="auto"/>
    </w:pPr>
  </w:style>
  <w:style w:type="character" w:styleId="FooterChar" w:customStyle="1">
    <w:name w:val="Footer Char"/>
    <w:basedOn w:val="DefaultParagraphFont"/>
    <w:link w:val="Footer"/>
    <w:uiPriority w:val="99"/>
    <w:rsid w:val="00085E60"/>
  </w:style>
  <w:style w:type="character" w:styleId="Hyperlink">
    <w:name w:val="Hyperlink"/>
    <w:basedOn w:val="DefaultParagraphFont"/>
    <w:uiPriority w:val="99"/>
    <w:unhideWhenUsed/>
    <w:rsid w:val="00085E60"/>
    <w:rPr>
      <w:color w:val="0563C1" w:themeColor="hyperlink"/>
      <w:u w:val="single"/>
    </w:rPr>
  </w:style>
  <w:style w:type="character" w:styleId="lrzxr" w:customStyle="1">
    <w:name w:val="lrzxr"/>
    <w:basedOn w:val="DefaultParagraphFont"/>
    <w:rsid w:val="00085E60"/>
  </w:style>
  <w:style w:type="paragraph" w:styleId="NoSpacing">
    <w:name w:val="No Spacing"/>
    <w:uiPriority w:val="1"/>
    <w:qFormat/>
    <w:rsid w:val="000D0CE4"/>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cid:26E91827-C9A8-4DA4-AD49-8CD985EB016C" TargetMode="External" Id="rId11" /><Relationship Type="http://schemas.openxmlformats.org/officeDocument/2006/relationships/styles" Target="styles.xml" Id="rId5" /><Relationship Type="http://schemas.openxmlformats.org/officeDocument/2006/relationships/image" Target="media/image1.jpe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image" Target="/media/image5.png" Id="R8dd845de0b054c80" /></Relationships>
</file>

<file path=word/_rels/footer1.xml.rels><?xml version="1.0" encoding="UTF-8" standalone="yes"?>
<Relationships xmlns="http://schemas.openxmlformats.org/package/2006/relationships"><Relationship Id="rId2" Type="http://schemas.openxmlformats.org/officeDocument/2006/relationships/hyperlink" Target="http://www.r-e-a.net/" TargetMode="External"/><Relationship Id="rId1" Type="http://schemas.openxmlformats.org/officeDocument/2006/relationships/hyperlink" Target="mailto:info@r-e-a.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c31f5c2-39e0-41ec-a1f9-d9789f168013">
      <Terms xmlns="http://schemas.microsoft.com/office/infopath/2007/PartnerControls"/>
    </lcf76f155ced4ddcb4097134ff3c332f>
    <TaxCatchAll xmlns="3bbbe167-487c-408d-acef-8d2427bd1be5" xsi:nil="true"/>
    <SharedWithUsers xmlns="3bbbe167-487c-408d-acef-8d2427bd1be5">
      <UserInfo>
        <DisplayName>Jenny Grant</DisplayName>
        <AccountId>84</AccountId>
        <AccountType/>
      </UserInfo>
      <UserInfo>
        <DisplayName>Lindsay Barnett</DisplayName>
        <AccountId>75</AccountId>
        <AccountType/>
      </UserInfo>
      <UserInfo>
        <DisplayName>Charlotte Ellinas</DisplayName>
        <AccountId>67</AccountId>
        <AccountType/>
      </UserInfo>
      <UserInfo>
        <DisplayName>Luana Minutella</DisplayName>
        <AccountId>66</AccountId>
        <AccountType/>
      </UserInfo>
      <UserInfo>
        <DisplayName>Gina Schwencke</DisplayName>
        <AccountId>65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0EC99A0697BB4D963BCD222943DBF6" ma:contentTypeVersion="13" ma:contentTypeDescription="Create a new document." ma:contentTypeScope="" ma:versionID="27da2e9c5858e8e84d65e6af3d924431">
  <xsd:schema xmlns:xsd="http://www.w3.org/2001/XMLSchema" xmlns:xs="http://www.w3.org/2001/XMLSchema" xmlns:p="http://schemas.microsoft.com/office/2006/metadata/properties" xmlns:ns2="0c31f5c2-39e0-41ec-a1f9-d9789f168013" xmlns:ns3="3bbbe167-487c-408d-acef-8d2427bd1be5" targetNamespace="http://schemas.microsoft.com/office/2006/metadata/properties" ma:root="true" ma:fieldsID="e64f4a90616a2287ec0f01a1c4917f40" ns2:_="" ns3:_="">
    <xsd:import namespace="0c31f5c2-39e0-41ec-a1f9-d9789f168013"/>
    <xsd:import namespace="3bbbe167-487c-408d-acef-8d2427bd1b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f5c2-39e0-41ec-a1f9-d9789f168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30c0f61-5948-43bc-a271-85f0a6a6477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bbe167-487c-408d-acef-8d2427bd1b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91515b0-2a35-4da5-8b7e-44c2b7a78b9d}" ma:internalName="TaxCatchAll" ma:showField="CatchAllData" ma:web="3bbbe167-487c-408d-acef-8d2427bd1be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B71255-FE95-4D9B-9BDE-E99FB2BC05B3}">
  <ds:schemaRefs>
    <ds:schemaRef ds:uri="http://schemas.microsoft.com/sharepoint/v3/contenttype/forms"/>
  </ds:schemaRefs>
</ds:datastoreItem>
</file>

<file path=customXml/itemProps2.xml><?xml version="1.0" encoding="utf-8"?>
<ds:datastoreItem xmlns:ds="http://schemas.openxmlformats.org/officeDocument/2006/customXml" ds:itemID="{8C32D73B-6625-4E36-BF48-4B284CD01F74}">
  <ds:schemaRefs>
    <ds:schemaRef ds:uri="http://schemas.microsoft.com/office/2006/metadata/properties"/>
    <ds:schemaRef ds:uri="http://schemas.microsoft.com/office/infopath/2007/PartnerControls"/>
    <ds:schemaRef ds:uri="0c31f5c2-39e0-41ec-a1f9-d9789f168013"/>
    <ds:schemaRef ds:uri="3bbbe167-487c-408d-acef-8d2427bd1be5"/>
  </ds:schemaRefs>
</ds:datastoreItem>
</file>

<file path=customXml/itemProps3.xml><?xml version="1.0" encoding="utf-8"?>
<ds:datastoreItem xmlns:ds="http://schemas.openxmlformats.org/officeDocument/2006/customXml" ds:itemID="{0E1E1AB1-FE8C-41BF-9338-7973F60E2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f5c2-39e0-41ec-a1f9-d9789f168013"/>
    <ds:schemaRef ds:uri="3bbbe167-487c-408d-acef-8d2427bd1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Ellinas</dc:creator>
  <keywords/>
  <dc:description/>
  <lastModifiedBy>Gina Schwencke</lastModifiedBy>
  <revision>4</revision>
  <dcterms:created xsi:type="dcterms:W3CDTF">2023-05-03T08:18:00.0000000Z</dcterms:created>
  <dcterms:modified xsi:type="dcterms:W3CDTF">2023-05-03T10:20:15.7857257Z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0x010100320EC99A0697BB4D963BCD222943DBF6</vt:lpwstr>
  </property>
  <property fmtid="{D5CDD505-2E9C-101B-9397-08002B2CF9AE}" pid="3" name="MediaServiceImageTags">
    <vt:lpwstr/>
  </property>
</Properties>
</file>