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FFD2" w14:textId="4673E60B" w:rsidR="00353D74" w:rsidRDefault="002E423D" w:rsidP="00353D74">
      <w:pPr>
        <w:jc w:val="center"/>
        <w:rPr>
          <w:rFonts w:ascii="Open Sans" w:hAnsi="Open Sans" w:cs="Open Sans"/>
          <w:b/>
          <w:bCs/>
          <w:color w:val="06926B"/>
          <w:sz w:val="24"/>
          <w:szCs w:val="24"/>
        </w:rPr>
      </w:pPr>
      <w:r>
        <w:rPr>
          <w:rFonts w:ascii="Open Sans" w:hAnsi="Open Sans" w:cs="Open Sans"/>
          <w:b/>
          <w:bCs/>
          <w:color w:val="06926B"/>
          <w:sz w:val="24"/>
          <w:szCs w:val="24"/>
        </w:rPr>
        <w:t xml:space="preserve">National Grid ESO’s </w:t>
      </w:r>
      <w:r w:rsidR="00AC6BB3">
        <w:rPr>
          <w:rFonts w:ascii="Open Sans" w:hAnsi="Open Sans" w:cs="Open Sans"/>
          <w:b/>
          <w:bCs/>
          <w:color w:val="06926B"/>
          <w:sz w:val="24"/>
          <w:szCs w:val="24"/>
        </w:rPr>
        <w:t xml:space="preserve">Consultation on </w:t>
      </w:r>
      <w:r>
        <w:rPr>
          <w:rFonts w:ascii="Open Sans" w:hAnsi="Open Sans" w:cs="Open Sans"/>
          <w:b/>
          <w:bCs/>
          <w:color w:val="06926B"/>
          <w:sz w:val="24"/>
          <w:szCs w:val="24"/>
        </w:rPr>
        <w:t>Connections Reform</w:t>
      </w:r>
    </w:p>
    <w:p w14:paraId="15DF09A9" w14:textId="3A3C7257" w:rsidR="00353D74" w:rsidRDefault="00353D74" w:rsidP="00353D74">
      <w:pPr>
        <w:rPr>
          <w:rFonts w:ascii="Open Sans" w:hAnsi="Open Sans" w:cs="Open Sans"/>
          <w:sz w:val="24"/>
          <w:szCs w:val="24"/>
        </w:rPr>
      </w:pPr>
      <w:r w:rsidRPr="00353D74">
        <w:rPr>
          <w:rFonts w:ascii="Open Sans" w:hAnsi="Open Sans" w:cs="Open Sans"/>
          <w:sz w:val="24"/>
          <w:szCs w:val="24"/>
        </w:rPr>
        <w:t>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w:t>
      </w:r>
    </w:p>
    <w:p w14:paraId="12FB2FFA" w14:textId="221F4EF2" w:rsidR="000720F5" w:rsidRDefault="0023611D" w:rsidP="0023611D">
      <w:pPr>
        <w:rPr>
          <w:rFonts w:ascii="Open Sans" w:hAnsi="Open Sans" w:cs="Open Sans"/>
          <w:sz w:val="24"/>
          <w:szCs w:val="24"/>
        </w:rPr>
      </w:pPr>
      <w:r w:rsidRPr="0023611D">
        <w:rPr>
          <w:rFonts w:ascii="Open Sans" w:hAnsi="Open Sans" w:cs="Open Sans"/>
          <w:sz w:val="24"/>
          <w:szCs w:val="24"/>
        </w:rPr>
        <w:t>The REA regularly hears from its members about the delays caused by grid capacity constraints</w:t>
      </w:r>
      <w:r>
        <w:rPr>
          <w:rFonts w:ascii="Open Sans" w:hAnsi="Open Sans" w:cs="Open Sans"/>
          <w:sz w:val="24"/>
          <w:szCs w:val="24"/>
        </w:rPr>
        <w:t>, where s</w:t>
      </w:r>
      <w:r w:rsidRPr="0023611D">
        <w:rPr>
          <w:rFonts w:ascii="Open Sans" w:hAnsi="Open Sans" w:cs="Open Sans"/>
          <w:sz w:val="24"/>
          <w:szCs w:val="24"/>
        </w:rPr>
        <w:t xml:space="preserve">uch delays are incompatible with meeting the Government’s aim of a decarbonised power grid by 2035. We welcome the action plans recently published </w:t>
      </w:r>
      <w:r w:rsidR="0080156B">
        <w:rPr>
          <w:rFonts w:ascii="Open Sans" w:hAnsi="Open Sans" w:cs="Open Sans"/>
          <w:sz w:val="24"/>
          <w:szCs w:val="24"/>
        </w:rPr>
        <w:t>by</w:t>
      </w:r>
      <w:r w:rsidRPr="0023611D">
        <w:rPr>
          <w:rFonts w:ascii="Open Sans" w:hAnsi="Open Sans" w:cs="Open Sans"/>
          <w:sz w:val="24"/>
          <w:szCs w:val="24"/>
        </w:rPr>
        <w:t xml:space="preserve"> National Grid ESO</w:t>
      </w:r>
      <w:r w:rsidR="0080156B">
        <w:rPr>
          <w:rFonts w:ascii="Open Sans" w:hAnsi="Open Sans" w:cs="Open Sans"/>
          <w:sz w:val="24"/>
          <w:szCs w:val="24"/>
        </w:rPr>
        <w:t xml:space="preserve"> and the ENA to immediately address grid connection delays in the short term, and we are encouraged that National Grid ESO are consulting on </w:t>
      </w:r>
      <w:r w:rsidR="000720F5">
        <w:rPr>
          <w:rFonts w:ascii="Open Sans" w:hAnsi="Open Sans" w:cs="Open Sans"/>
          <w:sz w:val="24"/>
          <w:szCs w:val="24"/>
        </w:rPr>
        <w:t xml:space="preserve">connections reform to </w:t>
      </w:r>
      <w:r w:rsidR="00171A87">
        <w:rPr>
          <w:rFonts w:ascii="Open Sans" w:hAnsi="Open Sans" w:cs="Open Sans"/>
          <w:sz w:val="24"/>
          <w:szCs w:val="24"/>
        </w:rPr>
        <w:t>address</w:t>
      </w:r>
      <w:r w:rsidR="0008768A">
        <w:rPr>
          <w:rFonts w:ascii="Open Sans" w:hAnsi="Open Sans" w:cs="Open Sans"/>
          <w:sz w:val="24"/>
          <w:szCs w:val="24"/>
        </w:rPr>
        <w:t xml:space="preserve"> the design of the</w:t>
      </w:r>
      <w:r w:rsidR="00171A87">
        <w:rPr>
          <w:rFonts w:ascii="Open Sans" w:hAnsi="Open Sans" w:cs="Open Sans"/>
          <w:sz w:val="24"/>
          <w:szCs w:val="24"/>
        </w:rPr>
        <w:t xml:space="preserve"> </w:t>
      </w:r>
      <w:r w:rsidR="0008768A">
        <w:rPr>
          <w:rFonts w:ascii="Open Sans" w:hAnsi="Open Sans" w:cs="Open Sans"/>
          <w:sz w:val="24"/>
          <w:szCs w:val="24"/>
        </w:rPr>
        <w:t>longer-term</w:t>
      </w:r>
      <w:r w:rsidR="00171A87">
        <w:rPr>
          <w:rFonts w:ascii="Open Sans" w:hAnsi="Open Sans" w:cs="Open Sans"/>
          <w:sz w:val="24"/>
          <w:szCs w:val="24"/>
        </w:rPr>
        <w:t xml:space="preserve"> connection processes.</w:t>
      </w:r>
    </w:p>
    <w:p w14:paraId="0EB7825F" w14:textId="77239120" w:rsidR="00353D74" w:rsidRDefault="00353D74" w:rsidP="00353D74">
      <w:pPr>
        <w:rPr>
          <w:rFonts w:ascii="Open Sans" w:hAnsi="Open Sans" w:cs="Open Sans"/>
          <w:sz w:val="24"/>
          <w:szCs w:val="24"/>
        </w:rPr>
      </w:pPr>
      <w:r>
        <w:rPr>
          <w:rFonts w:ascii="Open Sans" w:hAnsi="Open Sans" w:cs="Open Sans"/>
          <w:sz w:val="24"/>
          <w:szCs w:val="24"/>
        </w:rPr>
        <w:t>The REA broadly agrees with the approach taken with these strategic priorities, and our members look forward to feeding into these proposals as they develop.</w:t>
      </w:r>
      <w:r w:rsidR="000720F5">
        <w:rPr>
          <w:rFonts w:ascii="Open Sans" w:hAnsi="Open Sans" w:cs="Open Sans"/>
          <w:sz w:val="24"/>
          <w:szCs w:val="24"/>
        </w:rPr>
        <w:t xml:space="preserve"> </w:t>
      </w:r>
      <w:r>
        <w:rPr>
          <w:rFonts w:ascii="Open Sans" w:hAnsi="Open Sans" w:cs="Open Sans"/>
          <w:sz w:val="24"/>
          <w:szCs w:val="24"/>
        </w:rPr>
        <w:t>We would like to highlight the below points</w:t>
      </w:r>
      <w:r w:rsidR="00007193">
        <w:rPr>
          <w:rFonts w:ascii="Open Sans" w:hAnsi="Open Sans" w:cs="Open Sans"/>
          <w:sz w:val="24"/>
          <w:szCs w:val="24"/>
        </w:rPr>
        <w:t>.</w:t>
      </w:r>
    </w:p>
    <w:p w14:paraId="10B96F06" w14:textId="77777777" w:rsidR="000720F5" w:rsidRDefault="00414FBD" w:rsidP="00A50B7A">
      <w:pPr>
        <w:rPr>
          <w:rFonts w:ascii="Open Sans" w:hAnsi="Open Sans" w:cs="Open Sans"/>
          <w:b/>
          <w:bCs/>
          <w:color w:val="06926B"/>
          <w:sz w:val="24"/>
          <w:szCs w:val="24"/>
        </w:rPr>
      </w:pPr>
      <w:r w:rsidRPr="00414FBD">
        <w:rPr>
          <w:rFonts w:ascii="Open Sans" w:hAnsi="Open Sans" w:cs="Open Sans"/>
          <w:b/>
          <w:bCs/>
          <w:color w:val="06926B"/>
          <w:sz w:val="24"/>
          <w:szCs w:val="24"/>
        </w:rPr>
        <w:t>1. Do you generally agree with our overall initial positions on each of the foundational design options and key variations? Are there any foundational design options or key variations that we should have also considered?</w:t>
      </w:r>
    </w:p>
    <w:p w14:paraId="4C7C1874" w14:textId="3391438B" w:rsidR="00E506AA" w:rsidRDefault="002C71E3" w:rsidP="00A50B7A">
      <w:pPr>
        <w:rPr>
          <w:rFonts w:ascii="Open Sans" w:hAnsi="Open Sans" w:cs="Open Sans"/>
          <w:sz w:val="24"/>
          <w:szCs w:val="24"/>
        </w:rPr>
      </w:pPr>
      <w:r>
        <w:rPr>
          <w:rFonts w:ascii="Open Sans" w:hAnsi="Open Sans" w:cs="Open Sans"/>
          <w:sz w:val="24"/>
          <w:szCs w:val="24"/>
        </w:rPr>
        <w:t>The REA generally agrees with</w:t>
      </w:r>
      <w:r w:rsidR="003B4BFC">
        <w:rPr>
          <w:rFonts w:ascii="Open Sans" w:hAnsi="Open Sans" w:cs="Open Sans"/>
          <w:sz w:val="24"/>
          <w:szCs w:val="24"/>
        </w:rPr>
        <w:t xml:space="preserve"> the</w:t>
      </w:r>
      <w:r>
        <w:rPr>
          <w:rFonts w:ascii="Open Sans" w:hAnsi="Open Sans" w:cs="Open Sans"/>
          <w:sz w:val="24"/>
          <w:szCs w:val="24"/>
        </w:rPr>
        <w:t xml:space="preserve"> initial position on each of the foundational design options and key variations. </w:t>
      </w:r>
      <w:r w:rsidR="00FE0F8B">
        <w:rPr>
          <w:rFonts w:ascii="Open Sans" w:hAnsi="Open Sans" w:cs="Open Sans"/>
          <w:sz w:val="24"/>
          <w:szCs w:val="24"/>
        </w:rPr>
        <w:t>We welcome</w:t>
      </w:r>
      <w:r w:rsidR="001439BE">
        <w:rPr>
          <w:rFonts w:ascii="Open Sans" w:hAnsi="Open Sans" w:cs="Open Sans"/>
          <w:sz w:val="24"/>
          <w:szCs w:val="24"/>
        </w:rPr>
        <w:t xml:space="preserve"> </w:t>
      </w:r>
      <w:r w:rsidR="00FE0F8B">
        <w:rPr>
          <w:rFonts w:ascii="Open Sans" w:hAnsi="Open Sans" w:cs="Open Sans"/>
          <w:sz w:val="24"/>
          <w:szCs w:val="24"/>
        </w:rPr>
        <w:t xml:space="preserve">the National Grid ESO pursuing </w:t>
      </w:r>
      <w:r w:rsidR="00F47B44">
        <w:rPr>
          <w:rFonts w:ascii="Open Sans" w:hAnsi="Open Sans" w:cs="Open Sans"/>
          <w:sz w:val="24"/>
          <w:szCs w:val="24"/>
        </w:rPr>
        <w:t>options which build upon the status quo</w:t>
      </w:r>
      <w:r w:rsidR="004E7029">
        <w:rPr>
          <w:rFonts w:ascii="Open Sans" w:hAnsi="Open Sans" w:cs="Open Sans"/>
          <w:sz w:val="24"/>
          <w:szCs w:val="24"/>
        </w:rPr>
        <w:t xml:space="preserve"> through the introduction of </w:t>
      </w:r>
      <w:r w:rsidR="00B574B4">
        <w:rPr>
          <w:rFonts w:ascii="Open Sans" w:hAnsi="Open Sans" w:cs="Open Sans"/>
          <w:sz w:val="24"/>
          <w:szCs w:val="24"/>
        </w:rPr>
        <w:t xml:space="preserve">a gated </w:t>
      </w:r>
      <w:r w:rsidR="00186930">
        <w:rPr>
          <w:rFonts w:ascii="Open Sans" w:hAnsi="Open Sans" w:cs="Open Sans"/>
          <w:sz w:val="24"/>
          <w:szCs w:val="24"/>
        </w:rPr>
        <w:t>process and</w:t>
      </w:r>
      <w:r w:rsidR="00B11245">
        <w:rPr>
          <w:rFonts w:ascii="Open Sans" w:hAnsi="Open Sans" w:cs="Open Sans"/>
          <w:sz w:val="24"/>
          <w:szCs w:val="24"/>
        </w:rPr>
        <w:t xml:space="preserve"> one that</w:t>
      </w:r>
      <w:r w:rsidR="00B574B4">
        <w:rPr>
          <w:rFonts w:ascii="Open Sans" w:hAnsi="Open Sans" w:cs="Open Sans"/>
          <w:sz w:val="24"/>
          <w:szCs w:val="24"/>
        </w:rPr>
        <w:t xml:space="preserve"> would work </w:t>
      </w:r>
      <w:r w:rsidR="00612F64">
        <w:rPr>
          <w:rFonts w:ascii="Open Sans" w:hAnsi="Open Sans" w:cs="Open Sans"/>
          <w:sz w:val="24"/>
          <w:szCs w:val="24"/>
        </w:rPr>
        <w:t xml:space="preserve">for both a central planning process </w:t>
      </w:r>
      <w:r w:rsidR="00EB3C45">
        <w:rPr>
          <w:rFonts w:ascii="Open Sans" w:hAnsi="Open Sans" w:cs="Open Sans"/>
          <w:sz w:val="24"/>
          <w:szCs w:val="24"/>
        </w:rPr>
        <w:t>and</w:t>
      </w:r>
      <w:r w:rsidR="00612F64">
        <w:rPr>
          <w:rFonts w:ascii="Open Sans" w:hAnsi="Open Sans" w:cs="Open Sans"/>
          <w:sz w:val="24"/>
          <w:szCs w:val="24"/>
        </w:rPr>
        <w:t xml:space="preserve"> </w:t>
      </w:r>
      <w:r w:rsidR="00B11245">
        <w:rPr>
          <w:rFonts w:ascii="Open Sans" w:hAnsi="Open Sans" w:cs="Open Sans"/>
          <w:sz w:val="24"/>
          <w:szCs w:val="24"/>
        </w:rPr>
        <w:t xml:space="preserve">a </w:t>
      </w:r>
      <w:r w:rsidR="00612F64">
        <w:rPr>
          <w:rFonts w:ascii="Open Sans" w:hAnsi="Open Sans" w:cs="Open Sans"/>
          <w:sz w:val="24"/>
          <w:szCs w:val="24"/>
        </w:rPr>
        <w:t>market-led approach</w:t>
      </w:r>
      <w:r w:rsidR="00DD6F9F">
        <w:rPr>
          <w:rFonts w:ascii="Open Sans" w:hAnsi="Open Sans" w:cs="Open Sans"/>
          <w:sz w:val="24"/>
          <w:szCs w:val="24"/>
        </w:rPr>
        <w:t>.</w:t>
      </w:r>
      <w:r w:rsidR="00E506AA">
        <w:rPr>
          <w:rFonts w:ascii="Open Sans" w:hAnsi="Open Sans" w:cs="Open Sans"/>
          <w:sz w:val="24"/>
          <w:szCs w:val="24"/>
        </w:rPr>
        <w:t xml:space="preserve"> </w:t>
      </w:r>
    </w:p>
    <w:p w14:paraId="753884A8" w14:textId="3EE03645" w:rsidR="00414FBD" w:rsidRPr="002C71E3" w:rsidRDefault="00617AA4" w:rsidP="00A50B7A">
      <w:pPr>
        <w:rPr>
          <w:rFonts w:ascii="Open Sans" w:hAnsi="Open Sans" w:cs="Open Sans"/>
          <w:sz w:val="24"/>
          <w:szCs w:val="24"/>
        </w:rPr>
      </w:pPr>
      <w:r>
        <w:rPr>
          <w:rFonts w:ascii="Open Sans" w:hAnsi="Open Sans" w:cs="Open Sans"/>
          <w:sz w:val="24"/>
          <w:szCs w:val="24"/>
        </w:rPr>
        <w:t>However, members have reiter</w:t>
      </w:r>
      <w:r w:rsidR="003301AF">
        <w:rPr>
          <w:rFonts w:ascii="Open Sans" w:hAnsi="Open Sans" w:cs="Open Sans"/>
          <w:sz w:val="24"/>
          <w:szCs w:val="24"/>
        </w:rPr>
        <w:t xml:space="preserve">ated the need to ensure any introduction of </w:t>
      </w:r>
      <w:r w:rsidR="00F13768">
        <w:rPr>
          <w:rFonts w:ascii="Open Sans" w:hAnsi="Open Sans" w:cs="Open Sans"/>
          <w:sz w:val="24"/>
          <w:szCs w:val="24"/>
        </w:rPr>
        <w:t xml:space="preserve">a </w:t>
      </w:r>
      <w:r w:rsidR="003301AF">
        <w:rPr>
          <w:rFonts w:ascii="Open Sans" w:hAnsi="Open Sans" w:cs="Open Sans"/>
          <w:sz w:val="24"/>
          <w:szCs w:val="24"/>
        </w:rPr>
        <w:t>gated approach</w:t>
      </w:r>
      <w:r w:rsidR="00F13768">
        <w:rPr>
          <w:rFonts w:ascii="Open Sans" w:hAnsi="Open Sans" w:cs="Open Sans"/>
          <w:sz w:val="24"/>
          <w:szCs w:val="24"/>
        </w:rPr>
        <w:t xml:space="preserve">, with application windows, </w:t>
      </w:r>
      <w:r w:rsidR="006022D9">
        <w:rPr>
          <w:rFonts w:ascii="Open Sans" w:hAnsi="Open Sans" w:cs="Open Sans"/>
          <w:sz w:val="24"/>
          <w:szCs w:val="24"/>
        </w:rPr>
        <w:t>needs to be carefully designed to recognise the lead times of different technologies</w:t>
      </w:r>
      <w:r w:rsidR="001660BD">
        <w:rPr>
          <w:rFonts w:ascii="Open Sans" w:hAnsi="Open Sans" w:cs="Open Sans"/>
          <w:sz w:val="24"/>
          <w:szCs w:val="24"/>
        </w:rPr>
        <w:t xml:space="preserve"> and time</w:t>
      </w:r>
      <w:r w:rsidR="0041456E">
        <w:rPr>
          <w:rFonts w:ascii="Open Sans" w:hAnsi="Open Sans" w:cs="Open Sans"/>
          <w:sz w:val="24"/>
          <w:szCs w:val="24"/>
        </w:rPr>
        <w:t xml:space="preserve"> </w:t>
      </w:r>
      <w:r w:rsidR="001660BD">
        <w:rPr>
          <w:rFonts w:ascii="Open Sans" w:hAnsi="Open Sans" w:cs="Open Sans"/>
          <w:sz w:val="24"/>
          <w:szCs w:val="24"/>
        </w:rPr>
        <w:t>frames required for planning permission submission</w:t>
      </w:r>
      <w:r w:rsidR="00F13768">
        <w:rPr>
          <w:rFonts w:ascii="Open Sans" w:hAnsi="Open Sans" w:cs="Open Sans"/>
          <w:sz w:val="24"/>
          <w:szCs w:val="24"/>
        </w:rPr>
        <w:t xml:space="preserve">. For example, </w:t>
      </w:r>
      <w:r w:rsidR="00E506AA">
        <w:rPr>
          <w:rFonts w:ascii="Open Sans" w:hAnsi="Open Sans" w:cs="Open Sans"/>
          <w:sz w:val="24"/>
          <w:szCs w:val="24"/>
        </w:rPr>
        <w:t>t</w:t>
      </w:r>
      <w:r w:rsidR="00C23CD2">
        <w:rPr>
          <w:rFonts w:ascii="Open Sans" w:hAnsi="Open Sans" w:cs="Open Sans"/>
          <w:sz w:val="24"/>
          <w:szCs w:val="24"/>
        </w:rPr>
        <w:t xml:space="preserve">here is a concern </w:t>
      </w:r>
      <w:r w:rsidR="00E506AA">
        <w:rPr>
          <w:rFonts w:ascii="Open Sans" w:hAnsi="Open Sans" w:cs="Open Sans"/>
          <w:sz w:val="24"/>
          <w:szCs w:val="24"/>
        </w:rPr>
        <w:t>that</w:t>
      </w:r>
      <w:r w:rsidR="009D45E8">
        <w:rPr>
          <w:rFonts w:ascii="Open Sans" w:hAnsi="Open Sans" w:cs="Open Sans"/>
          <w:sz w:val="24"/>
          <w:szCs w:val="24"/>
        </w:rPr>
        <w:t xml:space="preserve"> a</w:t>
      </w:r>
      <w:r w:rsidR="00E506AA">
        <w:rPr>
          <w:rFonts w:ascii="Open Sans" w:hAnsi="Open Sans" w:cs="Open Sans"/>
          <w:sz w:val="24"/>
          <w:szCs w:val="24"/>
        </w:rPr>
        <w:t xml:space="preserve"> </w:t>
      </w:r>
      <w:r w:rsidR="009D45E8">
        <w:rPr>
          <w:rFonts w:ascii="Open Sans" w:hAnsi="Open Sans" w:cs="Open Sans"/>
          <w:sz w:val="24"/>
          <w:szCs w:val="24"/>
        </w:rPr>
        <w:t>potential</w:t>
      </w:r>
      <w:r w:rsidR="00F13768">
        <w:rPr>
          <w:rFonts w:ascii="Open Sans" w:hAnsi="Open Sans" w:cs="Open Sans"/>
          <w:sz w:val="24"/>
          <w:szCs w:val="24"/>
        </w:rPr>
        <w:t xml:space="preserve"> </w:t>
      </w:r>
      <w:r w:rsidR="00C23CD2">
        <w:rPr>
          <w:rFonts w:ascii="Open Sans" w:hAnsi="Open Sans" w:cs="Open Sans"/>
          <w:sz w:val="24"/>
          <w:szCs w:val="24"/>
        </w:rPr>
        <w:t>annual window for application</w:t>
      </w:r>
      <w:r w:rsidR="00432C11">
        <w:rPr>
          <w:rFonts w:ascii="Open Sans" w:hAnsi="Open Sans" w:cs="Open Sans"/>
          <w:sz w:val="24"/>
          <w:szCs w:val="24"/>
        </w:rPr>
        <w:t>s</w:t>
      </w:r>
      <w:r w:rsidR="00C23CD2">
        <w:rPr>
          <w:rFonts w:ascii="Open Sans" w:hAnsi="Open Sans" w:cs="Open Sans"/>
          <w:sz w:val="24"/>
          <w:szCs w:val="24"/>
        </w:rPr>
        <w:t xml:space="preserve"> introduce</w:t>
      </w:r>
      <w:r w:rsidR="00E506AA">
        <w:rPr>
          <w:rFonts w:ascii="Open Sans" w:hAnsi="Open Sans" w:cs="Open Sans"/>
          <w:sz w:val="24"/>
          <w:szCs w:val="24"/>
        </w:rPr>
        <w:t>s</w:t>
      </w:r>
      <w:r w:rsidR="00C23CD2">
        <w:rPr>
          <w:rFonts w:ascii="Open Sans" w:hAnsi="Open Sans" w:cs="Open Sans"/>
          <w:sz w:val="24"/>
          <w:szCs w:val="24"/>
        </w:rPr>
        <w:t xml:space="preserve"> a fixed time </w:t>
      </w:r>
      <w:r w:rsidR="009C3CD8">
        <w:rPr>
          <w:rFonts w:ascii="Open Sans" w:hAnsi="Open Sans" w:cs="Open Sans"/>
          <w:sz w:val="24"/>
          <w:szCs w:val="24"/>
        </w:rPr>
        <w:t xml:space="preserve">which could make projects fail depending on how applications in those gates are treated. </w:t>
      </w:r>
      <w:r w:rsidR="007722B1">
        <w:rPr>
          <w:rFonts w:ascii="Open Sans" w:hAnsi="Open Sans" w:cs="Open Sans"/>
          <w:sz w:val="24"/>
          <w:szCs w:val="24"/>
        </w:rPr>
        <w:t>There</w:t>
      </w:r>
      <w:r w:rsidR="00F13E3D">
        <w:rPr>
          <w:rFonts w:ascii="Open Sans" w:hAnsi="Open Sans" w:cs="Open Sans"/>
          <w:sz w:val="24"/>
          <w:szCs w:val="24"/>
        </w:rPr>
        <w:t xml:space="preserve"> is concern that windows </w:t>
      </w:r>
      <w:r w:rsidR="00B05F39">
        <w:rPr>
          <w:rFonts w:ascii="Open Sans" w:hAnsi="Open Sans" w:cs="Open Sans"/>
          <w:sz w:val="24"/>
          <w:szCs w:val="24"/>
        </w:rPr>
        <w:t>could be</w:t>
      </w:r>
      <w:r w:rsidR="00E875BB">
        <w:rPr>
          <w:rFonts w:ascii="Open Sans" w:hAnsi="Open Sans" w:cs="Open Sans"/>
          <w:sz w:val="24"/>
          <w:szCs w:val="24"/>
        </w:rPr>
        <w:t xml:space="preserve"> </w:t>
      </w:r>
      <w:r w:rsidR="00F13E3D">
        <w:rPr>
          <w:rFonts w:ascii="Open Sans" w:hAnsi="Open Sans" w:cs="Open Sans"/>
          <w:sz w:val="24"/>
          <w:szCs w:val="24"/>
        </w:rPr>
        <w:t xml:space="preserve">too short for some projects </w:t>
      </w:r>
      <w:r w:rsidR="004263AC">
        <w:rPr>
          <w:rFonts w:ascii="Open Sans" w:hAnsi="Open Sans" w:cs="Open Sans"/>
          <w:sz w:val="24"/>
          <w:szCs w:val="24"/>
        </w:rPr>
        <w:t>managing planning application</w:t>
      </w:r>
      <w:r w:rsidR="00F13E3D">
        <w:rPr>
          <w:rFonts w:ascii="Open Sans" w:hAnsi="Open Sans" w:cs="Open Sans"/>
          <w:sz w:val="24"/>
          <w:szCs w:val="24"/>
        </w:rPr>
        <w:t xml:space="preserve"> submissions.</w:t>
      </w:r>
      <w:r w:rsidR="001C0E22">
        <w:rPr>
          <w:rFonts w:ascii="Open Sans" w:hAnsi="Open Sans" w:cs="Open Sans"/>
          <w:sz w:val="24"/>
          <w:szCs w:val="24"/>
        </w:rPr>
        <w:t xml:space="preserve"> </w:t>
      </w:r>
      <w:r w:rsidR="003F604C">
        <w:rPr>
          <w:rFonts w:ascii="Open Sans" w:hAnsi="Open Sans" w:cs="Open Sans"/>
          <w:sz w:val="24"/>
          <w:szCs w:val="24"/>
        </w:rPr>
        <w:t>Developme</w:t>
      </w:r>
      <w:r w:rsidR="000D6CBE">
        <w:rPr>
          <w:rFonts w:ascii="Open Sans" w:hAnsi="Open Sans" w:cs="Open Sans"/>
          <w:sz w:val="24"/>
          <w:szCs w:val="24"/>
        </w:rPr>
        <w:t>n</w:t>
      </w:r>
      <w:r w:rsidR="003F604C">
        <w:rPr>
          <w:rFonts w:ascii="Open Sans" w:hAnsi="Open Sans" w:cs="Open Sans"/>
          <w:sz w:val="24"/>
          <w:szCs w:val="24"/>
        </w:rPr>
        <w:t>t of a</w:t>
      </w:r>
      <w:r w:rsidR="004967BF">
        <w:rPr>
          <w:rFonts w:ascii="Open Sans" w:hAnsi="Open Sans" w:cs="Open Sans"/>
          <w:sz w:val="24"/>
          <w:szCs w:val="24"/>
        </w:rPr>
        <w:t xml:space="preserve"> gated </w:t>
      </w:r>
      <w:r w:rsidR="00F13E3D">
        <w:rPr>
          <w:rFonts w:ascii="Open Sans" w:hAnsi="Open Sans" w:cs="Open Sans"/>
          <w:sz w:val="24"/>
          <w:szCs w:val="24"/>
        </w:rPr>
        <w:t xml:space="preserve">and window </w:t>
      </w:r>
      <w:r w:rsidR="004967BF">
        <w:rPr>
          <w:rFonts w:ascii="Open Sans" w:hAnsi="Open Sans" w:cs="Open Sans"/>
          <w:sz w:val="24"/>
          <w:szCs w:val="24"/>
        </w:rPr>
        <w:t>approach should acknowledge</w:t>
      </w:r>
      <w:r w:rsidR="00C91C3D">
        <w:rPr>
          <w:rFonts w:ascii="Open Sans" w:hAnsi="Open Sans" w:cs="Open Sans"/>
          <w:sz w:val="24"/>
          <w:szCs w:val="24"/>
        </w:rPr>
        <w:t xml:space="preserve"> </w:t>
      </w:r>
      <w:r w:rsidR="000021D4">
        <w:rPr>
          <w:rFonts w:ascii="Open Sans" w:hAnsi="Open Sans" w:cs="Open Sans"/>
          <w:sz w:val="24"/>
          <w:szCs w:val="24"/>
        </w:rPr>
        <w:t>varying</w:t>
      </w:r>
      <w:r w:rsidR="00C91C3D">
        <w:rPr>
          <w:rFonts w:ascii="Open Sans" w:hAnsi="Open Sans" w:cs="Open Sans"/>
          <w:sz w:val="24"/>
          <w:szCs w:val="24"/>
        </w:rPr>
        <w:t xml:space="preserve"> lead times for different technologies, or size of project</w:t>
      </w:r>
      <w:r w:rsidR="00742031">
        <w:rPr>
          <w:rFonts w:ascii="Open Sans" w:hAnsi="Open Sans" w:cs="Open Sans"/>
          <w:sz w:val="24"/>
          <w:szCs w:val="24"/>
        </w:rPr>
        <w:t>.</w:t>
      </w:r>
      <w:r w:rsidR="00960F95">
        <w:rPr>
          <w:rFonts w:ascii="Open Sans" w:hAnsi="Open Sans" w:cs="Open Sans"/>
          <w:sz w:val="24"/>
          <w:szCs w:val="24"/>
        </w:rPr>
        <w:t xml:space="preserve"> </w:t>
      </w:r>
      <w:r w:rsidR="00186930">
        <w:rPr>
          <w:rFonts w:ascii="Open Sans" w:hAnsi="Open Sans" w:cs="Open Sans"/>
          <w:sz w:val="24"/>
          <w:szCs w:val="24"/>
        </w:rPr>
        <w:lastRenderedPageBreak/>
        <w:t>Therefore,</w:t>
      </w:r>
      <w:r w:rsidR="00960F95">
        <w:rPr>
          <w:rFonts w:ascii="Open Sans" w:hAnsi="Open Sans" w:cs="Open Sans"/>
          <w:sz w:val="24"/>
          <w:szCs w:val="24"/>
        </w:rPr>
        <w:t xml:space="preserve"> </w:t>
      </w:r>
      <w:r w:rsidR="00186930">
        <w:rPr>
          <w:rFonts w:ascii="Open Sans" w:hAnsi="Open Sans" w:cs="Open Sans"/>
          <w:sz w:val="24"/>
          <w:szCs w:val="24"/>
        </w:rPr>
        <w:t xml:space="preserve">it </w:t>
      </w:r>
      <w:r w:rsidR="00960F95">
        <w:rPr>
          <w:rFonts w:ascii="Open Sans" w:hAnsi="Open Sans" w:cs="Open Sans"/>
          <w:sz w:val="24"/>
          <w:szCs w:val="24"/>
        </w:rPr>
        <w:t>is</w:t>
      </w:r>
      <w:r w:rsidR="00E875BB">
        <w:rPr>
          <w:rFonts w:ascii="Open Sans" w:hAnsi="Open Sans" w:cs="Open Sans"/>
          <w:sz w:val="24"/>
          <w:szCs w:val="24"/>
        </w:rPr>
        <w:t xml:space="preserve"> important as a foundational design</w:t>
      </w:r>
      <w:r w:rsidR="00960F95">
        <w:rPr>
          <w:rFonts w:ascii="Open Sans" w:hAnsi="Open Sans" w:cs="Open Sans"/>
          <w:sz w:val="24"/>
          <w:szCs w:val="24"/>
        </w:rPr>
        <w:t xml:space="preserve"> option</w:t>
      </w:r>
      <w:r w:rsidR="00E875BB">
        <w:rPr>
          <w:rFonts w:ascii="Open Sans" w:hAnsi="Open Sans" w:cs="Open Sans"/>
          <w:sz w:val="24"/>
          <w:szCs w:val="24"/>
        </w:rPr>
        <w:t xml:space="preserve">, that </w:t>
      </w:r>
      <w:r w:rsidR="00960F95">
        <w:rPr>
          <w:rFonts w:ascii="Open Sans" w:hAnsi="Open Sans" w:cs="Open Sans"/>
          <w:sz w:val="24"/>
          <w:szCs w:val="24"/>
        </w:rPr>
        <w:t>connection</w:t>
      </w:r>
      <w:r w:rsidR="00E875BB">
        <w:rPr>
          <w:rFonts w:ascii="Open Sans" w:hAnsi="Open Sans" w:cs="Open Sans"/>
          <w:sz w:val="24"/>
          <w:szCs w:val="24"/>
        </w:rPr>
        <w:t xml:space="preserve"> </w:t>
      </w:r>
      <w:r w:rsidR="00EF773E">
        <w:rPr>
          <w:rFonts w:ascii="Open Sans" w:hAnsi="Open Sans" w:cs="Open Sans"/>
          <w:sz w:val="24"/>
          <w:szCs w:val="24"/>
        </w:rPr>
        <w:t xml:space="preserve">application </w:t>
      </w:r>
      <w:r w:rsidR="00E875BB">
        <w:rPr>
          <w:rFonts w:ascii="Open Sans" w:hAnsi="Open Sans" w:cs="Open Sans"/>
          <w:sz w:val="24"/>
          <w:szCs w:val="24"/>
        </w:rPr>
        <w:t>process</w:t>
      </w:r>
      <w:r w:rsidR="00EF773E">
        <w:rPr>
          <w:rFonts w:ascii="Open Sans" w:hAnsi="Open Sans" w:cs="Open Sans"/>
          <w:sz w:val="24"/>
          <w:szCs w:val="24"/>
        </w:rPr>
        <w:t xml:space="preserve">es are </w:t>
      </w:r>
      <w:r w:rsidR="00E875BB">
        <w:rPr>
          <w:rFonts w:ascii="Open Sans" w:hAnsi="Open Sans" w:cs="Open Sans"/>
          <w:sz w:val="24"/>
          <w:szCs w:val="24"/>
        </w:rPr>
        <w:t xml:space="preserve">suitable to support all low carbon projects and </w:t>
      </w:r>
      <w:r w:rsidR="00960F95">
        <w:rPr>
          <w:rFonts w:ascii="Open Sans" w:hAnsi="Open Sans" w:cs="Open Sans"/>
          <w:sz w:val="24"/>
          <w:szCs w:val="24"/>
        </w:rPr>
        <w:t xml:space="preserve">does </w:t>
      </w:r>
      <w:r w:rsidR="00E875BB">
        <w:rPr>
          <w:rFonts w:ascii="Open Sans" w:hAnsi="Open Sans" w:cs="Open Sans"/>
          <w:sz w:val="24"/>
          <w:szCs w:val="24"/>
        </w:rPr>
        <w:t xml:space="preserve">not </w:t>
      </w:r>
      <w:r w:rsidR="002059F2">
        <w:rPr>
          <w:rFonts w:ascii="Open Sans" w:hAnsi="Open Sans" w:cs="Open Sans"/>
          <w:sz w:val="24"/>
          <w:szCs w:val="24"/>
        </w:rPr>
        <w:t>disadvantage any one type of development due to</w:t>
      </w:r>
      <w:r w:rsidR="00D8638D">
        <w:rPr>
          <w:rFonts w:ascii="Open Sans" w:hAnsi="Open Sans" w:cs="Open Sans"/>
          <w:sz w:val="24"/>
          <w:szCs w:val="24"/>
        </w:rPr>
        <w:t xml:space="preserve"> any</w:t>
      </w:r>
      <w:r w:rsidR="002059F2">
        <w:rPr>
          <w:rFonts w:ascii="Open Sans" w:hAnsi="Open Sans" w:cs="Open Sans"/>
          <w:sz w:val="24"/>
          <w:szCs w:val="24"/>
        </w:rPr>
        <w:t xml:space="preserve"> timescale</w:t>
      </w:r>
      <w:r w:rsidR="00D8638D">
        <w:rPr>
          <w:rFonts w:ascii="Open Sans" w:hAnsi="Open Sans" w:cs="Open Sans"/>
          <w:sz w:val="24"/>
          <w:szCs w:val="24"/>
        </w:rPr>
        <w:t>s</w:t>
      </w:r>
      <w:r w:rsidR="002059F2">
        <w:rPr>
          <w:rFonts w:ascii="Open Sans" w:hAnsi="Open Sans" w:cs="Open Sans"/>
          <w:sz w:val="24"/>
          <w:szCs w:val="24"/>
        </w:rPr>
        <w:t xml:space="preserve"> built into the process.</w:t>
      </w:r>
      <w:r w:rsidR="0078711F">
        <w:rPr>
          <w:rFonts w:ascii="Open Sans" w:hAnsi="Open Sans" w:cs="Open Sans"/>
          <w:sz w:val="24"/>
          <w:szCs w:val="24"/>
        </w:rPr>
        <w:t xml:space="preserve"> </w:t>
      </w:r>
      <w:r w:rsidR="00DD3E4C">
        <w:rPr>
          <w:rFonts w:ascii="Open Sans" w:hAnsi="Open Sans" w:cs="Open Sans"/>
          <w:sz w:val="24"/>
          <w:szCs w:val="24"/>
        </w:rPr>
        <w:t xml:space="preserve">We </w:t>
      </w:r>
      <w:r w:rsidR="002059F2">
        <w:rPr>
          <w:rFonts w:ascii="Open Sans" w:hAnsi="Open Sans" w:cs="Open Sans"/>
          <w:sz w:val="24"/>
          <w:szCs w:val="24"/>
        </w:rPr>
        <w:t>recognise</w:t>
      </w:r>
      <w:r w:rsidR="00DD3E4C">
        <w:rPr>
          <w:rFonts w:ascii="Open Sans" w:hAnsi="Open Sans" w:cs="Open Sans"/>
          <w:sz w:val="24"/>
          <w:szCs w:val="24"/>
        </w:rPr>
        <w:t xml:space="preserve"> this is further considered in relation to the separate TMOs. </w:t>
      </w:r>
    </w:p>
    <w:p w14:paraId="4A631905" w14:textId="4793ECC6" w:rsidR="00414FBD" w:rsidRDefault="00414FBD" w:rsidP="00A50B7A">
      <w:pPr>
        <w:rPr>
          <w:rFonts w:ascii="Open Sans" w:hAnsi="Open Sans" w:cs="Open Sans"/>
          <w:b/>
          <w:bCs/>
          <w:color w:val="06926B"/>
          <w:sz w:val="24"/>
          <w:szCs w:val="24"/>
        </w:rPr>
      </w:pPr>
      <w:r w:rsidRPr="00414FBD">
        <w:rPr>
          <w:rFonts w:ascii="Open Sans" w:hAnsi="Open Sans" w:cs="Open Sans"/>
          <w:b/>
          <w:bCs/>
          <w:color w:val="06926B"/>
          <w:sz w:val="24"/>
          <w:szCs w:val="24"/>
        </w:rPr>
        <w:t xml:space="preserve">2. Do you agree with our initial view that the current issues with the connections process could potentially be addressed on an enduring basis through other, less radical, and lower risk means than the introduction of capacity auctions? </w:t>
      </w:r>
    </w:p>
    <w:p w14:paraId="0A271D5D" w14:textId="3BC5E35A" w:rsidR="003D51C1" w:rsidRPr="00D153CD" w:rsidRDefault="003D51C1" w:rsidP="00A50B7A">
      <w:pPr>
        <w:rPr>
          <w:rFonts w:ascii="Open Sans" w:hAnsi="Open Sans" w:cs="Open Sans"/>
          <w:sz w:val="24"/>
          <w:szCs w:val="24"/>
        </w:rPr>
      </w:pPr>
      <w:r w:rsidRPr="00D153CD">
        <w:rPr>
          <w:rFonts w:ascii="Open Sans" w:hAnsi="Open Sans" w:cs="Open Sans"/>
          <w:sz w:val="24"/>
          <w:szCs w:val="24"/>
        </w:rPr>
        <w:t>We agree with discounting the use of auctions</w:t>
      </w:r>
      <w:r w:rsidR="00F36A9E">
        <w:rPr>
          <w:rFonts w:ascii="Open Sans" w:hAnsi="Open Sans" w:cs="Open Sans"/>
          <w:sz w:val="24"/>
          <w:szCs w:val="24"/>
        </w:rPr>
        <w:t xml:space="preserve">. </w:t>
      </w:r>
      <w:r w:rsidR="00810144">
        <w:rPr>
          <w:rFonts w:ascii="Open Sans" w:hAnsi="Open Sans" w:cs="Open Sans"/>
          <w:sz w:val="24"/>
          <w:szCs w:val="24"/>
        </w:rPr>
        <w:t>Members</w:t>
      </w:r>
      <w:r w:rsidR="00F36A9E">
        <w:rPr>
          <w:rFonts w:ascii="Open Sans" w:hAnsi="Open Sans" w:cs="Open Sans"/>
          <w:sz w:val="24"/>
          <w:szCs w:val="24"/>
        </w:rPr>
        <w:t xml:space="preserve"> have raised </w:t>
      </w:r>
      <w:r w:rsidR="00810144">
        <w:rPr>
          <w:rFonts w:ascii="Open Sans" w:hAnsi="Open Sans" w:cs="Open Sans"/>
          <w:sz w:val="24"/>
          <w:szCs w:val="24"/>
        </w:rPr>
        <w:t>concern</w:t>
      </w:r>
      <w:r w:rsidR="00F36A9E">
        <w:rPr>
          <w:rFonts w:ascii="Open Sans" w:hAnsi="Open Sans" w:cs="Open Sans"/>
          <w:sz w:val="24"/>
          <w:szCs w:val="24"/>
        </w:rPr>
        <w:t xml:space="preserve"> that </w:t>
      </w:r>
      <w:r w:rsidR="003D3946">
        <w:rPr>
          <w:rFonts w:ascii="Open Sans" w:hAnsi="Open Sans" w:cs="Open Sans"/>
          <w:sz w:val="24"/>
          <w:szCs w:val="24"/>
        </w:rPr>
        <w:t xml:space="preserve">such approach could favour </w:t>
      </w:r>
      <w:r w:rsidR="003D3946" w:rsidRPr="00D153CD">
        <w:rPr>
          <w:rFonts w:ascii="Open Sans" w:hAnsi="Open Sans" w:cs="Open Sans"/>
          <w:sz w:val="24"/>
          <w:szCs w:val="24"/>
        </w:rPr>
        <w:t>large</w:t>
      </w:r>
      <w:r w:rsidR="003D3946">
        <w:rPr>
          <w:rFonts w:ascii="Open Sans" w:hAnsi="Open Sans" w:cs="Open Sans"/>
          <w:sz w:val="24"/>
          <w:szCs w:val="24"/>
        </w:rPr>
        <w:t>r</w:t>
      </w:r>
      <w:r w:rsidRPr="00D153CD">
        <w:rPr>
          <w:rFonts w:ascii="Open Sans" w:hAnsi="Open Sans" w:cs="Open Sans"/>
          <w:sz w:val="24"/>
          <w:szCs w:val="24"/>
        </w:rPr>
        <w:t xml:space="preserve"> players </w:t>
      </w:r>
      <w:r w:rsidR="003D3946">
        <w:rPr>
          <w:rFonts w:ascii="Open Sans" w:hAnsi="Open Sans" w:cs="Open Sans"/>
          <w:sz w:val="24"/>
          <w:szCs w:val="24"/>
        </w:rPr>
        <w:t xml:space="preserve">who may </w:t>
      </w:r>
      <w:r w:rsidR="00F64EC2">
        <w:rPr>
          <w:rFonts w:ascii="Open Sans" w:hAnsi="Open Sans" w:cs="Open Sans"/>
          <w:sz w:val="24"/>
          <w:szCs w:val="24"/>
        </w:rPr>
        <w:t xml:space="preserve">have an advantage </w:t>
      </w:r>
      <w:r w:rsidR="008D0DEC">
        <w:rPr>
          <w:rFonts w:ascii="Open Sans" w:hAnsi="Open Sans" w:cs="Open Sans"/>
          <w:sz w:val="24"/>
          <w:szCs w:val="24"/>
        </w:rPr>
        <w:t>within auctions. Auctions are also unlikely to</w:t>
      </w:r>
      <w:r w:rsidR="00110A37">
        <w:rPr>
          <w:rFonts w:ascii="Open Sans" w:hAnsi="Open Sans" w:cs="Open Sans"/>
          <w:sz w:val="24"/>
          <w:szCs w:val="24"/>
        </w:rPr>
        <w:t xml:space="preserve"> work with a more central planning process or provide </w:t>
      </w:r>
      <w:r w:rsidR="00F64EC2">
        <w:rPr>
          <w:rFonts w:ascii="Open Sans" w:hAnsi="Open Sans" w:cs="Open Sans"/>
          <w:sz w:val="24"/>
          <w:szCs w:val="24"/>
        </w:rPr>
        <w:t xml:space="preserve">the </w:t>
      </w:r>
      <w:r w:rsidR="00FF31C8">
        <w:rPr>
          <w:rFonts w:ascii="Open Sans" w:hAnsi="Open Sans" w:cs="Open Sans"/>
          <w:sz w:val="24"/>
          <w:szCs w:val="24"/>
        </w:rPr>
        <w:t xml:space="preserve">mix of low carbon generation and </w:t>
      </w:r>
      <w:r w:rsidR="00E96D3A">
        <w:rPr>
          <w:rFonts w:ascii="Open Sans" w:hAnsi="Open Sans" w:cs="Open Sans"/>
          <w:sz w:val="24"/>
          <w:szCs w:val="24"/>
        </w:rPr>
        <w:t>clean technolog</w:t>
      </w:r>
      <w:r w:rsidR="00F64EC2">
        <w:rPr>
          <w:rFonts w:ascii="Open Sans" w:hAnsi="Open Sans" w:cs="Open Sans"/>
          <w:sz w:val="24"/>
          <w:szCs w:val="24"/>
        </w:rPr>
        <w:t xml:space="preserve">ies </w:t>
      </w:r>
      <w:r w:rsidR="00110A37">
        <w:rPr>
          <w:rFonts w:ascii="Open Sans" w:hAnsi="Open Sans" w:cs="Open Sans"/>
          <w:sz w:val="24"/>
          <w:szCs w:val="24"/>
        </w:rPr>
        <w:t xml:space="preserve">that will be required to </w:t>
      </w:r>
      <w:r w:rsidR="00BC2786">
        <w:rPr>
          <w:rFonts w:ascii="Open Sans" w:hAnsi="Open Sans" w:cs="Open Sans"/>
          <w:sz w:val="24"/>
          <w:szCs w:val="24"/>
        </w:rPr>
        <w:t xml:space="preserve">meet our net zero targets. </w:t>
      </w:r>
    </w:p>
    <w:p w14:paraId="1C94E0DD" w14:textId="0937EA6E" w:rsidR="00AE4343" w:rsidRDefault="00414FBD" w:rsidP="00A50B7A">
      <w:pPr>
        <w:rPr>
          <w:rFonts w:ascii="Open Sans" w:hAnsi="Open Sans" w:cs="Open Sans"/>
          <w:b/>
          <w:bCs/>
          <w:color w:val="06926B"/>
          <w:sz w:val="24"/>
          <w:szCs w:val="24"/>
        </w:rPr>
      </w:pPr>
      <w:r w:rsidRPr="00414FBD">
        <w:rPr>
          <w:rFonts w:ascii="Open Sans" w:hAnsi="Open Sans" w:cs="Open Sans"/>
          <w:b/>
          <w:bCs/>
          <w:color w:val="06926B"/>
          <w:sz w:val="24"/>
          <w:szCs w:val="24"/>
        </w:rPr>
        <w:t>3. Do you agree with our initial view that the reformed connections process should facilitate and enable efficient connection under either a market-based (i.e. locational signals) or ‘centralised’ deployment approach (or an approach somewhere between the two), but not mandate which approach to follow</w:t>
      </w:r>
      <w:r w:rsidR="00781F52">
        <w:rPr>
          <w:rFonts w:ascii="Open Sans" w:hAnsi="Open Sans" w:cs="Open Sans"/>
          <w:b/>
          <w:bCs/>
          <w:color w:val="06926B"/>
          <w:sz w:val="24"/>
          <w:szCs w:val="24"/>
        </w:rPr>
        <w:t>?</w:t>
      </w:r>
    </w:p>
    <w:p w14:paraId="471345EF" w14:textId="5591E07D" w:rsidR="00544D6F" w:rsidRPr="00D153CD" w:rsidRDefault="00544D6F" w:rsidP="00A50B7A">
      <w:pPr>
        <w:rPr>
          <w:rFonts w:ascii="Open Sans" w:hAnsi="Open Sans" w:cs="Open Sans"/>
          <w:sz w:val="24"/>
          <w:szCs w:val="24"/>
        </w:rPr>
      </w:pPr>
      <w:r w:rsidRPr="00D153CD">
        <w:rPr>
          <w:rFonts w:ascii="Open Sans" w:hAnsi="Open Sans" w:cs="Open Sans"/>
          <w:sz w:val="24"/>
          <w:szCs w:val="24"/>
        </w:rPr>
        <w:t xml:space="preserve">The REA </w:t>
      </w:r>
      <w:r w:rsidR="005D2CCC">
        <w:rPr>
          <w:rFonts w:ascii="Open Sans" w:hAnsi="Open Sans" w:cs="Open Sans"/>
          <w:sz w:val="24"/>
          <w:szCs w:val="24"/>
        </w:rPr>
        <w:t>supports</w:t>
      </w:r>
      <w:r w:rsidRPr="00D153CD">
        <w:rPr>
          <w:rFonts w:ascii="Open Sans" w:hAnsi="Open Sans" w:cs="Open Sans"/>
          <w:sz w:val="24"/>
          <w:szCs w:val="24"/>
        </w:rPr>
        <w:t xml:space="preserve"> this view given other Government workstreams that are currently underway.</w:t>
      </w:r>
      <w:r w:rsidR="005D2CCC">
        <w:rPr>
          <w:rFonts w:ascii="Open Sans" w:hAnsi="Open Sans" w:cs="Open Sans"/>
          <w:sz w:val="24"/>
          <w:szCs w:val="24"/>
        </w:rPr>
        <w:t xml:space="preserve"> </w:t>
      </w:r>
      <w:r w:rsidR="005D2CCC" w:rsidRPr="00D153CD">
        <w:rPr>
          <w:rFonts w:ascii="Open Sans" w:hAnsi="Open Sans" w:cs="Open Sans"/>
          <w:sz w:val="24"/>
          <w:szCs w:val="24"/>
        </w:rPr>
        <w:t>To avoid reforming the connections process again</w:t>
      </w:r>
      <w:r w:rsidR="005D2CCC">
        <w:rPr>
          <w:rFonts w:ascii="Open Sans" w:hAnsi="Open Sans" w:cs="Open Sans"/>
          <w:sz w:val="24"/>
          <w:szCs w:val="24"/>
        </w:rPr>
        <w:t xml:space="preserve"> and introducing unnecessary uncertainty</w:t>
      </w:r>
      <w:r w:rsidR="005D2CCC" w:rsidRPr="00D153CD">
        <w:rPr>
          <w:rFonts w:ascii="Open Sans" w:hAnsi="Open Sans" w:cs="Open Sans"/>
          <w:sz w:val="24"/>
          <w:szCs w:val="24"/>
        </w:rPr>
        <w:t>, th</w:t>
      </w:r>
      <w:r w:rsidR="005D2CCC">
        <w:rPr>
          <w:rFonts w:ascii="Open Sans" w:hAnsi="Open Sans" w:cs="Open Sans"/>
          <w:sz w:val="24"/>
          <w:szCs w:val="24"/>
        </w:rPr>
        <w:t>is</w:t>
      </w:r>
      <w:r w:rsidR="005D2CCC" w:rsidRPr="00D153CD">
        <w:rPr>
          <w:rFonts w:ascii="Open Sans" w:hAnsi="Open Sans" w:cs="Open Sans"/>
          <w:sz w:val="24"/>
          <w:szCs w:val="24"/>
        </w:rPr>
        <w:t xml:space="preserve"> initial reform should enable and facilitate future frameworks for deployment</w:t>
      </w:r>
      <w:r w:rsidR="005D2CCC">
        <w:rPr>
          <w:rFonts w:ascii="Open Sans" w:hAnsi="Open Sans" w:cs="Open Sans"/>
          <w:sz w:val="24"/>
          <w:szCs w:val="24"/>
        </w:rPr>
        <w:t>, whether those frameworks are market based or centrally determined</w:t>
      </w:r>
      <w:r w:rsidR="005D2CCC" w:rsidRPr="00D153CD">
        <w:rPr>
          <w:rFonts w:ascii="Open Sans" w:hAnsi="Open Sans" w:cs="Open Sans"/>
          <w:sz w:val="24"/>
          <w:szCs w:val="24"/>
        </w:rPr>
        <w:t xml:space="preserve">. </w:t>
      </w:r>
      <w:r w:rsidR="009B7F2C">
        <w:rPr>
          <w:rFonts w:ascii="Open Sans" w:hAnsi="Open Sans" w:cs="Open Sans"/>
          <w:sz w:val="24"/>
          <w:szCs w:val="24"/>
        </w:rPr>
        <w:t xml:space="preserve">This is especially true given future developments with both </w:t>
      </w:r>
      <w:r w:rsidR="004071C2">
        <w:rPr>
          <w:rFonts w:ascii="Open Sans" w:hAnsi="Open Sans" w:cs="Open Sans"/>
          <w:sz w:val="24"/>
          <w:szCs w:val="24"/>
        </w:rPr>
        <w:t xml:space="preserve">the </w:t>
      </w:r>
      <w:r w:rsidRPr="00D153CD">
        <w:rPr>
          <w:rFonts w:ascii="Open Sans" w:hAnsi="Open Sans" w:cs="Open Sans"/>
          <w:sz w:val="24"/>
          <w:szCs w:val="24"/>
        </w:rPr>
        <w:t>Re</w:t>
      </w:r>
      <w:r w:rsidR="00287378">
        <w:rPr>
          <w:rFonts w:ascii="Open Sans" w:hAnsi="Open Sans" w:cs="Open Sans"/>
          <w:sz w:val="24"/>
          <w:szCs w:val="24"/>
        </w:rPr>
        <w:t>view</w:t>
      </w:r>
      <w:r w:rsidRPr="00D153CD">
        <w:rPr>
          <w:rFonts w:ascii="Open Sans" w:hAnsi="Open Sans" w:cs="Open Sans"/>
          <w:sz w:val="24"/>
          <w:szCs w:val="24"/>
        </w:rPr>
        <w:t xml:space="preserve"> of</w:t>
      </w:r>
      <w:r w:rsidR="00B54995" w:rsidRPr="00D153CD">
        <w:rPr>
          <w:rFonts w:ascii="Open Sans" w:hAnsi="Open Sans" w:cs="Open Sans"/>
          <w:sz w:val="24"/>
          <w:szCs w:val="24"/>
        </w:rPr>
        <w:t xml:space="preserve"> Electricity</w:t>
      </w:r>
      <w:r w:rsidRPr="00D153CD">
        <w:rPr>
          <w:rFonts w:ascii="Open Sans" w:hAnsi="Open Sans" w:cs="Open Sans"/>
          <w:sz w:val="24"/>
          <w:szCs w:val="24"/>
        </w:rPr>
        <w:t xml:space="preserve"> Market Arrangements</w:t>
      </w:r>
      <w:r w:rsidR="00287378">
        <w:rPr>
          <w:rFonts w:ascii="Open Sans" w:hAnsi="Open Sans" w:cs="Open Sans"/>
          <w:sz w:val="24"/>
          <w:szCs w:val="24"/>
        </w:rPr>
        <w:t xml:space="preserve"> (REMA)</w:t>
      </w:r>
      <w:r w:rsidR="005D2CCC">
        <w:rPr>
          <w:rFonts w:ascii="Open Sans" w:hAnsi="Open Sans" w:cs="Open Sans"/>
          <w:sz w:val="24"/>
          <w:szCs w:val="24"/>
        </w:rPr>
        <w:t xml:space="preserve">, </w:t>
      </w:r>
      <w:r w:rsidR="009B7F2C">
        <w:rPr>
          <w:rFonts w:ascii="Open Sans" w:hAnsi="Open Sans" w:cs="Open Sans"/>
          <w:sz w:val="24"/>
          <w:szCs w:val="24"/>
        </w:rPr>
        <w:t xml:space="preserve">and the establishment of the Future System Operator, both of which are likely to have a bearing on how the market operates and </w:t>
      </w:r>
      <w:r w:rsidR="00A71E61">
        <w:rPr>
          <w:rFonts w:ascii="Open Sans" w:hAnsi="Open Sans" w:cs="Open Sans"/>
          <w:sz w:val="24"/>
          <w:szCs w:val="24"/>
        </w:rPr>
        <w:t xml:space="preserve">how centralised </w:t>
      </w:r>
      <w:r w:rsidR="006D70A9">
        <w:rPr>
          <w:rFonts w:ascii="Open Sans" w:hAnsi="Open Sans" w:cs="Open Sans"/>
          <w:sz w:val="24"/>
          <w:szCs w:val="24"/>
        </w:rPr>
        <w:t xml:space="preserve">any strategic </w:t>
      </w:r>
      <w:r w:rsidR="00A71E61">
        <w:rPr>
          <w:rFonts w:ascii="Open Sans" w:hAnsi="Open Sans" w:cs="Open Sans"/>
          <w:sz w:val="24"/>
          <w:szCs w:val="24"/>
        </w:rPr>
        <w:t>planning</w:t>
      </w:r>
      <w:r w:rsidR="006D70A9">
        <w:rPr>
          <w:rFonts w:ascii="Open Sans" w:hAnsi="Open Sans" w:cs="Open Sans"/>
          <w:sz w:val="24"/>
          <w:szCs w:val="24"/>
        </w:rPr>
        <w:t xml:space="preserve"> maybe</w:t>
      </w:r>
      <w:r w:rsidR="00A71E61">
        <w:rPr>
          <w:rFonts w:ascii="Open Sans" w:hAnsi="Open Sans" w:cs="Open Sans"/>
          <w:sz w:val="24"/>
          <w:szCs w:val="24"/>
        </w:rPr>
        <w:t xml:space="preserve">. </w:t>
      </w:r>
    </w:p>
    <w:p w14:paraId="45FB6AC4" w14:textId="77777777" w:rsidR="00AE4343" w:rsidRDefault="00AE4343" w:rsidP="00A50B7A">
      <w:pPr>
        <w:rPr>
          <w:rFonts w:ascii="Open Sans" w:hAnsi="Open Sans" w:cs="Open Sans"/>
          <w:b/>
          <w:bCs/>
          <w:color w:val="06926B"/>
          <w:sz w:val="24"/>
          <w:szCs w:val="24"/>
        </w:rPr>
      </w:pPr>
      <w:r w:rsidRPr="00AE4343">
        <w:rPr>
          <w:rFonts w:ascii="Open Sans" w:hAnsi="Open Sans" w:cs="Open Sans"/>
          <w:b/>
          <w:bCs/>
          <w:color w:val="06926B"/>
          <w:sz w:val="24"/>
          <w:szCs w:val="24"/>
        </w:rPr>
        <w:t xml:space="preserve">4. Do you agree with our initial recommendation that TMA A to TMA C should all be progressed, irrespective of the preferred TMO? </w:t>
      </w:r>
    </w:p>
    <w:p w14:paraId="1D041CFE" w14:textId="77777777" w:rsidR="00161AF1" w:rsidRDefault="00195DBA" w:rsidP="00A50B7A">
      <w:pPr>
        <w:rPr>
          <w:rFonts w:ascii="Open Sans" w:hAnsi="Open Sans" w:cs="Open Sans"/>
          <w:sz w:val="24"/>
          <w:szCs w:val="24"/>
        </w:rPr>
      </w:pPr>
      <w:r>
        <w:rPr>
          <w:rFonts w:ascii="Open Sans" w:hAnsi="Open Sans" w:cs="Open Sans"/>
          <w:sz w:val="24"/>
          <w:szCs w:val="24"/>
        </w:rPr>
        <w:t xml:space="preserve">The REA supports the initial recommendations under TMA A to TMA C and would encourage National Grid ESO to progress these recommendations as soon as possible. </w:t>
      </w:r>
      <w:r w:rsidR="00E71859">
        <w:rPr>
          <w:rFonts w:ascii="Open Sans" w:hAnsi="Open Sans" w:cs="Open Sans"/>
          <w:sz w:val="24"/>
          <w:szCs w:val="24"/>
        </w:rPr>
        <w:t xml:space="preserve">We believe all these options </w:t>
      </w:r>
      <w:r w:rsidR="00114545">
        <w:rPr>
          <w:rFonts w:ascii="Open Sans" w:hAnsi="Open Sans" w:cs="Open Sans"/>
          <w:sz w:val="24"/>
          <w:szCs w:val="24"/>
        </w:rPr>
        <w:t>are applicable no matter the TMO chosen.</w:t>
      </w:r>
      <w:r w:rsidR="00344AB5">
        <w:rPr>
          <w:rFonts w:ascii="Open Sans" w:hAnsi="Open Sans" w:cs="Open Sans"/>
          <w:sz w:val="24"/>
          <w:szCs w:val="24"/>
        </w:rPr>
        <w:t xml:space="preserve"> </w:t>
      </w:r>
    </w:p>
    <w:p w14:paraId="17479E7D" w14:textId="0697DAA4" w:rsidR="00454100" w:rsidRDefault="00344AB5" w:rsidP="00A50B7A">
      <w:pPr>
        <w:rPr>
          <w:rFonts w:ascii="Open Sans" w:hAnsi="Open Sans" w:cs="Open Sans"/>
          <w:sz w:val="24"/>
          <w:szCs w:val="24"/>
        </w:rPr>
      </w:pPr>
      <w:r>
        <w:rPr>
          <w:rFonts w:ascii="Open Sans" w:hAnsi="Open Sans" w:cs="Open Sans"/>
          <w:sz w:val="24"/>
          <w:szCs w:val="24"/>
        </w:rPr>
        <w:t>In the case of TMA A</w:t>
      </w:r>
      <w:r w:rsidR="002E423D">
        <w:rPr>
          <w:rFonts w:ascii="Open Sans" w:hAnsi="Open Sans" w:cs="Open Sans"/>
          <w:sz w:val="24"/>
          <w:szCs w:val="24"/>
        </w:rPr>
        <w:t>,</w:t>
      </w:r>
      <w:r>
        <w:rPr>
          <w:rFonts w:ascii="Open Sans" w:hAnsi="Open Sans" w:cs="Open Sans"/>
          <w:sz w:val="24"/>
          <w:szCs w:val="24"/>
        </w:rPr>
        <w:t xml:space="preserve"> we also note that such information should be available to those applying at distribution level. </w:t>
      </w:r>
      <w:r w:rsidR="00114545">
        <w:rPr>
          <w:rFonts w:ascii="Open Sans" w:hAnsi="Open Sans" w:cs="Open Sans"/>
          <w:sz w:val="24"/>
          <w:szCs w:val="24"/>
        </w:rPr>
        <w:t xml:space="preserve"> </w:t>
      </w:r>
      <w:r w:rsidR="00434D10">
        <w:rPr>
          <w:rFonts w:ascii="Open Sans" w:hAnsi="Open Sans" w:cs="Open Sans"/>
          <w:sz w:val="24"/>
          <w:szCs w:val="24"/>
        </w:rPr>
        <w:t xml:space="preserve">See question 6. </w:t>
      </w:r>
    </w:p>
    <w:p w14:paraId="76E1206C" w14:textId="69A66B17" w:rsidR="009401F5" w:rsidRPr="00195DBA" w:rsidRDefault="009401F5" w:rsidP="00A50B7A">
      <w:pPr>
        <w:rPr>
          <w:rFonts w:ascii="Open Sans" w:hAnsi="Open Sans" w:cs="Open Sans"/>
          <w:sz w:val="24"/>
          <w:szCs w:val="24"/>
        </w:rPr>
      </w:pPr>
      <w:r>
        <w:rPr>
          <w:rFonts w:ascii="Open Sans" w:hAnsi="Open Sans" w:cs="Open Sans"/>
          <w:sz w:val="24"/>
          <w:szCs w:val="24"/>
        </w:rPr>
        <w:lastRenderedPageBreak/>
        <w:t>We</w:t>
      </w:r>
      <w:r w:rsidR="003921C4">
        <w:rPr>
          <w:rFonts w:ascii="Open Sans" w:hAnsi="Open Sans" w:cs="Open Sans"/>
          <w:sz w:val="24"/>
          <w:szCs w:val="24"/>
        </w:rPr>
        <w:t xml:space="preserve">, </w:t>
      </w:r>
      <w:r w:rsidR="00B87EDB">
        <w:rPr>
          <w:rFonts w:ascii="Open Sans" w:hAnsi="Open Sans" w:cs="Open Sans"/>
          <w:sz w:val="24"/>
          <w:szCs w:val="24"/>
        </w:rPr>
        <w:t>however</w:t>
      </w:r>
      <w:r w:rsidR="003921C4">
        <w:rPr>
          <w:rFonts w:ascii="Open Sans" w:hAnsi="Open Sans" w:cs="Open Sans"/>
          <w:sz w:val="24"/>
          <w:szCs w:val="24"/>
        </w:rPr>
        <w:t>, note some</w:t>
      </w:r>
      <w:r w:rsidR="00EA06DA">
        <w:rPr>
          <w:rFonts w:ascii="Open Sans" w:hAnsi="Open Sans" w:cs="Open Sans"/>
          <w:sz w:val="24"/>
          <w:szCs w:val="24"/>
        </w:rPr>
        <w:t xml:space="preserve"> concerns around TMA B’s application checklist</w:t>
      </w:r>
      <w:r w:rsidR="003921C4">
        <w:rPr>
          <w:rFonts w:ascii="Open Sans" w:hAnsi="Open Sans" w:cs="Open Sans"/>
          <w:sz w:val="24"/>
          <w:szCs w:val="24"/>
        </w:rPr>
        <w:t xml:space="preserve">, which would preclude any access to further NG ESO advice before the </w:t>
      </w:r>
      <w:r w:rsidR="00FA2396">
        <w:rPr>
          <w:rFonts w:ascii="Open Sans" w:hAnsi="Open Sans" w:cs="Open Sans"/>
          <w:sz w:val="24"/>
          <w:szCs w:val="24"/>
        </w:rPr>
        <w:t>checklist is complete</w:t>
      </w:r>
      <w:r w:rsidR="00EA06DA">
        <w:rPr>
          <w:rFonts w:ascii="Open Sans" w:hAnsi="Open Sans" w:cs="Open Sans"/>
          <w:sz w:val="24"/>
          <w:szCs w:val="24"/>
        </w:rPr>
        <w:t>. We understand that such a checklist would assist the National Grid ESO assess the seriousness of the application</w:t>
      </w:r>
      <w:r w:rsidR="003B055F">
        <w:rPr>
          <w:rFonts w:ascii="Open Sans" w:hAnsi="Open Sans" w:cs="Open Sans"/>
          <w:sz w:val="24"/>
          <w:szCs w:val="24"/>
        </w:rPr>
        <w:t xml:space="preserve">. However, </w:t>
      </w:r>
      <w:r w:rsidR="00381E2E">
        <w:rPr>
          <w:rFonts w:ascii="Open Sans" w:hAnsi="Open Sans" w:cs="Open Sans"/>
          <w:sz w:val="24"/>
          <w:szCs w:val="24"/>
        </w:rPr>
        <w:t>a</w:t>
      </w:r>
      <w:r w:rsidR="003B055F">
        <w:rPr>
          <w:rFonts w:ascii="Open Sans" w:hAnsi="Open Sans" w:cs="Open Sans"/>
          <w:sz w:val="24"/>
          <w:szCs w:val="24"/>
        </w:rPr>
        <w:t xml:space="preserve"> checklist</w:t>
      </w:r>
      <w:r w:rsidR="00381E2E">
        <w:rPr>
          <w:rFonts w:ascii="Open Sans" w:hAnsi="Open Sans" w:cs="Open Sans"/>
          <w:sz w:val="24"/>
          <w:szCs w:val="24"/>
        </w:rPr>
        <w:t xml:space="preserve"> alone</w:t>
      </w:r>
      <w:r w:rsidR="003B055F">
        <w:rPr>
          <w:rFonts w:ascii="Open Sans" w:hAnsi="Open Sans" w:cs="Open Sans"/>
          <w:sz w:val="24"/>
          <w:szCs w:val="24"/>
        </w:rPr>
        <w:t xml:space="preserve"> would not</w:t>
      </w:r>
      <w:r w:rsidR="00381E2E">
        <w:rPr>
          <w:rFonts w:ascii="Open Sans" w:hAnsi="Open Sans" w:cs="Open Sans"/>
          <w:sz w:val="24"/>
          <w:szCs w:val="24"/>
        </w:rPr>
        <w:t xml:space="preserve"> necessarily</w:t>
      </w:r>
      <w:r w:rsidR="003B055F">
        <w:rPr>
          <w:rFonts w:ascii="Open Sans" w:hAnsi="Open Sans" w:cs="Open Sans"/>
          <w:sz w:val="24"/>
          <w:szCs w:val="24"/>
        </w:rPr>
        <w:t xml:space="preserve"> assist those who have not </w:t>
      </w:r>
      <w:r w:rsidR="00381E2E">
        <w:rPr>
          <w:rFonts w:ascii="Open Sans" w:hAnsi="Open Sans" w:cs="Open Sans"/>
          <w:sz w:val="24"/>
          <w:szCs w:val="24"/>
        </w:rPr>
        <w:t>applied</w:t>
      </w:r>
      <w:r w:rsidR="003B055F">
        <w:rPr>
          <w:rFonts w:ascii="Open Sans" w:hAnsi="Open Sans" w:cs="Open Sans"/>
          <w:sz w:val="24"/>
          <w:szCs w:val="24"/>
        </w:rPr>
        <w:t xml:space="preserve"> before and are unsure about the process.</w:t>
      </w:r>
      <w:r w:rsidR="004F4429">
        <w:rPr>
          <w:rFonts w:ascii="Open Sans" w:hAnsi="Open Sans" w:cs="Open Sans"/>
          <w:sz w:val="24"/>
          <w:szCs w:val="24"/>
        </w:rPr>
        <w:t xml:space="preserve"> Although a paid feasibility study can assist with the checklist, there should </w:t>
      </w:r>
      <w:r w:rsidR="006D413A">
        <w:rPr>
          <w:rFonts w:ascii="Open Sans" w:hAnsi="Open Sans" w:cs="Open Sans"/>
          <w:sz w:val="24"/>
          <w:szCs w:val="24"/>
        </w:rPr>
        <w:t xml:space="preserve">still be a suitable level of support given, even just as detailed guidance, to ensure </w:t>
      </w:r>
      <w:r w:rsidR="0042498E">
        <w:rPr>
          <w:rFonts w:ascii="Open Sans" w:hAnsi="Open Sans" w:cs="Open Sans"/>
          <w:sz w:val="24"/>
          <w:szCs w:val="24"/>
        </w:rPr>
        <w:t xml:space="preserve">applicants can get to a level where the checklist is complete and </w:t>
      </w:r>
      <w:r w:rsidR="00430FA5">
        <w:rPr>
          <w:rFonts w:ascii="Open Sans" w:hAnsi="Open Sans" w:cs="Open Sans"/>
          <w:sz w:val="24"/>
          <w:szCs w:val="24"/>
        </w:rPr>
        <w:t xml:space="preserve">able to </w:t>
      </w:r>
      <w:r w:rsidR="0042498E">
        <w:rPr>
          <w:rFonts w:ascii="Open Sans" w:hAnsi="Open Sans" w:cs="Open Sans"/>
          <w:sz w:val="24"/>
          <w:szCs w:val="24"/>
        </w:rPr>
        <w:t xml:space="preserve">demonstrate their ability to put in a connections request. </w:t>
      </w:r>
    </w:p>
    <w:p w14:paraId="627AF290" w14:textId="77777777" w:rsidR="00AE4343" w:rsidRDefault="00AE4343" w:rsidP="00A50B7A">
      <w:pPr>
        <w:rPr>
          <w:rFonts w:ascii="Open Sans" w:hAnsi="Open Sans" w:cs="Open Sans"/>
          <w:b/>
          <w:bCs/>
          <w:color w:val="06926B"/>
          <w:sz w:val="24"/>
          <w:szCs w:val="24"/>
        </w:rPr>
      </w:pPr>
      <w:r w:rsidRPr="00AE4343">
        <w:rPr>
          <w:rFonts w:ascii="Open Sans" w:hAnsi="Open Sans" w:cs="Open Sans"/>
          <w:b/>
          <w:bCs/>
          <w:color w:val="06926B"/>
          <w:sz w:val="24"/>
          <w:szCs w:val="24"/>
        </w:rPr>
        <w:t xml:space="preserve">5. Do you agree with our initial recommendation on the introduction of a nominal Pre-Application Stage fee, discounted from the application fee for customers which go on to submit an application within a reasonable time period? </w:t>
      </w:r>
    </w:p>
    <w:p w14:paraId="4C35295C" w14:textId="4D57028B" w:rsidR="00D13B46" w:rsidRPr="00D13B46" w:rsidRDefault="00D13B46" w:rsidP="00A50B7A">
      <w:pPr>
        <w:rPr>
          <w:rFonts w:ascii="Open Sans" w:hAnsi="Open Sans" w:cs="Open Sans"/>
          <w:sz w:val="24"/>
          <w:szCs w:val="24"/>
        </w:rPr>
      </w:pPr>
      <w:r w:rsidRPr="00D13B46">
        <w:rPr>
          <w:rFonts w:ascii="Open Sans" w:hAnsi="Open Sans" w:cs="Open Sans"/>
          <w:sz w:val="24"/>
          <w:szCs w:val="24"/>
        </w:rPr>
        <w:t xml:space="preserve">The REA supports introducing a pre-application stage fee to discourage speculative applications. </w:t>
      </w:r>
      <w:r w:rsidR="00DB47D4">
        <w:rPr>
          <w:rFonts w:ascii="Open Sans" w:hAnsi="Open Sans" w:cs="Open Sans"/>
          <w:sz w:val="24"/>
          <w:szCs w:val="24"/>
        </w:rPr>
        <w:t xml:space="preserve">However, the reasonable </w:t>
      </w:r>
      <w:r w:rsidR="00EE2D6D">
        <w:rPr>
          <w:rFonts w:ascii="Open Sans" w:hAnsi="Open Sans" w:cs="Open Sans"/>
          <w:sz w:val="24"/>
          <w:szCs w:val="24"/>
        </w:rPr>
        <w:t>time</w:t>
      </w:r>
      <w:r w:rsidRPr="00D13B46">
        <w:rPr>
          <w:rFonts w:ascii="Open Sans" w:hAnsi="Open Sans" w:cs="Open Sans"/>
          <w:sz w:val="24"/>
          <w:szCs w:val="24"/>
        </w:rPr>
        <w:t xml:space="preserve"> </w:t>
      </w:r>
      <w:r w:rsidR="00C15C9E">
        <w:rPr>
          <w:rFonts w:ascii="Open Sans" w:hAnsi="Open Sans" w:cs="Open Sans"/>
          <w:sz w:val="24"/>
          <w:szCs w:val="24"/>
        </w:rPr>
        <w:t xml:space="preserve">for a discounted fee will need to </w:t>
      </w:r>
      <w:r w:rsidRPr="00D13B46">
        <w:rPr>
          <w:rFonts w:ascii="Open Sans" w:hAnsi="Open Sans" w:cs="Open Sans"/>
          <w:sz w:val="24"/>
          <w:szCs w:val="24"/>
        </w:rPr>
        <w:t xml:space="preserve">acknowledge </w:t>
      </w:r>
      <w:r w:rsidR="00C15C9E">
        <w:rPr>
          <w:rFonts w:ascii="Open Sans" w:hAnsi="Open Sans" w:cs="Open Sans"/>
          <w:sz w:val="24"/>
          <w:szCs w:val="24"/>
        </w:rPr>
        <w:t xml:space="preserve">differing </w:t>
      </w:r>
      <w:r w:rsidR="00EE2D6D">
        <w:rPr>
          <w:rFonts w:ascii="Open Sans" w:hAnsi="Open Sans" w:cs="Open Sans"/>
          <w:sz w:val="24"/>
          <w:szCs w:val="24"/>
        </w:rPr>
        <w:t>lead times and</w:t>
      </w:r>
      <w:r w:rsidR="00426AEC">
        <w:rPr>
          <w:rFonts w:ascii="Open Sans" w:hAnsi="Open Sans" w:cs="Open Sans"/>
          <w:sz w:val="24"/>
          <w:szCs w:val="24"/>
        </w:rPr>
        <w:t xml:space="preserve"> timescales</w:t>
      </w:r>
      <w:r w:rsidRPr="00D13B46">
        <w:rPr>
          <w:rFonts w:ascii="Open Sans" w:hAnsi="Open Sans" w:cs="Open Sans"/>
          <w:sz w:val="24"/>
          <w:szCs w:val="24"/>
        </w:rPr>
        <w:t xml:space="preserve"> between technologies and the size of the project. </w:t>
      </w:r>
    </w:p>
    <w:p w14:paraId="34FAFBC4" w14:textId="77777777" w:rsidR="002249FC" w:rsidRDefault="00AE4343" w:rsidP="00A50B7A">
      <w:pPr>
        <w:rPr>
          <w:rFonts w:ascii="Open Sans" w:hAnsi="Open Sans" w:cs="Open Sans"/>
          <w:b/>
          <w:bCs/>
          <w:color w:val="06926B"/>
          <w:sz w:val="24"/>
          <w:szCs w:val="24"/>
        </w:rPr>
      </w:pPr>
      <w:r w:rsidRPr="00AE4343">
        <w:rPr>
          <w:rFonts w:ascii="Open Sans" w:hAnsi="Open Sans" w:cs="Open Sans"/>
          <w:b/>
          <w:bCs/>
          <w:color w:val="06926B"/>
          <w:sz w:val="24"/>
          <w:szCs w:val="24"/>
        </w:rPr>
        <w:t>6. Do you agree with the importance of the TMA A ‘Key Data’? Please provide suggestions for any other key data that you suggest we consider publishing at Pre-Application Stage</w:t>
      </w:r>
    </w:p>
    <w:p w14:paraId="3554C355" w14:textId="0CC3C6E7" w:rsidR="00CC14D2" w:rsidRDefault="00381E2E" w:rsidP="00A50B7A">
      <w:pPr>
        <w:rPr>
          <w:rFonts w:ascii="Open Sans" w:hAnsi="Open Sans" w:cs="Open Sans"/>
          <w:sz w:val="24"/>
          <w:szCs w:val="24"/>
        </w:rPr>
      </w:pPr>
      <w:r w:rsidRPr="00B22973">
        <w:rPr>
          <w:rFonts w:ascii="Open Sans" w:hAnsi="Open Sans" w:cs="Open Sans"/>
          <w:sz w:val="24"/>
          <w:szCs w:val="24"/>
        </w:rPr>
        <w:t>The REA agrees with the importance of this key data</w:t>
      </w:r>
      <w:r w:rsidR="00426AEC">
        <w:rPr>
          <w:rFonts w:ascii="Open Sans" w:hAnsi="Open Sans" w:cs="Open Sans"/>
          <w:sz w:val="24"/>
          <w:szCs w:val="24"/>
        </w:rPr>
        <w:t xml:space="preserve"> and suggest that such information should be available as a matter of urgency no matter the TMO </w:t>
      </w:r>
      <w:r w:rsidR="00CC14D2">
        <w:rPr>
          <w:rFonts w:ascii="Open Sans" w:hAnsi="Open Sans" w:cs="Open Sans"/>
          <w:sz w:val="24"/>
          <w:szCs w:val="24"/>
        </w:rPr>
        <w:t>decided,</w:t>
      </w:r>
      <w:r w:rsidR="00426AEC">
        <w:rPr>
          <w:rFonts w:ascii="Open Sans" w:hAnsi="Open Sans" w:cs="Open Sans"/>
          <w:sz w:val="24"/>
          <w:szCs w:val="24"/>
        </w:rPr>
        <w:t xml:space="preserve"> or the time taken to implement a new process</w:t>
      </w:r>
      <w:r w:rsidR="00CC14D2">
        <w:rPr>
          <w:rFonts w:ascii="Open Sans" w:hAnsi="Open Sans" w:cs="Open Sans"/>
          <w:sz w:val="24"/>
          <w:szCs w:val="24"/>
        </w:rPr>
        <w:t xml:space="preserve">. </w:t>
      </w:r>
    </w:p>
    <w:p w14:paraId="2B43E3BA" w14:textId="14B8D0FA" w:rsidR="00381E2E" w:rsidRPr="00B22973" w:rsidRDefault="00CC14D2" w:rsidP="00A50B7A">
      <w:pPr>
        <w:rPr>
          <w:rFonts w:ascii="Open Sans" w:hAnsi="Open Sans" w:cs="Open Sans"/>
          <w:sz w:val="24"/>
          <w:szCs w:val="24"/>
        </w:rPr>
      </w:pPr>
      <w:r>
        <w:rPr>
          <w:rFonts w:ascii="Open Sans" w:hAnsi="Open Sans" w:cs="Open Sans"/>
          <w:sz w:val="24"/>
          <w:szCs w:val="24"/>
        </w:rPr>
        <w:t>W</w:t>
      </w:r>
      <w:r w:rsidR="00381E2E" w:rsidRPr="00B22973">
        <w:rPr>
          <w:rFonts w:ascii="Open Sans" w:hAnsi="Open Sans" w:cs="Open Sans"/>
          <w:sz w:val="24"/>
          <w:szCs w:val="24"/>
        </w:rPr>
        <w:t>e would</w:t>
      </w:r>
      <w:r>
        <w:rPr>
          <w:rFonts w:ascii="Open Sans" w:hAnsi="Open Sans" w:cs="Open Sans"/>
          <w:sz w:val="24"/>
          <w:szCs w:val="24"/>
        </w:rPr>
        <w:t xml:space="preserve"> also</w:t>
      </w:r>
      <w:r w:rsidR="00381E2E" w:rsidRPr="00B22973">
        <w:rPr>
          <w:rFonts w:ascii="Open Sans" w:hAnsi="Open Sans" w:cs="Open Sans"/>
          <w:sz w:val="24"/>
          <w:szCs w:val="24"/>
        </w:rPr>
        <w:t xml:space="preserve"> suggest that those connecting at the distribution level should </w:t>
      </w:r>
      <w:r>
        <w:rPr>
          <w:rFonts w:ascii="Open Sans" w:hAnsi="Open Sans" w:cs="Open Sans"/>
          <w:sz w:val="24"/>
          <w:szCs w:val="24"/>
        </w:rPr>
        <w:t xml:space="preserve">also be able to have </w:t>
      </w:r>
      <w:r w:rsidR="00660D4A">
        <w:rPr>
          <w:rFonts w:ascii="Open Sans" w:hAnsi="Open Sans" w:cs="Open Sans"/>
          <w:sz w:val="24"/>
          <w:szCs w:val="24"/>
        </w:rPr>
        <w:t xml:space="preserve">easy </w:t>
      </w:r>
      <w:r>
        <w:rPr>
          <w:rFonts w:ascii="Open Sans" w:hAnsi="Open Sans" w:cs="Open Sans"/>
          <w:sz w:val="24"/>
          <w:szCs w:val="24"/>
        </w:rPr>
        <w:t>access to this transmission level information</w:t>
      </w:r>
      <w:r w:rsidR="00740023">
        <w:rPr>
          <w:rFonts w:ascii="Open Sans" w:hAnsi="Open Sans" w:cs="Open Sans"/>
          <w:sz w:val="24"/>
          <w:szCs w:val="24"/>
        </w:rPr>
        <w:t xml:space="preserve">, </w:t>
      </w:r>
      <w:r w:rsidR="00660D4A">
        <w:rPr>
          <w:rFonts w:ascii="Open Sans" w:hAnsi="Open Sans" w:cs="Open Sans"/>
          <w:sz w:val="24"/>
          <w:szCs w:val="24"/>
        </w:rPr>
        <w:t>especially where there is a clear distribution and transmission interface</w:t>
      </w:r>
      <w:r w:rsidR="00AB2976">
        <w:rPr>
          <w:rFonts w:ascii="Open Sans" w:hAnsi="Open Sans" w:cs="Open Sans"/>
          <w:sz w:val="24"/>
          <w:szCs w:val="24"/>
        </w:rPr>
        <w:t xml:space="preserve"> within a</w:t>
      </w:r>
      <w:r w:rsidR="001C60D8">
        <w:rPr>
          <w:rFonts w:ascii="Open Sans" w:hAnsi="Open Sans" w:cs="Open Sans"/>
          <w:sz w:val="24"/>
          <w:szCs w:val="24"/>
        </w:rPr>
        <w:t xml:space="preserve">n </w:t>
      </w:r>
      <w:r w:rsidR="00AB2976">
        <w:rPr>
          <w:rFonts w:ascii="Open Sans" w:hAnsi="Open Sans" w:cs="Open Sans"/>
          <w:sz w:val="24"/>
          <w:szCs w:val="24"/>
        </w:rPr>
        <w:t>application</w:t>
      </w:r>
      <w:r w:rsidR="00660D4A">
        <w:rPr>
          <w:rFonts w:ascii="Open Sans" w:hAnsi="Open Sans" w:cs="Open Sans"/>
          <w:sz w:val="24"/>
          <w:szCs w:val="24"/>
        </w:rPr>
        <w:t xml:space="preserve">. </w:t>
      </w:r>
      <w:r w:rsidR="00B22973" w:rsidRPr="00B22973">
        <w:rPr>
          <w:rFonts w:ascii="Open Sans" w:hAnsi="Open Sans" w:cs="Open Sans"/>
          <w:sz w:val="24"/>
          <w:szCs w:val="24"/>
        </w:rPr>
        <w:t>This transparency would allow those connecting at the distribution</w:t>
      </w:r>
      <w:r w:rsidR="00AB2976">
        <w:rPr>
          <w:rFonts w:ascii="Open Sans" w:hAnsi="Open Sans" w:cs="Open Sans"/>
          <w:sz w:val="24"/>
          <w:szCs w:val="24"/>
        </w:rPr>
        <w:t xml:space="preserve"> level</w:t>
      </w:r>
      <w:r w:rsidR="00B22973" w:rsidRPr="00B22973">
        <w:rPr>
          <w:rFonts w:ascii="Open Sans" w:hAnsi="Open Sans" w:cs="Open Sans"/>
          <w:sz w:val="24"/>
          <w:szCs w:val="24"/>
        </w:rPr>
        <w:t xml:space="preserve"> to</w:t>
      </w:r>
      <w:r w:rsidR="00381E2E" w:rsidRPr="00B22973">
        <w:rPr>
          <w:rFonts w:ascii="Open Sans" w:hAnsi="Open Sans" w:cs="Open Sans"/>
          <w:sz w:val="24"/>
          <w:szCs w:val="24"/>
        </w:rPr>
        <w:t xml:space="preserve"> better understand how the project will be impacted</w:t>
      </w:r>
      <w:r w:rsidR="00B22973" w:rsidRPr="00B22973">
        <w:rPr>
          <w:rFonts w:ascii="Open Sans" w:hAnsi="Open Sans" w:cs="Open Sans"/>
          <w:sz w:val="24"/>
          <w:szCs w:val="24"/>
        </w:rPr>
        <w:t xml:space="preserve"> by connections at the transmission level</w:t>
      </w:r>
      <w:r w:rsidR="00381E2E" w:rsidRPr="00B22973">
        <w:rPr>
          <w:rFonts w:ascii="Open Sans" w:hAnsi="Open Sans" w:cs="Open Sans"/>
          <w:sz w:val="24"/>
          <w:szCs w:val="24"/>
        </w:rPr>
        <w:t xml:space="preserve">. It would be easier for National Grid ESO to make this data public in an easily accessible </w:t>
      </w:r>
      <w:r w:rsidR="005427CD">
        <w:rPr>
          <w:rFonts w:ascii="Open Sans" w:hAnsi="Open Sans" w:cs="Open Sans"/>
          <w:sz w:val="24"/>
          <w:szCs w:val="24"/>
        </w:rPr>
        <w:t xml:space="preserve">and consistent </w:t>
      </w:r>
      <w:r w:rsidR="00381E2E" w:rsidRPr="00B22973">
        <w:rPr>
          <w:rFonts w:ascii="Open Sans" w:hAnsi="Open Sans" w:cs="Open Sans"/>
          <w:sz w:val="24"/>
          <w:szCs w:val="24"/>
        </w:rPr>
        <w:t xml:space="preserve">format rather than the data to be </w:t>
      </w:r>
      <w:r w:rsidR="005427CD" w:rsidRPr="00B22973">
        <w:rPr>
          <w:rFonts w:ascii="Open Sans" w:hAnsi="Open Sans" w:cs="Open Sans"/>
          <w:sz w:val="24"/>
          <w:szCs w:val="24"/>
        </w:rPr>
        <w:t xml:space="preserve">transferred </w:t>
      </w:r>
      <w:r w:rsidR="005427CD">
        <w:rPr>
          <w:rFonts w:ascii="Open Sans" w:hAnsi="Open Sans" w:cs="Open Sans"/>
          <w:sz w:val="24"/>
          <w:szCs w:val="24"/>
        </w:rPr>
        <w:t>through</w:t>
      </w:r>
      <w:r w:rsidR="00381E2E" w:rsidRPr="00B22973">
        <w:rPr>
          <w:rFonts w:ascii="Open Sans" w:hAnsi="Open Sans" w:cs="Open Sans"/>
          <w:sz w:val="24"/>
          <w:szCs w:val="24"/>
        </w:rPr>
        <w:t xml:space="preserve"> the DNOs</w:t>
      </w:r>
      <w:r w:rsidR="00F1037C">
        <w:rPr>
          <w:rFonts w:ascii="Open Sans" w:hAnsi="Open Sans" w:cs="Open Sans"/>
          <w:sz w:val="24"/>
          <w:szCs w:val="24"/>
        </w:rPr>
        <w:t xml:space="preserve"> </w:t>
      </w:r>
      <w:r w:rsidR="00EB56C7">
        <w:rPr>
          <w:rFonts w:ascii="Open Sans" w:hAnsi="Open Sans" w:cs="Open Sans"/>
          <w:sz w:val="24"/>
          <w:szCs w:val="24"/>
        </w:rPr>
        <w:t>for</w:t>
      </w:r>
      <w:r w:rsidR="00F1037C">
        <w:rPr>
          <w:rFonts w:ascii="Open Sans" w:hAnsi="Open Sans" w:cs="Open Sans"/>
          <w:sz w:val="24"/>
          <w:szCs w:val="24"/>
        </w:rPr>
        <w:t xml:space="preserve"> distribution connection applications. </w:t>
      </w:r>
    </w:p>
    <w:p w14:paraId="631A4F21" w14:textId="77777777" w:rsidR="002249FC"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t xml:space="preserve">7. Do you agree with our initial recommendation with regard to TMA D (requirements to apply)? </w:t>
      </w:r>
    </w:p>
    <w:p w14:paraId="03811910" w14:textId="090326CD" w:rsidR="00CF79AB" w:rsidRPr="00B15271" w:rsidRDefault="003E4AAB" w:rsidP="00A50B7A">
      <w:pPr>
        <w:rPr>
          <w:rFonts w:ascii="Open Sans" w:hAnsi="Open Sans" w:cs="Open Sans"/>
          <w:sz w:val="24"/>
          <w:szCs w:val="24"/>
        </w:rPr>
      </w:pPr>
      <w:r>
        <w:rPr>
          <w:rFonts w:ascii="Open Sans" w:hAnsi="Open Sans" w:cs="Open Sans"/>
          <w:sz w:val="24"/>
          <w:szCs w:val="24"/>
        </w:rPr>
        <w:t xml:space="preserve">REA are not intending to answer this question. </w:t>
      </w:r>
    </w:p>
    <w:p w14:paraId="441EE166" w14:textId="77777777" w:rsidR="002249FC"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t xml:space="preserve">8. Do you agree with our initial recommendation with regard to TMA E (determination of enabling works), including that it is right to wait until </w:t>
      </w:r>
      <w:r w:rsidRPr="002249FC">
        <w:rPr>
          <w:rFonts w:ascii="Open Sans" w:hAnsi="Open Sans" w:cs="Open Sans"/>
          <w:b/>
          <w:bCs/>
          <w:color w:val="06926B"/>
          <w:sz w:val="24"/>
          <w:szCs w:val="24"/>
        </w:rPr>
        <w:lastRenderedPageBreak/>
        <w:t xml:space="preserve">the impact of the 5-Point Plan is known before forming a view on whether further changes to TMA E are required? </w:t>
      </w:r>
    </w:p>
    <w:p w14:paraId="6F9B4DF0" w14:textId="558C2388" w:rsidR="00B15271" w:rsidRDefault="00B15271" w:rsidP="00A50B7A">
      <w:pPr>
        <w:rPr>
          <w:rFonts w:ascii="Open Sans" w:hAnsi="Open Sans" w:cs="Open Sans"/>
          <w:sz w:val="24"/>
          <w:szCs w:val="24"/>
        </w:rPr>
      </w:pPr>
      <w:r w:rsidRPr="00B15271">
        <w:rPr>
          <w:rFonts w:ascii="Open Sans" w:hAnsi="Open Sans" w:cs="Open Sans"/>
          <w:sz w:val="24"/>
          <w:szCs w:val="24"/>
        </w:rPr>
        <w:t xml:space="preserve">The initial recommendations </w:t>
      </w:r>
      <w:r w:rsidR="00EB56C7" w:rsidRPr="00B15271">
        <w:rPr>
          <w:rFonts w:ascii="Open Sans" w:hAnsi="Open Sans" w:cs="Open Sans"/>
          <w:sz w:val="24"/>
          <w:szCs w:val="24"/>
        </w:rPr>
        <w:t>about</w:t>
      </w:r>
      <w:r w:rsidRPr="00B15271">
        <w:rPr>
          <w:rFonts w:ascii="Open Sans" w:hAnsi="Open Sans" w:cs="Open Sans"/>
          <w:sz w:val="24"/>
          <w:szCs w:val="24"/>
        </w:rPr>
        <w:t xml:space="preserve"> TMA </w:t>
      </w:r>
      <w:r>
        <w:rPr>
          <w:rFonts w:ascii="Open Sans" w:hAnsi="Open Sans" w:cs="Open Sans"/>
          <w:sz w:val="24"/>
          <w:szCs w:val="24"/>
        </w:rPr>
        <w:t>E</w:t>
      </w:r>
      <w:r w:rsidRPr="00B15271">
        <w:rPr>
          <w:rFonts w:ascii="Open Sans" w:hAnsi="Open Sans" w:cs="Open Sans"/>
          <w:sz w:val="24"/>
          <w:szCs w:val="24"/>
        </w:rPr>
        <w:t xml:space="preserve"> sound sensible at this stage. However, future definition and consultation with industry will be necessary when business models are developed further</w:t>
      </w:r>
      <w:r>
        <w:rPr>
          <w:rFonts w:ascii="Open Sans" w:hAnsi="Open Sans" w:cs="Open Sans"/>
          <w:sz w:val="24"/>
          <w:szCs w:val="24"/>
        </w:rPr>
        <w:t>.</w:t>
      </w:r>
    </w:p>
    <w:p w14:paraId="705B0588" w14:textId="3CA6D799" w:rsidR="00E91FCA" w:rsidRPr="00B15271" w:rsidRDefault="00E91FCA" w:rsidP="00A50B7A">
      <w:pPr>
        <w:rPr>
          <w:rFonts w:ascii="Open Sans" w:hAnsi="Open Sans" w:cs="Open Sans"/>
          <w:sz w:val="24"/>
          <w:szCs w:val="24"/>
        </w:rPr>
      </w:pPr>
      <w:r>
        <w:rPr>
          <w:rFonts w:ascii="Open Sans" w:hAnsi="Open Sans" w:cs="Open Sans"/>
          <w:sz w:val="24"/>
          <w:szCs w:val="24"/>
        </w:rPr>
        <w:t xml:space="preserve">We agree that it is right to wait until the impact of the 5-Point Plan is known, but we would like to stress that the 5-Point Plan must be delivered urgently. </w:t>
      </w:r>
      <w:r w:rsidR="008B6AA2">
        <w:rPr>
          <w:rFonts w:ascii="Open Sans" w:hAnsi="Open Sans" w:cs="Open Sans"/>
          <w:sz w:val="24"/>
          <w:szCs w:val="24"/>
        </w:rPr>
        <w:t xml:space="preserve">There is still a lack of transparency on how some aspects of the 5-Point Plan will be delivered, and we encourage National Grid ESO to provide </w:t>
      </w:r>
      <w:r w:rsidR="009E487B">
        <w:rPr>
          <w:rFonts w:ascii="Open Sans" w:hAnsi="Open Sans" w:cs="Open Sans"/>
          <w:sz w:val="24"/>
          <w:szCs w:val="24"/>
        </w:rPr>
        <w:t xml:space="preserve">regular updates </w:t>
      </w:r>
      <w:r w:rsidR="00712A79">
        <w:rPr>
          <w:rFonts w:ascii="Open Sans" w:hAnsi="Open Sans" w:cs="Open Sans"/>
          <w:sz w:val="24"/>
          <w:szCs w:val="24"/>
        </w:rPr>
        <w:t xml:space="preserve">during the implementation process. </w:t>
      </w:r>
    </w:p>
    <w:p w14:paraId="4AA97086" w14:textId="77777777" w:rsidR="002249FC"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t xml:space="preserve">9. Do you agree with our initial recommendation with regard to TMA F (criteria for accelerating ‘priority’ projects)? </w:t>
      </w:r>
    </w:p>
    <w:p w14:paraId="6106E193" w14:textId="048AEA50" w:rsidR="00A94E0B" w:rsidRPr="00317F6C" w:rsidRDefault="00317F6C" w:rsidP="00A50B7A">
      <w:pPr>
        <w:rPr>
          <w:rFonts w:ascii="Open Sans" w:hAnsi="Open Sans" w:cs="Open Sans"/>
          <w:sz w:val="24"/>
          <w:szCs w:val="24"/>
        </w:rPr>
      </w:pPr>
      <w:r>
        <w:rPr>
          <w:rFonts w:ascii="Open Sans" w:hAnsi="Open Sans" w:cs="Open Sans"/>
          <w:sz w:val="24"/>
          <w:szCs w:val="24"/>
        </w:rPr>
        <w:t>Yes</w:t>
      </w:r>
      <w:r w:rsidR="00A54111">
        <w:rPr>
          <w:rFonts w:ascii="Open Sans" w:hAnsi="Open Sans" w:cs="Open Sans"/>
          <w:sz w:val="24"/>
          <w:szCs w:val="24"/>
        </w:rPr>
        <w:t>,</w:t>
      </w:r>
      <w:r>
        <w:rPr>
          <w:rFonts w:ascii="Open Sans" w:hAnsi="Open Sans" w:cs="Open Sans"/>
          <w:sz w:val="24"/>
          <w:szCs w:val="24"/>
        </w:rPr>
        <w:t xml:space="preserve"> the REA broadly support </w:t>
      </w:r>
      <w:r w:rsidR="00875714">
        <w:rPr>
          <w:rFonts w:ascii="Open Sans" w:hAnsi="Open Sans" w:cs="Open Sans"/>
          <w:sz w:val="24"/>
          <w:szCs w:val="24"/>
        </w:rPr>
        <w:t xml:space="preserve">the NG ESO’s conclusion </w:t>
      </w:r>
      <w:r w:rsidR="00A54111">
        <w:rPr>
          <w:rFonts w:ascii="Open Sans" w:hAnsi="Open Sans" w:cs="Open Sans"/>
          <w:sz w:val="24"/>
          <w:szCs w:val="24"/>
        </w:rPr>
        <w:t>regarding</w:t>
      </w:r>
      <w:r w:rsidR="00875714">
        <w:rPr>
          <w:rFonts w:ascii="Open Sans" w:hAnsi="Open Sans" w:cs="Open Sans"/>
          <w:sz w:val="24"/>
          <w:szCs w:val="24"/>
        </w:rPr>
        <w:t xml:space="preserve"> the criteria for accelerating priority projects. We also support avoiding </w:t>
      </w:r>
      <w:r w:rsidR="007B3AF4">
        <w:rPr>
          <w:rFonts w:ascii="Open Sans" w:hAnsi="Open Sans" w:cs="Open Sans"/>
          <w:sz w:val="24"/>
          <w:szCs w:val="24"/>
        </w:rPr>
        <w:t xml:space="preserve">using an auction mechanism to allow parties to pay for a quicker connection as this is unlikely to be </w:t>
      </w:r>
      <w:r w:rsidR="000E0353">
        <w:rPr>
          <w:rFonts w:ascii="Open Sans" w:hAnsi="Open Sans" w:cs="Open Sans"/>
          <w:sz w:val="24"/>
          <w:szCs w:val="24"/>
        </w:rPr>
        <w:t>compatible</w:t>
      </w:r>
      <w:r w:rsidR="007B3AF4">
        <w:rPr>
          <w:rFonts w:ascii="Open Sans" w:hAnsi="Open Sans" w:cs="Open Sans"/>
          <w:sz w:val="24"/>
          <w:szCs w:val="24"/>
        </w:rPr>
        <w:t xml:space="preserve"> with </w:t>
      </w:r>
      <w:r w:rsidR="000E0353">
        <w:rPr>
          <w:rFonts w:ascii="Open Sans" w:hAnsi="Open Sans" w:cs="Open Sans"/>
          <w:sz w:val="24"/>
          <w:szCs w:val="24"/>
        </w:rPr>
        <w:t xml:space="preserve">more centralised planning of future grid design. </w:t>
      </w:r>
    </w:p>
    <w:p w14:paraId="641635A4" w14:textId="77777777" w:rsidR="002249FC" w:rsidRDefault="002249FC" w:rsidP="00A50B7A">
      <w:r w:rsidRPr="002249FC">
        <w:rPr>
          <w:rFonts w:ascii="Open Sans" w:hAnsi="Open Sans" w:cs="Open Sans"/>
          <w:b/>
          <w:bCs/>
          <w:color w:val="06926B"/>
          <w:sz w:val="24"/>
          <w:szCs w:val="24"/>
        </w:rPr>
        <w:t>10. Do you agree with our initial recommendation with regard to TMA G (queue management)?</w:t>
      </w:r>
      <w:r w:rsidRPr="002249FC">
        <w:t xml:space="preserve"> </w:t>
      </w:r>
    </w:p>
    <w:p w14:paraId="4B22D519" w14:textId="195B48CB" w:rsidR="00B15271" w:rsidRDefault="00B15271" w:rsidP="00A50B7A">
      <w:pPr>
        <w:rPr>
          <w:rFonts w:ascii="Open Sans" w:hAnsi="Open Sans" w:cs="Open Sans"/>
          <w:sz w:val="24"/>
          <w:szCs w:val="24"/>
        </w:rPr>
      </w:pPr>
      <w:r w:rsidRPr="00B15271">
        <w:rPr>
          <w:rFonts w:ascii="Open Sans" w:hAnsi="Open Sans" w:cs="Open Sans"/>
          <w:sz w:val="24"/>
          <w:szCs w:val="24"/>
        </w:rPr>
        <w:t xml:space="preserve">The initial recommendations with regard to TMA </w:t>
      </w:r>
      <w:r>
        <w:rPr>
          <w:rFonts w:ascii="Open Sans" w:hAnsi="Open Sans" w:cs="Open Sans"/>
          <w:sz w:val="24"/>
          <w:szCs w:val="24"/>
        </w:rPr>
        <w:t>G</w:t>
      </w:r>
      <w:r w:rsidRPr="00B15271">
        <w:rPr>
          <w:rFonts w:ascii="Open Sans" w:hAnsi="Open Sans" w:cs="Open Sans"/>
          <w:sz w:val="24"/>
          <w:szCs w:val="24"/>
        </w:rPr>
        <w:t xml:space="preserve"> sound sensible at this stage. However, future definition and consultation with industry will be necessary when business models are developed further.</w:t>
      </w:r>
    </w:p>
    <w:p w14:paraId="67B10A68" w14:textId="411638ED" w:rsidR="00DC7029" w:rsidRPr="00DC7029" w:rsidRDefault="00DC7029" w:rsidP="00A50B7A">
      <w:pPr>
        <w:rPr>
          <w:rFonts w:ascii="Open Sans" w:hAnsi="Open Sans" w:cs="Open Sans"/>
          <w:sz w:val="24"/>
          <w:szCs w:val="24"/>
        </w:rPr>
      </w:pPr>
      <w:r>
        <w:rPr>
          <w:rFonts w:ascii="Open Sans" w:hAnsi="Open Sans" w:cs="Open Sans"/>
          <w:sz w:val="24"/>
          <w:szCs w:val="24"/>
        </w:rPr>
        <w:t xml:space="preserve">It is important that any milestones or thresholds </w:t>
      </w:r>
      <w:r w:rsidR="005F548E">
        <w:rPr>
          <w:rFonts w:ascii="Open Sans" w:hAnsi="Open Sans" w:cs="Open Sans"/>
          <w:sz w:val="24"/>
          <w:szCs w:val="24"/>
        </w:rPr>
        <w:t xml:space="preserve">within the queue management system </w:t>
      </w:r>
      <w:r>
        <w:rPr>
          <w:rFonts w:ascii="Open Sans" w:hAnsi="Open Sans" w:cs="Open Sans"/>
          <w:sz w:val="24"/>
          <w:szCs w:val="24"/>
        </w:rPr>
        <w:t>are related to real projects</w:t>
      </w:r>
      <w:r w:rsidR="00FF4A8D">
        <w:rPr>
          <w:rFonts w:ascii="Open Sans" w:hAnsi="Open Sans" w:cs="Open Sans"/>
          <w:sz w:val="24"/>
          <w:szCs w:val="24"/>
        </w:rPr>
        <w:t xml:space="preserve"> and realistic timelines</w:t>
      </w:r>
      <w:r>
        <w:rPr>
          <w:rFonts w:ascii="Open Sans" w:hAnsi="Open Sans" w:cs="Open Sans"/>
          <w:sz w:val="24"/>
          <w:szCs w:val="24"/>
        </w:rPr>
        <w:t xml:space="preserve">. Previously, the milestones in place have not been realistic for how projects </w:t>
      </w:r>
      <w:r w:rsidR="00A60C87">
        <w:rPr>
          <w:rFonts w:ascii="Open Sans" w:hAnsi="Open Sans" w:cs="Open Sans"/>
          <w:sz w:val="24"/>
          <w:szCs w:val="24"/>
        </w:rPr>
        <w:t>develop</w:t>
      </w:r>
      <w:r>
        <w:rPr>
          <w:rFonts w:ascii="Open Sans" w:hAnsi="Open Sans" w:cs="Open Sans"/>
          <w:sz w:val="24"/>
          <w:szCs w:val="24"/>
        </w:rPr>
        <w:t xml:space="preserve">. While we commend the National Grid ESO and ENA </w:t>
      </w:r>
      <w:r w:rsidR="00BE6D2B">
        <w:rPr>
          <w:rFonts w:ascii="Open Sans" w:hAnsi="Open Sans" w:cs="Open Sans"/>
          <w:sz w:val="24"/>
          <w:szCs w:val="24"/>
        </w:rPr>
        <w:t xml:space="preserve">at the </w:t>
      </w:r>
      <w:r w:rsidR="007154C9">
        <w:rPr>
          <w:rFonts w:ascii="Open Sans" w:hAnsi="Open Sans" w:cs="Open Sans"/>
          <w:sz w:val="24"/>
          <w:szCs w:val="24"/>
        </w:rPr>
        <w:t>distribut</w:t>
      </w:r>
      <w:r w:rsidR="005F548E">
        <w:rPr>
          <w:rFonts w:ascii="Open Sans" w:hAnsi="Open Sans" w:cs="Open Sans"/>
          <w:sz w:val="24"/>
          <w:szCs w:val="24"/>
        </w:rPr>
        <w:t>ion level</w:t>
      </w:r>
      <w:r w:rsidR="00EA45DB">
        <w:rPr>
          <w:rFonts w:ascii="Open Sans" w:hAnsi="Open Sans" w:cs="Open Sans"/>
          <w:sz w:val="24"/>
          <w:szCs w:val="24"/>
        </w:rPr>
        <w:t xml:space="preserve"> in recognis</w:t>
      </w:r>
      <w:r w:rsidR="003D15D8">
        <w:rPr>
          <w:rFonts w:ascii="Open Sans" w:hAnsi="Open Sans" w:cs="Open Sans"/>
          <w:sz w:val="24"/>
          <w:szCs w:val="24"/>
        </w:rPr>
        <w:t xml:space="preserve">ing when thresholds have not been met by projects due to circumstances outside of their control, </w:t>
      </w:r>
      <w:r>
        <w:rPr>
          <w:rFonts w:ascii="Open Sans" w:hAnsi="Open Sans" w:cs="Open Sans"/>
          <w:sz w:val="24"/>
          <w:szCs w:val="24"/>
        </w:rPr>
        <w:t xml:space="preserve">the necessity </w:t>
      </w:r>
      <w:r w:rsidR="003D15D8">
        <w:rPr>
          <w:rFonts w:ascii="Open Sans" w:hAnsi="Open Sans" w:cs="Open Sans"/>
          <w:sz w:val="24"/>
          <w:szCs w:val="24"/>
        </w:rPr>
        <w:t>for this</w:t>
      </w:r>
      <w:r>
        <w:rPr>
          <w:rFonts w:ascii="Open Sans" w:hAnsi="Open Sans" w:cs="Open Sans"/>
          <w:sz w:val="24"/>
          <w:szCs w:val="24"/>
        </w:rPr>
        <w:t xml:space="preserve"> flexibility suggests that the thresholds were not realistic in the first place.</w:t>
      </w:r>
      <w:r w:rsidR="003D15D8">
        <w:rPr>
          <w:rFonts w:ascii="Open Sans" w:hAnsi="Open Sans" w:cs="Open Sans"/>
          <w:sz w:val="24"/>
          <w:szCs w:val="24"/>
        </w:rPr>
        <w:t xml:space="preserve"> </w:t>
      </w:r>
      <w:r w:rsidR="00967A48">
        <w:rPr>
          <w:rFonts w:ascii="Open Sans" w:hAnsi="Open Sans" w:cs="Open Sans"/>
          <w:sz w:val="24"/>
          <w:szCs w:val="24"/>
        </w:rPr>
        <w:t xml:space="preserve">We encourage further consultation with industry to ensure the design of the </w:t>
      </w:r>
      <w:r w:rsidR="00AF53B7">
        <w:rPr>
          <w:rFonts w:ascii="Open Sans" w:hAnsi="Open Sans" w:cs="Open Sans"/>
          <w:sz w:val="24"/>
          <w:szCs w:val="24"/>
        </w:rPr>
        <w:t xml:space="preserve">queue management process is appropriate. </w:t>
      </w:r>
    </w:p>
    <w:p w14:paraId="0E3170FE" w14:textId="77777777" w:rsidR="002249FC"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t xml:space="preserve">11. Do you agree these four TMOs present a reasonable range of options to consider for a reformed connections process? </w:t>
      </w:r>
    </w:p>
    <w:p w14:paraId="447CA6DA" w14:textId="3DBE0910" w:rsidR="00AF53B7" w:rsidRPr="00AF53B7" w:rsidRDefault="00AF53B7" w:rsidP="00A50B7A">
      <w:pPr>
        <w:rPr>
          <w:rFonts w:ascii="Open Sans" w:hAnsi="Open Sans" w:cs="Open Sans"/>
          <w:sz w:val="24"/>
          <w:szCs w:val="24"/>
        </w:rPr>
      </w:pPr>
      <w:r w:rsidRPr="00AF53B7">
        <w:rPr>
          <w:rFonts w:ascii="Open Sans" w:hAnsi="Open Sans" w:cs="Open Sans"/>
          <w:sz w:val="24"/>
          <w:szCs w:val="24"/>
        </w:rPr>
        <w:t>Yes</w:t>
      </w:r>
      <w:r>
        <w:rPr>
          <w:rFonts w:ascii="Open Sans" w:hAnsi="Open Sans" w:cs="Open Sans"/>
          <w:sz w:val="24"/>
          <w:szCs w:val="24"/>
        </w:rPr>
        <w:t xml:space="preserve">, we appreciate the range of TMOs presented and support the fact that National Grid ESO has used the existing </w:t>
      </w:r>
      <w:r w:rsidR="0062580B">
        <w:rPr>
          <w:rFonts w:ascii="Open Sans" w:hAnsi="Open Sans" w:cs="Open Sans"/>
          <w:sz w:val="24"/>
          <w:szCs w:val="24"/>
        </w:rPr>
        <w:t>status quo</w:t>
      </w:r>
      <w:r>
        <w:rPr>
          <w:rFonts w:ascii="Open Sans" w:hAnsi="Open Sans" w:cs="Open Sans"/>
          <w:sz w:val="24"/>
          <w:szCs w:val="24"/>
        </w:rPr>
        <w:t xml:space="preserve"> as the starting point. </w:t>
      </w:r>
    </w:p>
    <w:p w14:paraId="38C5AD2A" w14:textId="77777777" w:rsidR="002249FC"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lastRenderedPageBreak/>
        <w:t xml:space="preserve">12. Do you think any of the four TMOs could be materially improved e.g. by adding, removing or changing a specific aspect of the TMO? If so, what and why? </w:t>
      </w:r>
    </w:p>
    <w:p w14:paraId="1289ADD9" w14:textId="4CBA46C2" w:rsidR="00461D69" w:rsidRDefault="00A84619" w:rsidP="00A84619">
      <w:pPr>
        <w:rPr>
          <w:rFonts w:ascii="Open Sans" w:hAnsi="Open Sans" w:cs="Open Sans"/>
          <w:sz w:val="24"/>
          <w:szCs w:val="24"/>
        </w:rPr>
      </w:pPr>
      <w:r>
        <w:rPr>
          <w:rFonts w:ascii="Open Sans" w:hAnsi="Open Sans" w:cs="Open Sans"/>
          <w:sz w:val="24"/>
          <w:szCs w:val="24"/>
        </w:rPr>
        <w:t xml:space="preserve">TMO4 could be improved by introducing more dynamic </w:t>
      </w:r>
      <w:r w:rsidR="003A7834">
        <w:rPr>
          <w:rFonts w:ascii="Open Sans" w:hAnsi="Open Sans" w:cs="Open Sans"/>
          <w:sz w:val="24"/>
          <w:szCs w:val="24"/>
        </w:rPr>
        <w:t>windows</w:t>
      </w:r>
      <w:r>
        <w:rPr>
          <w:rFonts w:ascii="Open Sans" w:hAnsi="Open Sans" w:cs="Open Sans"/>
          <w:sz w:val="24"/>
          <w:szCs w:val="24"/>
        </w:rPr>
        <w:t xml:space="preserve">, or multiple gates, that are flexible enough to cover the range of different technologies </w:t>
      </w:r>
      <w:r w:rsidR="00E22AE3">
        <w:rPr>
          <w:rFonts w:ascii="Open Sans" w:hAnsi="Open Sans" w:cs="Open Sans"/>
          <w:sz w:val="24"/>
          <w:szCs w:val="24"/>
        </w:rPr>
        <w:t xml:space="preserve">build times </w:t>
      </w:r>
      <w:r>
        <w:rPr>
          <w:rFonts w:ascii="Open Sans" w:hAnsi="Open Sans" w:cs="Open Sans"/>
          <w:sz w:val="24"/>
          <w:szCs w:val="24"/>
        </w:rPr>
        <w:t xml:space="preserve">and project sizes. </w:t>
      </w:r>
      <w:r w:rsidR="00461D69">
        <w:rPr>
          <w:rFonts w:ascii="Open Sans" w:hAnsi="Open Sans" w:cs="Open Sans"/>
          <w:sz w:val="24"/>
          <w:szCs w:val="24"/>
        </w:rPr>
        <w:t xml:space="preserve"> There is concern </w:t>
      </w:r>
      <w:r w:rsidR="005517D8">
        <w:rPr>
          <w:rFonts w:ascii="Open Sans" w:hAnsi="Open Sans" w:cs="Open Sans"/>
          <w:sz w:val="24"/>
          <w:szCs w:val="24"/>
        </w:rPr>
        <w:t>that the</w:t>
      </w:r>
      <w:r w:rsidR="00461D69">
        <w:rPr>
          <w:rFonts w:ascii="Open Sans" w:hAnsi="Open Sans" w:cs="Open Sans"/>
          <w:sz w:val="24"/>
          <w:szCs w:val="24"/>
        </w:rPr>
        <w:t xml:space="preserve"> </w:t>
      </w:r>
      <w:r w:rsidR="00B82226">
        <w:rPr>
          <w:rFonts w:ascii="Open Sans" w:hAnsi="Open Sans" w:cs="Open Sans"/>
          <w:sz w:val="24"/>
          <w:szCs w:val="24"/>
        </w:rPr>
        <w:t>introduction of</w:t>
      </w:r>
      <w:r w:rsidR="00E32145">
        <w:rPr>
          <w:rFonts w:ascii="Open Sans" w:hAnsi="Open Sans" w:cs="Open Sans"/>
          <w:sz w:val="24"/>
          <w:szCs w:val="24"/>
        </w:rPr>
        <w:t xml:space="preserve"> the annual</w:t>
      </w:r>
      <w:r w:rsidR="005517D8">
        <w:rPr>
          <w:rFonts w:ascii="Open Sans" w:hAnsi="Open Sans" w:cs="Open Sans"/>
          <w:sz w:val="24"/>
          <w:szCs w:val="24"/>
        </w:rPr>
        <w:t xml:space="preserve"> application</w:t>
      </w:r>
      <w:r w:rsidR="00B82226">
        <w:rPr>
          <w:rFonts w:ascii="Open Sans" w:hAnsi="Open Sans" w:cs="Open Sans"/>
          <w:sz w:val="24"/>
          <w:szCs w:val="24"/>
        </w:rPr>
        <w:t xml:space="preserve"> window could see projects timed out</w:t>
      </w:r>
      <w:r w:rsidR="002879AA">
        <w:rPr>
          <w:rFonts w:ascii="Open Sans" w:hAnsi="Open Sans" w:cs="Open Sans"/>
          <w:sz w:val="24"/>
          <w:szCs w:val="24"/>
        </w:rPr>
        <w:t xml:space="preserve"> </w:t>
      </w:r>
      <w:r w:rsidR="00B82226">
        <w:rPr>
          <w:rFonts w:ascii="Open Sans" w:hAnsi="Open Sans" w:cs="Open Sans"/>
          <w:sz w:val="24"/>
          <w:szCs w:val="24"/>
        </w:rPr>
        <w:t xml:space="preserve">and lose their position </w:t>
      </w:r>
      <w:r w:rsidR="00023F42">
        <w:rPr>
          <w:rFonts w:ascii="Open Sans" w:hAnsi="Open Sans" w:cs="Open Sans"/>
          <w:sz w:val="24"/>
          <w:szCs w:val="24"/>
        </w:rPr>
        <w:t xml:space="preserve">if unable to submit planning permission on time as required by gate two. </w:t>
      </w:r>
      <w:r w:rsidR="002879AA">
        <w:rPr>
          <w:rFonts w:ascii="Open Sans" w:hAnsi="Open Sans" w:cs="Open Sans"/>
          <w:sz w:val="24"/>
          <w:szCs w:val="24"/>
        </w:rPr>
        <w:t>Further information is needed, and reassurance provided</w:t>
      </w:r>
      <w:r w:rsidR="00415426">
        <w:rPr>
          <w:rFonts w:ascii="Open Sans" w:hAnsi="Open Sans" w:cs="Open Sans"/>
          <w:sz w:val="24"/>
          <w:szCs w:val="24"/>
        </w:rPr>
        <w:t>,</w:t>
      </w:r>
      <w:r w:rsidR="002879AA">
        <w:rPr>
          <w:rFonts w:ascii="Open Sans" w:hAnsi="Open Sans" w:cs="Open Sans"/>
          <w:sz w:val="24"/>
          <w:szCs w:val="24"/>
        </w:rPr>
        <w:t xml:space="preserve"> that</w:t>
      </w:r>
      <w:r w:rsidR="002D01F8">
        <w:rPr>
          <w:rFonts w:ascii="Open Sans" w:hAnsi="Open Sans" w:cs="Open Sans"/>
          <w:sz w:val="24"/>
          <w:szCs w:val="24"/>
        </w:rPr>
        <w:t xml:space="preserve"> once within a window an </w:t>
      </w:r>
      <w:r w:rsidR="00524F0F">
        <w:rPr>
          <w:rFonts w:ascii="Open Sans" w:hAnsi="Open Sans" w:cs="Open Sans"/>
          <w:sz w:val="24"/>
          <w:szCs w:val="24"/>
        </w:rPr>
        <w:t>applicant’s</w:t>
      </w:r>
      <w:r w:rsidR="002D01F8">
        <w:rPr>
          <w:rFonts w:ascii="Open Sans" w:hAnsi="Open Sans" w:cs="Open Sans"/>
          <w:sz w:val="24"/>
          <w:szCs w:val="24"/>
        </w:rPr>
        <w:t xml:space="preserve"> effective queue positions, relative to later windows, remains assured</w:t>
      </w:r>
      <w:r w:rsidR="00524F0F">
        <w:rPr>
          <w:rFonts w:ascii="Open Sans" w:hAnsi="Open Sans" w:cs="Open Sans"/>
          <w:sz w:val="24"/>
          <w:szCs w:val="24"/>
        </w:rPr>
        <w:t xml:space="preserve"> even if it takes them longer to get to gate two. </w:t>
      </w:r>
      <w:r w:rsidR="00E32145">
        <w:rPr>
          <w:rFonts w:ascii="Open Sans" w:hAnsi="Open Sans" w:cs="Open Sans"/>
          <w:sz w:val="24"/>
          <w:szCs w:val="24"/>
        </w:rPr>
        <w:t xml:space="preserve">We are very aware of the differing timescales </w:t>
      </w:r>
      <w:r w:rsidR="006A529C">
        <w:rPr>
          <w:rFonts w:ascii="Open Sans" w:hAnsi="Open Sans" w:cs="Open Sans"/>
          <w:sz w:val="24"/>
          <w:szCs w:val="24"/>
        </w:rPr>
        <w:t xml:space="preserve">of different types of projects, and </w:t>
      </w:r>
      <w:r w:rsidR="009702CA">
        <w:rPr>
          <w:rFonts w:ascii="Open Sans" w:hAnsi="Open Sans" w:cs="Open Sans"/>
          <w:sz w:val="24"/>
          <w:szCs w:val="24"/>
        </w:rPr>
        <w:t xml:space="preserve">delays in planning permission processes, as such </w:t>
      </w:r>
      <w:r w:rsidR="006A529C">
        <w:rPr>
          <w:rFonts w:ascii="Open Sans" w:hAnsi="Open Sans" w:cs="Open Sans"/>
          <w:sz w:val="24"/>
          <w:szCs w:val="24"/>
        </w:rPr>
        <w:t>it is essential that the connection process does not disadvantage any</w:t>
      </w:r>
      <w:r w:rsidR="002A3649">
        <w:rPr>
          <w:rFonts w:ascii="Open Sans" w:hAnsi="Open Sans" w:cs="Open Sans"/>
          <w:sz w:val="24"/>
          <w:szCs w:val="24"/>
        </w:rPr>
        <w:t xml:space="preserve"> one</w:t>
      </w:r>
      <w:r w:rsidR="006A529C">
        <w:rPr>
          <w:rFonts w:ascii="Open Sans" w:hAnsi="Open Sans" w:cs="Open Sans"/>
          <w:sz w:val="24"/>
          <w:szCs w:val="24"/>
        </w:rPr>
        <w:t xml:space="preserve"> type of project. </w:t>
      </w:r>
    </w:p>
    <w:p w14:paraId="5BA727EF" w14:textId="7EC9C28A" w:rsidR="00A84619" w:rsidRPr="00A84619" w:rsidRDefault="006A529C" w:rsidP="00A50B7A">
      <w:pPr>
        <w:rPr>
          <w:rFonts w:ascii="Open Sans" w:hAnsi="Open Sans" w:cs="Open Sans"/>
          <w:sz w:val="24"/>
          <w:szCs w:val="24"/>
        </w:rPr>
      </w:pPr>
      <w:r>
        <w:rPr>
          <w:rFonts w:ascii="Open Sans" w:hAnsi="Open Sans" w:cs="Open Sans"/>
          <w:sz w:val="24"/>
          <w:szCs w:val="24"/>
        </w:rPr>
        <w:t>With this in mind</w:t>
      </w:r>
      <w:r w:rsidR="00AE2948">
        <w:rPr>
          <w:rFonts w:ascii="Open Sans" w:hAnsi="Open Sans" w:cs="Open Sans"/>
          <w:sz w:val="24"/>
          <w:szCs w:val="24"/>
        </w:rPr>
        <w:t xml:space="preserve">, </w:t>
      </w:r>
      <w:r>
        <w:rPr>
          <w:rFonts w:ascii="Open Sans" w:hAnsi="Open Sans" w:cs="Open Sans"/>
          <w:sz w:val="24"/>
          <w:szCs w:val="24"/>
        </w:rPr>
        <w:t xml:space="preserve">we also think that it is worth considering if TMO 4 could see two application </w:t>
      </w:r>
      <w:r w:rsidR="00AE2948">
        <w:rPr>
          <w:rFonts w:ascii="Open Sans" w:hAnsi="Open Sans" w:cs="Open Sans"/>
          <w:sz w:val="24"/>
          <w:szCs w:val="24"/>
        </w:rPr>
        <w:t>window</w:t>
      </w:r>
      <w:r>
        <w:rPr>
          <w:rFonts w:ascii="Open Sans" w:hAnsi="Open Sans" w:cs="Open Sans"/>
          <w:sz w:val="24"/>
          <w:szCs w:val="24"/>
        </w:rPr>
        <w:t xml:space="preserve">s a </w:t>
      </w:r>
      <w:r w:rsidR="00AE2948">
        <w:rPr>
          <w:rFonts w:ascii="Open Sans" w:hAnsi="Open Sans" w:cs="Open Sans"/>
          <w:sz w:val="24"/>
          <w:szCs w:val="24"/>
        </w:rPr>
        <w:t xml:space="preserve">year. Doing so would allow </w:t>
      </w:r>
      <w:r w:rsidR="009702CA">
        <w:rPr>
          <w:rFonts w:ascii="Open Sans" w:hAnsi="Open Sans" w:cs="Open Sans"/>
          <w:sz w:val="24"/>
          <w:szCs w:val="24"/>
        </w:rPr>
        <w:t xml:space="preserve">a more regular schedule for </w:t>
      </w:r>
      <w:r w:rsidR="006A18E7">
        <w:rPr>
          <w:rFonts w:ascii="Open Sans" w:hAnsi="Open Sans" w:cs="Open Sans"/>
          <w:sz w:val="24"/>
          <w:szCs w:val="24"/>
        </w:rPr>
        <w:t>applicants to apply for and help promote the delivery of</w:t>
      </w:r>
      <w:r w:rsidR="004B2B97">
        <w:rPr>
          <w:rFonts w:ascii="Open Sans" w:hAnsi="Open Sans" w:cs="Open Sans"/>
          <w:sz w:val="24"/>
          <w:szCs w:val="24"/>
        </w:rPr>
        <w:t xml:space="preserve"> projects with shorter lead times. We also suspect that this will help </w:t>
      </w:r>
      <w:r w:rsidR="00A24C8B">
        <w:rPr>
          <w:rFonts w:ascii="Open Sans" w:hAnsi="Open Sans" w:cs="Open Sans"/>
          <w:sz w:val="24"/>
          <w:szCs w:val="24"/>
        </w:rPr>
        <w:t xml:space="preserve">with the </w:t>
      </w:r>
      <w:r w:rsidR="00C70076">
        <w:rPr>
          <w:rFonts w:ascii="Open Sans" w:hAnsi="Open Sans" w:cs="Open Sans"/>
          <w:sz w:val="24"/>
          <w:szCs w:val="24"/>
        </w:rPr>
        <w:t xml:space="preserve">interaction between transmission and distribution applications. </w:t>
      </w:r>
    </w:p>
    <w:p w14:paraId="60C9C73C" w14:textId="77777777" w:rsidR="002249FC"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t xml:space="preserve">13. Are there any important TMOs we have missed? </w:t>
      </w:r>
    </w:p>
    <w:p w14:paraId="410A170F" w14:textId="4BED6DD7" w:rsidR="00C70076" w:rsidRPr="00C70076" w:rsidRDefault="00C70076" w:rsidP="00A50B7A">
      <w:pPr>
        <w:rPr>
          <w:rFonts w:ascii="Open Sans" w:hAnsi="Open Sans" w:cs="Open Sans"/>
          <w:sz w:val="24"/>
          <w:szCs w:val="24"/>
        </w:rPr>
      </w:pPr>
      <w:r w:rsidRPr="00C70076">
        <w:rPr>
          <w:rFonts w:ascii="Open Sans" w:hAnsi="Open Sans" w:cs="Open Sans"/>
          <w:sz w:val="24"/>
          <w:szCs w:val="24"/>
        </w:rPr>
        <w:t>REA are not intending to answer this question.</w:t>
      </w:r>
    </w:p>
    <w:p w14:paraId="3AD69BC1" w14:textId="77777777" w:rsidR="00261FCD" w:rsidRDefault="002249FC" w:rsidP="00A50B7A">
      <w:pPr>
        <w:rPr>
          <w:rFonts w:ascii="Open Sans" w:hAnsi="Open Sans" w:cs="Open Sans"/>
          <w:b/>
          <w:bCs/>
          <w:color w:val="06926B"/>
          <w:sz w:val="24"/>
          <w:szCs w:val="24"/>
        </w:rPr>
      </w:pPr>
      <w:r w:rsidRPr="002249FC">
        <w:rPr>
          <w:rFonts w:ascii="Open Sans" w:hAnsi="Open Sans" w:cs="Open Sans"/>
          <w:b/>
          <w:bCs/>
          <w:color w:val="06926B"/>
          <w:sz w:val="24"/>
          <w:szCs w:val="24"/>
        </w:rPr>
        <w:t>14. Do you think ‘Submit Consent’ is too early for Gate 2 in TMO2 to TMO4? If so, what milestone should be used instead and why?</w:t>
      </w:r>
      <w:r w:rsidR="00261FCD">
        <w:rPr>
          <w:rFonts w:ascii="Open Sans" w:hAnsi="Open Sans" w:cs="Open Sans"/>
          <w:b/>
          <w:bCs/>
          <w:color w:val="06926B"/>
          <w:sz w:val="24"/>
          <w:szCs w:val="24"/>
        </w:rPr>
        <w:t xml:space="preserve"> </w:t>
      </w:r>
    </w:p>
    <w:p w14:paraId="6CCFE242" w14:textId="6CA01404" w:rsidR="002352E6" w:rsidRPr="0064507D" w:rsidRDefault="0064507D" w:rsidP="00A50B7A">
      <w:pPr>
        <w:rPr>
          <w:rFonts w:ascii="Open Sans" w:hAnsi="Open Sans" w:cs="Open Sans"/>
          <w:sz w:val="24"/>
          <w:szCs w:val="24"/>
        </w:rPr>
      </w:pPr>
      <w:r>
        <w:rPr>
          <w:rFonts w:ascii="Open Sans" w:hAnsi="Open Sans" w:cs="Open Sans"/>
          <w:sz w:val="24"/>
          <w:szCs w:val="24"/>
        </w:rPr>
        <w:t xml:space="preserve">There is concern raised around the requirement </w:t>
      </w:r>
      <w:r w:rsidR="00B209CE">
        <w:rPr>
          <w:rFonts w:ascii="Open Sans" w:hAnsi="Open Sans" w:cs="Open Sans"/>
          <w:sz w:val="24"/>
          <w:szCs w:val="24"/>
        </w:rPr>
        <w:t xml:space="preserve">to </w:t>
      </w:r>
      <w:r>
        <w:rPr>
          <w:rFonts w:ascii="Open Sans" w:hAnsi="Open Sans" w:cs="Open Sans"/>
          <w:sz w:val="24"/>
          <w:szCs w:val="24"/>
        </w:rPr>
        <w:t xml:space="preserve">submit consent and what happens in each TMO at gate 2 if there are delays in </w:t>
      </w:r>
      <w:r w:rsidR="00D2447D">
        <w:rPr>
          <w:rFonts w:ascii="Open Sans" w:hAnsi="Open Sans" w:cs="Open Sans"/>
          <w:sz w:val="24"/>
          <w:szCs w:val="24"/>
        </w:rPr>
        <w:t>submitting planning applications.</w:t>
      </w:r>
      <w:r w:rsidR="00F51963">
        <w:rPr>
          <w:rFonts w:ascii="Open Sans" w:hAnsi="Open Sans" w:cs="Open Sans"/>
          <w:sz w:val="24"/>
          <w:szCs w:val="24"/>
        </w:rPr>
        <w:t xml:space="preserve"> This is an area typically out of the developers control with different planning </w:t>
      </w:r>
      <w:r w:rsidR="003F10D9">
        <w:rPr>
          <w:rFonts w:ascii="Open Sans" w:hAnsi="Open Sans" w:cs="Open Sans"/>
          <w:sz w:val="24"/>
          <w:szCs w:val="24"/>
        </w:rPr>
        <w:t>processes</w:t>
      </w:r>
      <w:r w:rsidR="001471C8">
        <w:rPr>
          <w:rFonts w:ascii="Open Sans" w:hAnsi="Open Sans" w:cs="Open Sans"/>
          <w:sz w:val="24"/>
          <w:szCs w:val="24"/>
        </w:rPr>
        <w:t xml:space="preserve"> </w:t>
      </w:r>
      <w:r w:rsidR="00F51963">
        <w:rPr>
          <w:rFonts w:ascii="Open Sans" w:hAnsi="Open Sans" w:cs="Open Sans"/>
          <w:sz w:val="24"/>
          <w:szCs w:val="24"/>
        </w:rPr>
        <w:t xml:space="preserve">taking different </w:t>
      </w:r>
      <w:r w:rsidR="007150C1">
        <w:rPr>
          <w:rFonts w:ascii="Open Sans" w:hAnsi="Open Sans" w:cs="Open Sans"/>
          <w:sz w:val="24"/>
          <w:szCs w:val="24"/>
        </w:rPr>
        <w:t xml:space="preserve">time scales. </w:t>
      </w:r>
      <w:r w:rsidR="00B209CE">
        <w:rPr>
          <w:rFonts w:ascii="Open Sans" w:hAnsi="Open Sans" w:cs="Open Sans"/>
          <w:sz w:val="24"/>
          <w:szCs w:val="24"/>
        </w:rPr>
        <w:t>I</w:t>
      </w:r>
      <w:r w:rsidR="006042CD">
        <w:rPr>
          <w:rFonts w:ascii="Open Sans" w:hAnsi="Open Sans" w:cs="Open Sans"/>
          <w:sz w:val="24"/>
          <w:szCs w:val="24"/>
        </w:rPr>
        <w:t xml:space="preserve">t is important </w:t>
      </w:r>
      <w:r w:rsidR="00452248">
        <w:rPr>
          <w:rFonts w:ascii="Open Sans" w:hAnsi="Open Sans" w:cs="Open Sans"/>
          <w:sz w:val="24"/>
          <w:szCs w:val="24"/>
        </w:rPr>
        <w:t xml:space="preserve">applicants </w:t>
      </w:r>
      <w:r w:rsidR="006042CD">
        <w:rPr>
          <w:rFonts w:ascii="Open Sans" w:hAnsi="Open Sans" w:cs="Open Sans"/>
          <w:sz w:val="24"/>
          <w:szCs w:val="24"/>
        </w:rPr>
        <w:t xml:space="preserve">are not timed </w:t>
      </w:r>
      <w:r w:rsidR="00CF59A3">
        <w:rPr>
          <w:rFonts w:ascii="Open Sans" w:hAnsi="Open Sans" w:cs="Open Sans"/>
          <w:sz w:val="24"/>
          <w:szCs w:val="24"/>
        </w:rPr>
        <w:t xml:space="preserve">out </w:t>
      </w:r>
      <w:r w:rsidR="00452248">
        <w:rPr>
          <w:rFonts w:ascii="Open Sans" w:hAnsi="Open Sans" w:cs="Open Sans"/>
          <w:sz w:val="24"/>
          <w:szCs w:val="24"/>
        </w:rPr>
        <w:t xml:space="preserve">of the </w:t>
      </w:r>
      <w:r w:rsidR="005C388A">
        <w:rPr>
          <w:rFonts w:ascii="Open Sans" w:hAnsi="Open Sans" w:cs="Open Sans"/>
          <w:sz w:val="24"/>
          <w:szCs w:val="24"/>
        </w:rPr>
        <w:t xml:space="preserve">queue and remain considered as having passed gate 1, </w:t>
      </w:r>
      <w:r w:rsidR="00CF59A3">
        <w:rPr>
          <w:rFonts w:ascii="Open Sans" w:hAnsi="Open Sans" w:cs="Open Sans"/>
          <w:sz w:val="24"/>
          <w:szCs w:val="24"/>
        </w:rPr>
        <w:t>no</w:t>
      </w:r>
      <w:r w:rsidR="005C388A">
        <w:rPr>
          <w:rFonts w:ascii="Open Sans" w:hAnsi="Open Sans" w:cs="Open Sans"/>
          <w:sz w:val="24"/>
          <w:szCs w:val="24"/>
        </w:rPr>
        <w:t xml:space="preserve"> matter how long ‘submit consent’ takes. </w:t>
      </w:r>
      <w:r w:rsidR="007670DC">
        <w:rPr>
          <w:rFonts w:ascii="Open Sans" w:hAnsi="Open Sans" w:cs="Open Sans"/>
          <w:sz w:val="24"/>
          <w:szCs w:val="24"/>
        </w:rPr>
        <w:t>Examples</w:t>
      </w:r>
      <w:r w:rsidR="00CF59A3">
        <w:rPr>
          <w:rFonts w:ascii="Open Sans" w:hAnsi="Open Sans" w:cs="Open Sans"/>
          <w:sz w:val="24"/>
          <w:szCs w:val="24"/>
        </w:rPr>
        <w:t xml:space="preserve">, </w:t>
      </w:r>
      <w:r w:rsidR="005C388A">
        <w:rPr>
          <w:rFonts w:ascii="Open Sans" w:hAnsi="Open Sans" w:cs="Open Sans"/>
          <w:sz w:val="24"/>
          <w:szCs w:val="24"/>
        </w:rPr>
        <w:t>of how this will work for each TMO needs to be made clear</w:t>
      </w:r>
      <w:r w:rsidR="007670DC">
        <w:rPr>
          <w:rFonts w:ascii="Open Sans" w:hAnsi="Open Sans" w:cs="Open Sans"/>
          <w:sz w:val="24"/>
          <w:szCs w:val="24"/>
        </w:rPr>
        <w:t xml:space="preserve">, with explanation of how projects will be </w:t>
      </w:r>
      <w:r w:rsidR="001471C8">
        <w:rPr>
          <w:rFonts w:ascii="Open Sans" w:hAnsi="Open Sans" w:cs="Open Sans"/>
          <w:sz w:val="24"/>
          <w:szCs w:val="24"/>
        </w:rPr>
        <w:t>assessed</w:t>
      </w:r>
      <w:r w:rsidR="007670DC">
        <w:rPr>
          <w:rFonts w:ascii="Open Sans" w:hAnsi="Open Sans" w:cs="Open Sans"/>
          <w:sz w:val="24"/>
          <w:szCs w:val="24"/>
        </w:rPr>
        <w:t xml:space="preserve"> at gate 2 if they are unable to </w:t>
      </w:r>
      <w:r w:rsidR="00744F5B">
        <w:rPr>
          <w:rFonts w:ascii="Open Sans" w:hAnsi="Open Sans" w:cs="Open Sans"/>
          <w:sz w:val="24"/>
          <w:szCs w:val="24"/>
        </w:rPr>
        <w:t xml:space="preserve">submit consent within a specific window. </w:t>
      </w:r>
      <w:r w:rsidR="00547AF2">
        <w:rPr>
          <w:rFonts w:ascii="Open Sans" w:hAnsi="Open Sans" w:cs="Open Sans"/>
          <w:sz w:val="24"/>
          <w:szCs w:val="24"/>
        </w:rPr>
        <w:t xml:space="preserve">More dynamic gates within the TMOs may also help this situation. </w:t>
      </w:r>
    </w:p>
    <w:p w14:paraId="1AB111BF" w14:textId="77777777" w:rsidR="008D7807" w:rsidRDefault="00261FCD" w:rsidP="00A50B7A">
      <w:pPr>
        <w:rPr>
          <w:rFonts w:ascii="Open Sans" w:hAnsi="Open Sans" w:cs="Open Sans"/>
          <w:b/>
          <w:bCs/>
          <w:color w:val="06926B"/>
          <w:sz w:val="24"/>
          <w:szCs w:val="24"/>
        </w:rPr>
      </w:pPr>
      <w:r w:rsidRPr="00261FCD">
        <w:rPr>
          <w:rFonts w:ascii="Open Sans" w:hAnsi="Open Sans" w:cs="Open Sans"/>
          <w:b/>
          <w:bCs/>
          <w:color w:val="06926B"/>
          <w:sz w:val="24"/>
          <w:szCs w:val="24"/>
        </w:rPr>
        <w:t xml:space="preserve">15. Do you agree that TMO4 should be the preferred TMO? </w:t>
      </w:r>
    </w:p>
    <w:p w14:paraId="35B55F10" w14:textId="4C42D3C2" w:rsidR="00CF543A" w:rsidRDefault="00547AF2" w:rsidP="00A50B7A">
      <w:pPr>
        <w:rPr>
          <w:rFonts w:ascii="Open Sans" w:hAnsi="Open Sans" w:cs="Open Sans"/>
          <w:sz w:val="24"/>
          <w:szCs w:val="24"/>
        </w:rPr>
      </w:pPr>
      <w:r>
        <w:rPr>
          <w:rFonts w:ascii="Open Sans" w:hAnsi="Open Sans" w:cs="Open Sans"/>
          <w:sz w:val="24"/>
          <w:szCs w:val="24"/>
        </w:rPr>
        <w:t>We recognise</w:t>
      </w:r>
      <w:r w:rsidR="008D7807">
        <w:rPr>
          <w:rFonts w:ascii="Open Sans" w:hAnsi="Open Sans" w:cs="Open Sans"/>
          <w:sz w:val="24"/>
          <w:szCs w:val="24"/>
        </w:rPr>
        <w:t xml:space="preserve"> why National Grid ESO prefer this option,</w:t>
      </w:r>
      <w:r>
        <w:rPr>
          <w:rFonts w:ascii="Open Sans" w:hAnsi="Open Sans" w:cs="Open Sans"/>
          <w:sz w:val="24"/>
          <w:szCs w:val="24"/>
        </w:rPr>
        <w:t xml:space="preserve"> and recognise its advantages,</w:t>
      </w:r>
      <w:r w:rsidR="008D7807">
        <w:rPr>
          <w:rFonts w:ascii="Open Sans" w:hAnsi="Open Sans" w:cs="Open Sans"/>
          <w:sz w:val="24"/>
          <w:szCs w:val="24"/>
        </w:rPr>
        <w:t xml:space="preserve"> but</w:t>
      </w:r>
      <w:r w:rsidR="002B6DB5">
        <w:rPr>
          <w:rFonts w:ascii="Open Sans" w:hAnsi="Open Sans" w:cs="Open Sans"/>
          <w:sz w:val="24"/>
          <w:szCs w:val="24"/>
        </w:rPr>
        <w:t xml:space="preserve"> </w:t>
      </w:r>
      <w:r>
        <w:rPr>
          <w:rFonts w:ascii="Open Sans" w:hAnsi="Open Sans" w:cs="Open Sans"/>
          <w:sz w:val="24"/>
          <w:szCs w:val="24"/>
        </w:rPr>
        <w:t>are concerned that it may place increased risk on developers while benefiting the ESO</w:t>
      </w:r>
      <w:r w:rsidR="002B6DB5">
        <w:rPr>
          <w:rFonts w:ascii="Open Sans" w:hAnsi="Open Sans" w:cs="Open Sans"/>
          <w:sz w:val="24"/>
          <w:szCs w:val="24"/>
        </w:rPr>
        <w:t>.</w:t>
      </w:r>
      <w:r>
        <w:rPr>
          <w:rFonts w:ascii="Open Sans" w:hAnsi="Open Sans" w:cs="Open Sans"/>
          <w:sz w:val="24"/>
          <w:szCs w:val="24"/>
        </w:rPr>
        <w:t xml:space="preserve"> This </w:t>
      </w:r>
      <w:r w:rsidR="001F1761">
        <w:rPr>
          <w:rFonts w:ascii="Open Sans" w:hAnsi="Open Sans" w:cs="Open Sans"/>
          <w:sz w:val="24"/>
          <w:szCs w:val="24"/>
        </w:rPr>
        <w:t xml:space="preserve">really depends on how projects that pass gate 1 </w:t>
      </w:r>
      <w:r w:rsidR="001F1761">
        <w:rPr>
          <w:rFonts w:ascii="Open Sans" w:hAnsi="Open Sans" w:cs="Open Sans"/>
          <w:sz w:val="24"/>
          <w:szCs w:val="24"/>
        </w:rPr>
        <w:lastRenderedPageBreak/>
        <w:t xml:space="preserve">within the </w:t>
      </w:r>
      <w:r w:rsidR="005F150E">
        <w:rPr>
          <w:rFonts w:ascii="Open Sans" w:hAnsi="Open Sans" w:cs="Open Sans"/>
          <w:sz w:val="24"/>
          <w:szCs w:val="24"/>
        </w:rPr>
        <w:t>window</w:t>
      </w:r>
      <w:r w:rsidR="001F1761">
        <w:rPr>
          <w:rFonts w:ascii="Open Sans" w:hAnsi="Open Sans" w:cs="Open Sans"/>
          <w:sz w:val="24"/>
          <w:szCs w:val="24"/>
        </w:rPr>
        <w:t xml:space="preserve"> are then </w:t>
      </w:r>
      <w:r w:rsidR="005F150E">
        <w:rPr>
          <w:rFonts w:ascii="Open Sans" w:hAnsi="Open Sans" w:cs="Open Sans"/>
          <w:sz w:val="24"/>
          <w:szCs w:val="24"/>
        </w:rPr>
        <w:t>treated</w:t>
      </w:r>
      <w:r w:rsidR="001F1761">
        <w:rPr>
          <w:rFonts w:ascii="Open Sans" w:hAnsi="Open Sans" w:cs="Open Sans"/>
          <w:sz w:val="24"/>
          <w:szCs w:val="24"/>
        </w:rPr>
        <w:t xml:space="preserve"> is it takes them time to reach gate </w:t>
      </w:r>
      <w:r w:rsidR="005F150E">
        <w:rPr>
          <w:rFonts w:ascii="Open Sans" w:hAnsi="Open Sans" w:cs="Open Sans"/>
          <w:sz w:val="24"/>
          <w:szCs w:val="24"/>
        </w:rPr>
        <w:t xml:space="preserve">2. Specifically, it is important that they remain ahead of projects in later </w:t>
      </w:r>
      <w:r w:rsidR="00B32ADD">
        <w:rPr>
          <w:rFonts w:ascii="Open Sans" w:hAnsi="Open Sans" w:cs="Open Sans"/>
          <w:sz w:val="24"/>
          <w:szCs w:val="24"/>
        </w:rPr>
        <w:t xml:space="preserve">application </w:t>
      </w:r>
      <w:r w:rsidR="005F150E">
        <w:rPr>
          <w:rFonts w:ascii="Open Sans" w:hAnsi="Open Sans" w:cs="Open Sans"/>
          <w:sz w:val="24"/>
          <w:szCs w:val="24"/>
        </w:rPr>
        <w:t>windows</w:t>
      </w:r>
      <w:r w:rsidR="00B32ADD">
        <w:rPr>
          <w:rFonts w:ascii="Open Sans" w:hAnsi="Open Sans" w:cs="Open Sans"/>
          <w:sz w:val="24"/>
          <w:szCs w:val="24"/>
        </w:rPr>
        <w:t xml:space="preserve"> to avoid </w:t>
      </w:r>
      <w:r w:rsidR="006A00A0">
        <w:rPr>
          <w:rFonts w:ascii="Open Sans" w:hAnsi="Open Sans" w:cs="Open Sans"/>
          <w:sz w:val="24"/>
          <w:szCs w:val="24"/>
        </w:rPr>
        <w:t xml:space="preserve">good </w:t>
      </w:r>
      <w:r w:rsidR="00B32ADD">
        <w:rPr>
          <w:rFonts w:ascii="Open Sans" w:hAnsi="Open Sans" w:cs="Open Sans"/>
          <w:sz w:val="24"/>
          <w:szCs w:val="24"/>
        </w:rPr>
        <w:t xml:space="preserve">progressing projects effectively being timed out. </w:t>
      </w:r>
    </w:p>
    <w:p w14:paraId="4D22A4F0" w14:textId="2FBA183F" w:rsidR="00B70B7C" w:rsidRDefault="007A6779" w:rsidP="00A50B7A">
      <w:pPr>
        <w:rPr>
          <w:rFonts w:ascii="Open Sans" w:hAnsi="Open Sans" w:cs="Open Sans"/>
          <w:sz w:val="24"/>
          <w:szCs w:val="24"/>
        </w:rPr>
      </w:pPr>
      <w:r>
        <w:rPr>
          <w:rFonts w:ascii="Open Sans" w:hAnsi="Open Sans" w:cs="Open Sans"/>
          <w:sz w:val="24"/>
          <w:szCs w:val="24"/>
        </w:rPr>
        <w:t>It</w:t>
      </w:r>
      <w:r w:rsidR="00CF543A">
        <w:rPr>
          <w:rFonts w:ascii="Open Sans" w:hAnsi="Open Sans" w:cs="Open Sans"/>
          <w:sz w:val="24"/>
          <w:szCs w:val="24"/>
        </w:rPr>
        <w:t xml:space="preserve"> must </w:t>
      </w:r>
      <w:r w:rsidR="007E2217">
        <w:rPr>
          <w:rFonts w:ascii="Open Sans" w:hAnsi="Open Sans" w:cs="Open Sans"/>
          <w:sz w:val="24"/>
          <w:szCs w:val="24"/>
        </w:rPr>
        <w:t xml:space="preserve">also </w:t>
      </w:r>
      <w:r w:rsidR="00CF543A">
        <w:rPr>
          <w:rFonts w:ascii="Open Sans" w:hAnsi="Open Sans" w:cs="Open Sans"/>
          <w:sz w:val="24"/>
          <w:szCs w:val="24"/>
        </w:rPr>
        <w:t xml:space="preserve">be made clear what this will mean for distribution connected projects reliant on </w:t>
      </w:r>
      <w:r w:rsidR="004D5E5B">
        <w:rPr>
          <w:rFonts w:ascii="Open Sans" w:hAnsi="Open Sans" w:cs="Open Sans"/>
          <w:sz w:val="24"/>
          <w:szCs w:val="24"/>
        </w:rPr>
        <w:t>a DNO appli</w:t>
      </w:r>
      <w:r w:rsidR="007E2217">
        <w:rPr>
          <w:rFonts w:ascii="Open Sans" w:hAnsi="Open Sans" w:cs="Open Sans"/>
          <w:sz w:val="24"/>
          <w:szCs w:val="24"/>
        </w:rPr>
        <w:t>cations</w:t>
      </w:r>
      <w:r w:rsidR="004D5E5B">
        <w:rPr>
          <w:rFonts w:ascii="Open Sans" w:hAnsi="Open Sans" w:cs="Open Sans"/>
          <w:sz w:val="24"/>
          <w:szCs w:val="24"/>
        </w:rPr>
        <w:t xml:space="preserve"> for transmission connection. There is concern that </w:t>
      </w:r>
      <w:r w:rsidR="00B70B7C">
        <w:rPr>
          <w:rFonts w:ascii="Open Sans" w:hAnsi="Open Sans" w:cs="Open Sans"/>
          <w:sz w:val="24"/>
          <w:szCs w:val="24"/>
        </w:rPr>
        <w:t>TMO</w:t>
      </w:r>
      <w:r w:rsidR="004D5E5B">
        <w:rPr>
          <w:rFonts w:ascii="Open Sans" w:hAnsi="Open Sans" w:cs="Open Sans"/>
          <w:sz w:val="24"/>
          <w:szCs w:val="24"/>
        </w:rPr>
        <w:t xml:space="preserve">4 could </w:t>
      </w:r>
      <w:r w:rsidR="007E2217">
        <w:rPr>
          <w:rFonts w:ascii="Open Sans" w:hAnsi="Open Sans" w:cs="Open Sans"/>
          <w:sz w:val="24"/>
          <w:szCs w:val="24"/>
        </w:rPr>
        <w:t xml:space="preserve">disadvantage smaller projects if </w:t>
      </w:r>
      <w:r w:rsidR="006366FE">
        <w:rPr>
          <w:rFonts w:ascii="Open Sans" w:hAnsi="Open Sans" w:cs="Open Sans"/>
          <w:sz w:val="24"/>
          <w:szCs w:val="24"/>
        </w:rPr>
        <w:t>they are left without the ability to get to gate 2 and lose both their position</w:t>
      </w:r>
      <w:r w:rsidR="00112817">
        <w:rPr>
          <w:rFonts w:ascii="Open Sans" w:hAnsi="Open Sans" w:cs="Open Sans"/>
          <w:sz w:val="24"/>
          <w:szCs w:val="24"/>
        </w:rPr>
        <w:t>s</w:t>
      </w:r>
      <w:r w:rsidR="006366FE">
        <w:rPr>
          <w:rFonts w:ascii="Open Sans" w:hAnsi="Open Sans" w:cs="Open Sans"/>
          <w:sz w:val="24"/>
          <w:szCs w:val="24"/>
        </w:rPr>
        <w:t xml:space="preserve"> in the DNO and ESO queue. </w:t>
      </w:r>
      <w:r w:rsidR="001F1761">
        <w:rPr>
          <w:rFonts w:ascii="Open Sans" w:hAnsi="Open Sans" w:cs="Open Sans"/>
          <w:sz w:val="24"/>
          <w:szCs w:val="24"/>
        </w:rPr>
        <w:t xml:space="preserve"> </w:t>
      </w:r>
      <w:r w:rsidR="002B6DB5">
        <w:rPr>
          <w:rFonts w:ascii="Open Sans" w:hAnsi="Open Sans" w:cs="Open Sans"/>
          <w:sz w:val="24"/>
          <w:szCs w:val="24"/>
        </w:rPr>
        <w:t xml:space="preserve"> </w:t>
      </w:r>
    </w:p>
    <w:p w14:paraId="7FB92FDC" w14:textId="09E81D59" w:rsidR="00C164FB" w:rsidRDefault="00112817" w:rsidP="00A50B7A">
      <w:pPr>
        <w:rPr>
          <w:rFonts w:ascii="Open Sans" w:hAnsi="Open Sans" w:cs="Open Sans"/>
          <w:sz w:val="24"/>
          <w:szCs w:val="24"/>
        </w:rPr>
      </w:pPr>
      <w:r>
        <w:rPr>
          <w:rFonts w:ascii="Open Sans" w:hAnsi="Open Sans" w:cs="Open Sans"/>
          <w:sz w:val="24"/>
          <w:szCs w:val="24"/>
        </w:rPr>
        <w:t>Similarly</w:t>
      </w:r>
      <w:r w:rsidR="009B78B7">
        <w:rPr>
          <w:rFonts w:ascii="Open Sans" w:hAnsi="Open Sans" w:cs="Open Sans"/>
          <w:sz w:val="24"/>
          <w:szCs w:val="24"/>
        </w:rPr>
        <w:t>,</w:t>
      </w:r>
      <w:r>
        <w:rPr>
          <w:rFonts w:ascii="Open Sans" w:hAnsi="Open Sans" w:cs="Open Sans"/>
          <w:sz w:val="24"/>
          <w:szCs w:val="24"/>
        </w:rPr>
        <w:t xml:space="preserve"> t</w:t>
      </w:r>
      <w:r w:rsidR="006C4241">
        <w:rPr>
          <w:rFonts w:ascii="Open Sans" w:hAnsi="Open Sans" w:cs="Open Sans"/>
          <w:sz w:val="24"/>
          <w:szCs w:val="24"/>
        </w:rPr>
        <w:t xml:space="preserve">here is a concern that one annual window could have an </w:t>
      </w:r>
      <w:r w:rsidR="006E5BDF">
        <w:rPr>
          <w:rFonts w:ascii="Open Sans" w:hAnsi="Open Sans" w:cs="Open Sans"/>
          <w:sz w:val="24"/>
          <w:szCs w:val="24"/>
        </w:rPr>
        <w:t>adverse effect</w:t>
      </w:r>
      <w:r w:rsidR="006C4241">
        <w:rPr>
          <w:rFonts w:ascii="Open Sans" w:hAnsi="Open Sans" w:cs="Open Sans"/>
          <w:sz w:val="24"/>
          <w:szCs w:val="24"/>
        </w:rPr>
        <w:t xml:space="preserve"> on smaller projects</w:t>
      </w:r>
      <w:r w:rsidR="00863D28">
        <w:rPr>
          <w:rFonts w:ascii="Open Sans" w:hAnsi="Open Sans" w:cs="Open Sans"/>
          <w:sz w:val="24"/>
          <w:szCs w:val="24"/>
        </w:rPr>
        <w:t xml:space="preserve">. However, we </w:t>
      </w:r>
      <w:r w:rsidR="009B78B7">
        <w:rPr>
          <w:rFonts w:ascii="Open Sans" w:hAnsi="Open Sans" w:cs="Open Sans"/>
          <w:sz w:val="24"/>
          <w:szCs w:val="24"/>
        </w:rPr>
        <w:t xml:space="preserve">do </w:t>
      </w:r>
      <w:r w:rsidR="00863D28">
        <w:rPr>
          <w:rFonts w:ascii="Open Sans" w:hAnsi="Open Sans" w:cs="Open Sans"/>
          <w:sz w:val="24"/>
          <w:szCs w:val="24"/>
        </w:rPr>
        <w:t xml:space="preserve">recognise </w:t>
      </w:r>
      <w:r w:rsidR="009B78B7">
        <w:rPr>
          <w:rFonts w:ascii="Open Sans" w:hAnsi="Open Sans" w:cs="Open Sans"/>
          <w:sz w:val="24"/>
          <w:szCs w:val="24"/>
        </w:rPr>
        <w:t xml:space="preserve">the benefit to the ESO </w:t>
      </w:r>
      <w:r w:rsidR="006E5BDF">
        <w:rPr>
          <w:rFonts w:ascii="Open Sans" w:hAnsi="Open Sans" w:cs="Open Sans"/>
          <w:sz w:val="24"/>
          <w:szCs w:val="24"/>
        </w:rPr>
        <w:t xml:space="preserve">in being able to see all applications </w:t>
      </w:r>
      <w:r w:rsidR="00023BAE">
        <w:rPr>
          <w:rFonts w:ascii="Open Sans" w:hAnsi="Open Sans" w:cs="Open Sans"/>
          <w:sz w:val="24"/>
          <w:szCs w:val="24"/>
        </w:rPr>
        <w:t>at once within a</w:t>
      </w:r>
      <w:r w:rsidR="006E5BDF">
        <w:rPr>
          <w:rFonts w:ascii="Open Sans" w:hAnsi="Open Sans" w:cs="Open Sans"/>
          <w:sz w:val="24"/>
          <w:szCs w:val="24"/>
        </w:rPr>
        <w:t xml:space="preserve"> window and that this could </w:t>
      </w:r>
      <w:r w:rsidR="003D2EAC">
        <w:rPr>
          <w:rFonts w:ascii="Open Sans" w:hAnsi="Open Sans" w:cs="Open Sans"/>
          <w:sz w:val="24"/>
          <w:szCs w:val="24"/>
        </w:rPr>
        <w:t xml:space="preserve">equally </w:t>
      </w:r>
      <w:r w:rsidR="006E5BDF">
        <w:rPr>
          <w:rFonts w:ascii="Open Sans" w:hAnsi="Open Sans" w:cs="Open Sans"/>
          <w:sz w:val="24"/>
          <w:szCs w:val="24"/>
        </w:rPr>
        <w:t>benefit</w:t>
      </w:r>
      <w:r w:rsidR="00863D28">
        <w:rPr>
          <w:rFonts w:ascii="Open Sans" w:hAnsi="Open Sans" w:cs="Open Sans"/>
          <w:sz w:val="24"/>
          <w:szCs w:val="24"/>
        </w:rPr>
        <w:t xml:space="preserve"> storage</w:t>
      </w:r>
      <w:r w:rsidR="006E5BDF">
        <w:rPr>
          <w:rFonts w:ascii="Open Sans" w:hAnsi="Open Sans" w:cs="Open Sans"/>
          <w:sz w:val="24"/>
          <w:szCs w:val="24"/>
        </w:rPr>
        <w:t xml:space="preserve"> technologies.</w:t>
      </w:r>
      <w:r w:rsidR="003D2EAC">
        <w:rPr>
          <w:rFonts w:ascii="Open Sans" w:hAnsi="Open Sans" w:cs="Open Sans"/>
          <w:sz w:val="24"/>
          <w:szCs w:val="24"/>
        </w:rPr>
        <w:t xml:space="preserve"> </w:t>
      </w:r>
      <w:r w:rsidR="00023BAE">
        <w:rPr>
          <w:rFonts w:ascii="Open Sans" w:hAnsi="Open Sans" w:cs="Open Sans"/>
          <w:sz w:val="24"/>
          <w:szCs w:val="24"/>
        </w:rPr>
        <w:t>To</w:t>
      </w:r>
      <w:r w:rsidR="003D2EAC">
        <w:rPr>
          <w:rFonts w:ascii="Open Sans" w:hAnsi="Open Sans" w:cs="Open Sans"/>
          <w:sz w:val="24"/>
          <w:szCs w:val="24"/>
        </w:rPr>
        <w:t xml:space="preserve"> both realise this benefit, but not see long delays in applications, </w:t>
      </w:r>
      <w:r w:rsidR="0063260B">
        <w:rPr>
          <w:rFonts w:ascii="Open Sans" w:hAnsi="Open Sans" w:cs="Open Sans"/>
          <w:sz w:val="24"/>
          <w:szCs w:val="24"/>
        </w:rPr>
        <w:t>we would encourage the ESO to explore whether two windows a year, every six months, would be possible</w:t>
      </w:r>
      <w:r w:rsidR="00023BAE">
        <w:rPr>
          <w:rFonts w:ascii="Open Sans" w:hAnsi="Open Sans" w:cs="Open Sans"/>
          <w:sz w:val="24"/>
          <w:szCs w:val="24"/>
        </w:rPr>
        <w:t xml:space="preserve"> at gate 1. </w:t>
      </w:r>
      <w:r w:rsidR="006E5BDF">
        <w:rPr>
          <w:rFonts w:ascii="Open Sans" w:hAnsi="Open Sans" w:cs="Open Sans"/>
          <w:sz w:val="24"/>
          <w:szCs w:val="24"/>
        </w:rPr>
        <w:t xml:space="preserve"> </w:t>
      </w:r>
      <w:r w:rsidR="00863D28">
        <w:rPr>
          <w:rFonts w:ascii="Open Sans" w:hAnsi="Open Sans" w:cs="Open Sans"/>
          <w:sz w:val="24"/>
          <w:szCs w:val="24"/>
        </w:rPr>
        <w:t xml:space="preserve"> </w:t>
      </w:r>
    </w:p>
    <w:p w14:paraId="73D2AE96" w14:textId="069B9BB5" w:rsidR="00261FCD" w:rsidRDefault="00261FCD" w:rsidP="00A50B7A">
      <w:pPr>
        <w:rPr>
          <w:rFonts w:ascii="Open Sans" w:hAnsi="Open Sans" w:cs="Open Sans"/>
          <w:b/>
          <w:bCs/>
          <w:color w:val="06926B"/>
          <w:sz w:val="24"/>
          <w:szCs w:val="24"/>
        </w:rPr>
      </w:pPr>
      <w:r w:rsidRPr="00261FCD">
        <w:rPr>
          <w:rFonts w:ascii="Open Sans" w:hAnsi="Open Sans" w:cs="Open Sans"/>
          <w:b/>
          <w:bCs/>
          <w:color w:val="06926B"/>
          <w:sz w:val="24"/>
          <w:szCs w:val="24"/>
        </w:rPr>
        <w:t xml:space="preserve">16. Do you agree with our design criteria assessment of the four TMOs? If not, what would you change any why? </w:t>
      </w:r>
    </w:p>
    <w:p w14:paraId="34841A96" w14:textId="3871C7C8" w:rsidR="008B3960" w:rsidRPr="008B3960" w:rsidRDefault="008B3960" w:rsidP="00A50B7A">
      <w:pPr>
        <w:rPr>
          <w:rFonts w:ascii="Open Sans" w:hAnsi="Open Sans" w:cs="Open Sans"/>
          <w:sz w:val="24"/>
          <w:szCs w:val="24"/>
        </w:rPr>
      </w:pPr>
      <w:r>
        <w:rPr>
          <w:rFonts w:ascii="Open Sans" w:hAnsi="Open Sans" w:cs="Open Sans"/>
          <w:sz w:val="24"/>
          <w:szCs w:val="24"/>
        </w:rPr>
        <w:t>Yes</w:t>
      </w:r>
      <w:r w:rsidR="000C1AA7">
        <w:rPr>
          <w:rFonts w:ascii="Open Sans" w:hAnsi="Open Sans" w:cs="Open Sans"/>
          <w:sz w:val="24"/>
          <w:szCs w:val="24"/>
        </w:rPr>
        <w:t>,</w:t>
      </w:r>
      <w:r>
        <w:rPr>
          <w:rFonts w:ascii="Open Sans" w:hAnsi="Open Sans" w:cs="Open Sans"/>
          <w:sz w:val="24"/>
          <w:szCs w:val="24"/>
        </w:rPr>
        <w:t xml:space="preserve"> the REA broadly agree with the </w:t>
      </w:r>
      <w:r w:rsidR="00F2179A">
        <w:rPr>
          <w:rFonts w:ascii="Open Sans" w:hAnsi="Open Sans" w:cs="Open Sans"/>
          <w:sz w:val="24"/>
          <w:szCs w:val="24"/>
        </w:rPr>
        <w:t>design criteria considered</w:t>
      </w:r>
      <w:r w:rsidR="000C1AA7">
        <w:rPr>
          <w:rFonts w:ascii="Open Sans" w:hAnsi="Open Sans" w:cs="Open Sans"/>
          <w:sz w:val="24"/>
          <w:szCs w:val="24"/>
        </w:rPr>
        <w:t>.</w:t>
      </w:r>
      <w:r w:rsidR="00F2179A">
        <w:rPr>
          <w:rFonts w:ascii="Open Sans" w:hAnsi="Open Sans" w:cs="Open Sans"/>
          <w:sz w:val="24"/>
          <w:szCs w:val="24"/>
        </w:rPr>
        <w:t xml:space="preserve"> </w:t>
      </w:r>
      <w:r w:rsidR="000C1AA7">
        <w:rPr>
          <w:rFonts w:ascii="Open Sans" w:hAnsi="Open Sans" w:cs="Open Sans"/>
          <w:sz w:val="24"/>
          <w:szCs w:val="24"/>
        </w:rPr>
        <w:t>H</w:t>
      </w:r>
      <w:r w:rsidR="00F2179A">
        <w:rPr>
          <w:rFonts w:ascii="Open Sans" w:hAnsi="Open Sans" w:cs="Open Sans"/>
          <w:sz w:val="24"/>
          <w:szCs w:val="24"/>
        </w:rPr>
        <w:t>owever</w:t>
      </w:r>
      <w:r w:rsidR="000C1AA7">
        <w:rPr>
          <w:rFonts w:ascii="Open Sans" w:hAnsi="Open Sans" w:cs="Open Sans"/>
          <w:sz w:val="24"/>
          <w:szCs w:val="24"/>
        </w:rPr>
        <w:t>,</w:t>
      </w:r>
      <w:r w:rsidR="00F2179A">
        <w:rPr>
          <w:rFonts w:ascii="Open Sans" w:hAnsi="Open Sans" w:cs="Open Sans"/>
          <w:sz w:val="24"/>
          <w:szCs w:val="24"/>
        </w:rPr>
        <w:t xml:space="preserve"> note that consultation takes a fairly qualitative approach to scoring. It would be helpful to see </w:t>
      </w:r>
      <w:r w:rsidR="00B74EA1">
        <w:rPr>
          <w:rFonts w:ascii="Open Sans" w:hAnsi="Open Sans" w:cs="Open Sans"/>
          <w:sz w:val="24"/>
          <w:szCs w:val="24"/>
        </w:rPr>
        <w:t xml:space="preserve">what modelling has been done to consider the TMO scores to provide confidence in the presented </w:t>
      </w:r>
      <w:r w:rsidR="0067232B">
        <w:rPr>
          <w:rFonts w:ascii="Open Sans" w:hAnsi="Open Sans" w:cs="Open Sans"/>
          <w:sz w:val="24"/>
          <w:szCs w:val="24"/>
        </w:rPr>
        <w:t xml:space="preserve">table. </w:t>
      </w:r>
    </w:p>
    <w:p w14:paraId="7A4D2576" w14:textId="44115B30" w:rsidR="0067232B" w:rsidRDefault="00261FCD" w:rsidP="00A50B7A">
      <w:pPr>
        <w:rPr>
          <w:rFonts w:ascii="Open Sans" w:hAnsi="Open Sans" w:cs="Open Sans"/>
          <w:b/>
          <w:bCs/>
          <w:color w:val="06926B"/>
          <w:sz w:val="24"/>
          <w:szCs w:val="24"/>
        </w:rPr>
      </w:pPr>
      <w:r w:rsidRPr="00261FCD">
        <w:rPr>
          <w:rFonts w:ascii="Open Sans" w:hAnsi="Open Sans" w:cs="Open Sans"/>
          <w:b/>
          <w:bCs/>
          <w:color w:val="06926B"/>
          <w:sz w:val="24"/>
          <w:szCs w:val="24"/>
        </w:rPr>
        <w:t xml:space="preserve">17. What are your views on the stated benefits and key challenges in relation to TMO4? </w:t>
      </w:r>
    </w:p>
    <w:p w14:paraId="02D07F0C" w14:textId="2DAD2549" w:rsidR="00B31620" w:rsidRDefault="00EC3144" w:rsidP="00A50B7A">
      <w:pPr>
        <w:rPr>
          <w:rFonts w:ascii="Open Sans" w:hAnsi="Open Sans" w:cs="Open Sans"/>
          <w:sz w:val="24"/>
          <w:szCs w:val="24"/>
        </w:rPr>
      </w:pPr>
      <w:r>
        <w:rPr>
          <w:rFonts w:ascii="Open Sans" w:hAnsi="Open Sans" w:cs="Open Sans"/>
          <w:sz w:val="24"/>
          <w:szCs w:val="24"/>
        </w:rPr>
        <w:t>We understand the benefits indicated</w:t>
      </w:r>
      <w:r w:rsidR="00E70E3D">
        <w:rPr>
          <w:rFonts w:ascii="Open Sans" w:hAnsi="Open Sans" w:cs="Open Sans"/>
          <w:sz w:val="24"/>
          <w:szCs w:val="24"/>
        </w:rPr>
        <w:t xml:space="preserve"> by TMO4 and support this anlysis, </w:t>
      </w:r>
      <w:r w:rsidR="001B4533">
        <w:rPr>
          <w:rFonts w:ascii="Open Sans" w:hAnsi="Open Sans" w:cs="Open Sans"/>
          <w:sz w:val="24"/>
          <w:szCs w:val="24"/>
        </w:rPr>
        <w:t>however</w:t>
      </w:r>
      <w:r w:rsidR="00E70E3D">
        <w:rPr>
          <w:rFonts w:ascii="Open Sans" w:hAnsi="Open Sans" w:cs="Open Sans"/>
          <w:sz w:val="24"/>
          <w:szCs w:val="24"/>
        </w:rPr>
        <w:t xml:space="preserve"> stress that further confidence is required </w:t>
      </w:r>
      <w:r w:rsidR="00CC3188">
        <w:rPr>
          <w:rFonts w:ascii="Open Sans" w:hAnsi="Open Sans" w:cs="Open Sans"/>
          <w:sz w:val="24"/>
          <w:szCs w:val="24"/>
        </w:rPr>
        <w:t>in regard to</w:t>
      </w:r>
      <w:r w:rsidR="00E70E3D">
        <w:rPr>
          <w:rFonts w:ascii="Open Sans" w:hAnsi="Open Sans" w:cs="Open Sans"/>
          <w:sz w:val="24"/>
          <w:szCs w:val="24"/>
        </w:rPr>
        <w:t xml:space="preserve"> how the </w:t>
      </w:r>
      <w:r w:rsidR="00B31620">
        <w:rPr>
          <w:rFonts w:ascii="Open Sans" w:hAnsi="Open Sans" w:cs="Open Sans"/>
          <w:sz w:val="24"/>
          <w:szCs w:val="24"/>
        </w:rPr>
        <w:t>following challenges are addressed by TMO4’s design:</w:t>
      </w:r>
    </w:p>
    <w:p w14:paraId="4A7E2814" w14:textId="0D9C3FD7" w:rsidR="00B31620" w:rsidRPr="00CC3188" w:rsidRDefault="00B31620" w:rsidP="00CC3188">
      <w:pPr>
        <w:pStyle w:val="ListParagraph"/>
        <w:numPr>
          <w:ilvl w:val="0"/>
          <w:numId w:val="4"/>
        </w:numPr>
        <w:rPr>
          <w:rFonts w:ascii="Open Sans" w:hAnsi="Open Sans" w:cs="Open Sans"/>
          <w:sz w:val="24"/>
          <w:szCs w:val="24"/>
        </w:rPr>
      </w:pPr>
      <w:r w:rsidRPr="00CC3188">
        <w:rPr>
          <w:rFonts w:ascii="Open Sans" w:hAnsi="Open Sans" w:cs="Open Sans"/>
          <w:sz w:val="24"/>
          <w:szCs w:val="24"/>
        </w:rPr>
        <w:t>How DNO applications are treated within the window</w:t>
      </w:r>
      <w:r w:rsidR="00042E12">
        <w:rPr>
          <w:rFonts w:ascii="Open Sans" w:hAnsi="Open Sans" w:cs="Open Sans"/>
          <w:sz w:val="24"/>
          <w:szCs w:val="24"/>
        </w:rPr>
        <w:t>,</w:t>
      </w:r>
      <w:r w:rsidRPr="00CC3188">
        <w:rPr>
          <w:rFonts w:ascii="Open Sans" w:hAnsi="Open Sans" w:cs="Open Sans"/>
          <w:sz w:val="24"/>
          <w:szCs w:val="24"/>
        </w:rPr>
        <w:t xml:space="preserve"> and specifically at gate 2</w:t>
      </w:r>
      <w:r w:rsidR="00042E12">
        <w:rPr>
          <w:rFonts w:ascii="Open Sans" w:hAnsi="Open Sans" w:cs="Open Sans"/>
          <w:sz w:val="24"/>
          <w:szCs w:val="24"/>
        </w:rPr>
        <w:t>,</w:t>
      </w:r>
      <w:r w:rsidRPr="00CC3188">
        <w:rPr>
          <w:rFonts w:ascii="Open Sans" w:hAnsi="Open Sans" w:cs="Open Sans"/>
          <w:sz w:val="24"/>
          <w:szCs w:val="24"/>
        </w:rPr>
        <w:t xml:space="preserve"> to ensure the process does not disadvantage smaller projects. </w:t>
      </w:r>
    </w:p>
    <w:p w14:paraId="7596979C" w14:textId="29E93D83" w:rsidR="001B4533" w:rsidRPr="00CC3188" w:rsidRDefault="00D155D5" w:rsidP="00CC3188">
      <w:pPr>
        <w:pStyle w:val="ListParagraph"/>
        <w:numPr>
          <w:ilvl w:val="0"/>
          <w:numId w:val="4"/>
        </w:numPr>
        <w:rPr>
          <w:rFonts w:ascii="Open Sans" w:hAnsi="Open Sans" w:cs="Open Sans"/>
          <w:sz w:val="24"/>
          <w:szCs w:val="24"/>
        </w:rPr>
      </w:pPr>
      <w:r w:rsidRPr="00CC3188">
        <w:rPr>
          <w:rFonts w:ascii="Open Sans" w:hAnsi="Open Sans" w:cs="Open Sans"/>
          <w:sz w:val="24"/>
          <w:szCs w:val="24"/>
        </w:rPr>
        <w:t xml:space="preserve">How the windows for applications can be made more regular, to avoid applicants waiting 12 months to pass gate 1. </w:t>
      </w:r>
      <w:r w:rsidR="001B4533" w:rsidRPr="00CC3188">
        <w:rPr>
          <w:rFonts w:ascii="Open Sans" w:hAnsi="Open Sans" w:cs="Open Sans"/>
          <w:sz w:val="24"/>
          <w:szCs w:val="24"/>
        </w:rPr>
        <w:t xml:space="preserve">For </w:t>
      </w:r>
      <w:r w:rsidR="00CC3188" w:rsidRPr="00CC3188">
        <w:rPr>
          <w:rFonts w:ascii="Open Sans" w:hAnsi="Open Sans" w:cs="Open Sans"/>
          <w:sz w:val="24"/>
          <w:szCs w:val="24"/>
        </w:rPr>
        <w:t>example,</w:t>
      </w:r>
      <w:r w:rsidR="001B4533" w:rsidRPr="00CC3188">
        <w:rPr>
          <w:rFonts w:ascii="Open Sans" w:hAnsi="Open Sans" w:cs="Open Sans"/>
          <w:sz w:val="24"/>
          <w:szCs w:val="24"/>
        </w:rPr>
        <w:t xml:space="preserve"> by having six monthly windows</w:t>
      </w:r>
      <w:r w:rsidR="007E1226">
        <w:rPr>
          <w:rFonts w:ascii="Open Sans" w:hAnsi="Open Sans" w:cs="Open Sans"/>
          <w:sz w:val="24"/>
          <w:szCs w:val="24"/>
        </w:rPr>
        <w:t xml:space="preserve"> or more dynamic gates. </w:t>
      </w:r>
    </w:p>
    <w:p w14:paraId="493D7298" w14:textId="543BEF32" w:rsidR="00CC3188" w:rsidRPr="00CC3188" w:rsidRDefault="00CC3188" w:rsidP="00CC3188">
      <w:pPr>
        <w:pStyle w:val="ListParagraph"/>
        <w:numPr>
          <w:ilvl w:val="0"/>
          <w:numId w:val="4"/>
        </w:numPr>
        <w:rPr>
          <w:rFonts w:ascii="Open Sans" w:hAnsi="Open Sans" w:cs="Open Sans"/>
          <w:sz w:val="24"/>
          <w:szCs w:val="24"/>
        </w:rPr>
      </w:pPr>
      <w:r w:rsidRPr="00CC3188">
        <w:rPr>
          <w:rFonts w:ascii="Open Sans" w:hAnsi="Open Sans" w:cs="Open Sans"/>
          <w:sz w:val="24"/>
          <w:szCs w:val="24"/>
        </w:rPr>
        <w:t>What specifically happens at gate 2 if a</w:t>
      </w:r>
      <w:r w:rsidR="009B051D">
        <w:rPr>
          <w:rFonts w:ascii="Open Sans" w:hAnsi="Open Sans" w:cs="Open Sans"/>
          <w:sz w:val="24"/>
          <w:szCs w:val="24"/>
        </w:rPr>
        <w:t>n</w:t>
      </w:r>
      <w:r w:rsidRPr="00CC3188">
        <w:rPr>
          <w:rFonts w:ascii="Open Sans" w:hAnsi="Open Sans" w:cs="Open Sans"/>
          <w:sz w:val="24"/>
          <w:szCs w:val="24"/>
        </w:rPr>
        <w:t xml:space="preserve"> applicant is slow in being able to submit planning consent</w:t>
      </w:r>
    </w:p>
    <w:p w14:paraId="106F5760" w14:textId="019C1289" w:rsidR="00EC3144" w:rsidRPr="00CC3188" w:rsidRDefault="001B4533" w:rsidP="00CC3188">
      <w:pPr>
        <w:pStyle w:val="ListParagraph"/>
        <w:numPr>
          <w:ilvl w:val="0"/>
          <w:numId w:val="4"/>
        </w:numPr>
        <w:rPr>
          <w:rFonts w:ascii="Open Sans" w:hAnsi="Open Sans" w:cs="Open Sans"/>
          <w:sz w:val="24"/>
          <w:szCs w:val="24"/>
        </w:rPr>
      </w:pPr>
      <w:r w:rsidRPr="00CC3188">
        <w:rPr>
          <w:rFonts w:ascii="Open Sans" w:hAnsi="Open Sans" w:cs="Open Sans"/>
          <w:sz w:val="24"/>
          <w:szCs w:val="24"/>
        </w:rPr>
        <w:t xml:space="preserve">How quickly the new process can be implemented without further delays or pauses to </w:t>
      </w:r>
      <w:r w:rsidR="00510719">
        <w:rPr>
          <w:rFonts w:ascii="Open Sans" w:hAnsi="Open Sans" w:cs="Open Sans"/>
          <w:sz w:val="24"/>
          <w:szCs w:val="24"/>
        </w:rPr>
        <w:t xml:space="preserve">dealing with </w:t>
      </w:r>
      <w:r w:rsidRPr="00CC3188">
        <w:rPr>
          <w:rFonts w:ascii="Open Sans" w:hAnsi="Open Sans" w:cs="Open Sans"/>
          <w:sz w:val="24"/>
          <w:szCs w:val="24"/>
        </w:rPr>
        <w:t xml:space="preserve">existing applications in the queue. </w:t>
      </w:r>
    </w:p>
    <w:p w14:paraId="5EED2BEF" w14:textId="77777777" w:rsidR="008255E6" w:rsidRDefault="00261FCD" w:rsidP="00A50B7A">
      <w:pPr>
        <w:rPr>
          <w:rFonts w:ascii="Open Sans" w:hAnsi="Open Sans" w:cs="Open Sans"/>
          <w:b/>
          <w:bCs/>
          <w:color w:val="06926B"/>
          <w:sz w:val="24"/>
          <w:szCs w:val="24"/>
        </w:rPr>
      </w:pPr>
      <w:r w:rsidRPr="00261FCD">
        <w:rPr>
          <w:rFonts w:ascii="Open Sans" w:hAnsi="Open Sans" w:cs="Open Sans"/>
          <w:b/>
          <w:bCs/>
          <w:color w:val="06926B"/>
          <w:sz w:val="24"/>
          <w:szCs w:val="24"/>
        </w:rPr>
        <w:lastRenderedPageBreak/>
        <w:t>18. Do you think that there is a better TMO than TMO4? Whether that be TMO1 to TMO3, as presented, a materially different option, or a refined version of one of the four TMOs we have presented?</w:t>
      </w:r>
      <w:r w:rsidR="008255E6">
        <w:rPr>
          <w:rFonts w:ascii="Open Sans" w:hAnsi="Open Sans" w:cs="Open Sans"/>
          <w:b/>
          <w:bCs/>
          <w:color w:val="06926B"/>
          <w:sz w:val="24"/>
          <w:szCs w:val="24"/>
        </w:rPr>
        <w:t xml:space="preserve"> </w:t>
      </w:r>
    </w:p>
    <w:p w14:paraId="4FCA3CB1" w14:textId="1604344D" w:rsidR="005F39D1" w:rsidRDefault="005F39D1" w:rsidP="00A50B7A">
      <w:pPr>
        <w:rPr>
          <w:rFonts w:ascii="Open Sans" w:hAnsi="Open Sans" w:cs="Open Sans"/>
          <w:sz w:val="24"/>
          <w:szCs w:val="24"/>
        </w:rPr>
      </w:pPr>
      <w:r>
        <w:rPr>
          <w:rFonts w:ascii="Open Sans" w:hAnsi="Open Sans" w:cs="Open Sans"/>
          <w:sz w:val="24"/>
          <w:szCs w:val="24"/>
        </w:rPr>
        <w:t>To</w:t>
      </w:r>
      <w:r w:rsidR="00F426CE">
        <w:rPr>
          <w:rFonts w:ascii="Open Sans" w:hAnsi="Open Sans" w:cs="Open Sans"/>
          <w:sz w:val="24"/>
          <w:szCs w:val="24"/>
        </w:rPr>
        <w:t xml:space="preserve"> avoid the potential delays presented by the annual window </w:t>
      </w:r>
      <w:r w:rsidR="00F47F60">
        <w:rPr>
          <w:rFonts w:ascii="Open Sans" w:hAnsi="Open Sans" w:cs="Open Sans"/>
          <w:sz w:val="24"/>
          <w:szCs w:val="24"/>
        </w:rPr>
        <w:t xml:space="preserve">for gate 1 in TMO 4, we think it is still worth developing options around TMO 3, which does still provide advantage to the ESO in being able to see </w:t>
      </w:r>
      <w:r w:rsidR="00B33D20">
        <w:rPr>
          <w:rFonts w:ascii="Open Sans" w:hAnsi="Open Sans" w:cs="Open Sans"/>
          <w:sz w:val="24"/>
          <w:szCs w:val="24"/>
        </w:rPr>
        <w:t xml:space="preserve">a window for applications at gate 2. </w:t>
      </w:r>
      <w:r>
        <w:rPr>
          <w:rFonts w:ascii="Open Sans" w:hAnsi="Open Sans" w:cs="Open Sans"/>
          <w:sz w:val="24"/>
          <w:szCs w:val="24"/>
        </w:rPr>
        <w:t>It will be worth continuing to explore both options and model their impacts a</w:t>
      </w:r>
      <w:r w:rsidR="000E241B">
        <w:rPr>
          <w:rFonts w:ascii="Open Sans" w:hAnsi="Open Sans" w:cs="Open Sans"/>
          <w:sz w:val="24"/>
          <w:szCs w:val="24"/>
        </w:rPr>
        <w:t>s</w:t>
      </w:r>
      <w:r>
        <w:rPr>
          <w:rFonts w:ascii="Open Sans" w:hAnsi="Open Sans" w:cs="Open Sans"/>
          <w:sz w:val="24"/>
          <w:szCs w:val="24"/>
        </w:rPr>
        <w:t xml:space="preserve"> further design choices are made. </w:t>
      </w:r>
    </w:p>
    <w:p w14:paraId="6B702BA4" w14:textId="70AD9F6E" w:rsidR="008255E6"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 xml:space="preserve">19. Do you agree with our views on DNO Demand in respect of the TMOs </w:t>
      </w:r>
    </w:p>
    <w:p w14:paraId="50E298AB" w14:textId="6B2E3D4B" w:rsidR="00D83245" w:rsidRDefault="0027237B" w:rsidP="00A50B7A">
      <w:pPr>
        <w:rPr>
          <w:rFonts w:ascii="Open Sans" w:hAnsi="Open Sans" w:cs="Open Sans"/>
          <w:sz w:val="24"/>
          <w:szCs w:val="24"/>
        </w:rPr>
      </w:pPr>
      <w:r>
        <w:rPr>
          <w:rFonts w:ascii="Open Sans" w:hAnsi="Open Sans" w:cs="Open Sans"/>
          <w:sz w:val="24"/>
          <w:szCs w:val="24"/>
        </w:rPr>
        <w:t xml:space="preserve">Members have raised significant concern around </w:t>
      </w:r>
      <w:r w:rsidR="00BC61AB">
        <w:rPr>
          <w:rFonts w:ascii="Open Sans" w:hAnsi="Open Sans" w:cs="Open Sans"/>
          <w:sz w:val="24"/>
          <w:szCs w:val="24"/>
        </w:rPr>
        <w:t xml:space="preserve">DNO’s ability to accurately </w:t>
      </w:r>
      <w:r w:rsidR="0008236E">
        <w:rPr>
          <w:rFonts w:ascii="Open Sans" w:hAnsi="Open Sans" w:cs="Open Sans"/>
          <w:sz w:val="24"/>
          <w:szCs w:val="24"/>
        </w:rPr>
        <w:t>assess</w:t>
      </w:r>
      <w:r w:rsidR="00BC61AB">
        <w:rPr>
          <w:rFonts w:ascii="Open Sans" w:hAnsi="Open Sans" w:cs="Open Sans"/>
          <w:sz w:val="24"/>
          <w:szCs w:val="24"/>
        </w:rPr>
        <w:t xml:space="preserve"> demand </w:t>
      </w:r>
      <w:r w:rsidR="00072F69">
        <w:rPr>
          <w:rFonts w:ascii="Open Sans" w:hAnsi="Open Sans" w:cs="Open Sans"/>
          <w:sz w:val="24"/>
          <w:szCs w:val="24"/>
        </w:rPr>
        <w:t>to</w:t>
      </w:r>
      <w:r w:rsidR="00BC61AB">
        <w:rPr>
          <w:rFonts w:ascii="Open Sans" w:hAnsi="Open Sans" w:cs="Open Sans"/>
          <w:sz w:val="24"/>
          <w:szCs w:val="24"/>
        </w:rPr>
        <w:t xml:space="preserve"> effectively</w:t>
      </w:r>
      <w:r w:rsidR="00016968">
        <w:rPr>
          <w:rFonts w:ascii="Open Sans" w:hAnsi="Open Sans" w:cs="Open Sans"/>
          <w:sz w:val="24"/>
          <w:szCs w:val="24"/>
        </w:rPr>
        <w:t xml:space="preserve"> forecast an application for </w:t>
      </w:r>
      <w:r w:rsidR="00BC61AB">
        <w:rPr>
          <w:rFonts w:ascii="Open Sans" w:hAnsi="Open Sans" w:cs="Open Sans"/>
          <w:sz w:val="24"/>
          <w:szCs w:val="24"/>
        </w:rPr>
        <w:t xml:space="preserve">ESO’s TMO process. </w:t>
      </w:r>
      <w:r w:rsidR="00797B93">
        <w:rPr>
          <w:rFonts w:ascii="Open Sans" w:hAnsi="Open Sans" w:cs="Open Sans"/>
          <w:sz w:val="24"/>
          <w:szCs w:val="24"/>
        </w:rPr>
        <w:t xml:space="preserve">It is essential that before </w:t>
      </w:r>
      <w:r w:rsidR="00615044">
        <w:rPr>
          <w:rFonts w:ascii="Open Sans" w:hAnsi="Open Sans" w:cs="Open Sans"/>
          <w:sz w:val="24"/>
          <w:szCs w:val="24"/>
        </w:rPr>
        <w:t xml:space="preserve">progressing the chosen TMO, that the DNO and ESO process is appropriately </w:t>
      </w:r>
      <w:r w:rsidR="00DB2A6C">
        <w:rPr>
          <w:rFonts w:ascii="Open Sans" w:hAnsi="Open Sans" w:cs="Open Sans"/>
          <w:sz w:val="24"/>
          <w:szCs w:val="24"/>
        </w:rPr>
        <w:t>modelled,</w:t>
      </w:r>
      <w:r w:rsidR="00D83245">
        <w:rPr>
          <w:rFonts w:ascii="Open Sans" w:hAnsi="Open Sans" w:cs="Open Sans"/>
          <w:sz w:val="24"/>
          <w:szCs w:val="24"/>
        </w:rPr>
        <w:t xml:space="preserve"> and confidence is provided that DNOs will have the ability to apply for the level of connection required to meet their queue needs</w:t>
      </w:r>
      <w:r w:rsidR="00615044">
        <w:rPr>
          <w:rFonts w:ascii="Open Sans" w:hAnsi="Open Sans" w:cs="Open Sans"/>
          <w:sz w:val="24"/>
          <w:szCs w:val="24"/>
        </w:rPr>
        <w:t>.</w:t>
      </w:r>
    </w:p>
    <w:p w14:paraId="078A4034" w14:textId="10B37A89" w:rsidR="005F39D1" w:rsidRPr="0027237B" w:rsidRDefault="00615044" w:rsidP="00A50B7A">
      <w:pPr>
        <w:rPr>
          <w:rFonts w:ascii="Open Sans" w:hAnsi="Open Sans" w:cs="Open Sans"/>
          <w:sz w:val="24"/>
          <w:szCs w:val="24"/>
        </w:rPr>
      </w:pPr>
      <w:r>
        <w:rPr>
          <w:rFonts w:ascii="Open Sans" w:hAnsi="Open Sans" w:cs="Open Sans"/>
          <w:sz w:val="24"/>
          <w:szCs w:val="24"/>
        </w:rPr>
        <w:t xml:space="preserve">We also challenge </w:t>
      </w:r>
      <w:r w:rsidR="00AF222F">
        <w:rPr>
          <w:rFonts w:ascii="Open Sans" w:hAnsi="Open Sans" w:cs="Open Sans"/>
          <w:sz w:val="24"/>
          <w:szCs w:val="24"/>
        </w:rPr>
        <w:t xml:space="preserve">the assumption that 12 months window for DNO related projects is sensible. Given the smaller size of </w:t>
      </w:r>
      <w:r w:rsidR="00D83245">
        <w:rPr>
          <w:rFonts w:ascii="Open Sans" w:hAnsi="Open Sans" w:cs="Open Sans"/>
          <w:sz w:val="24"/>
          <w:szCs w:val="24"/>
        </w:rPr>
        <w:t xml:space="preserve">such projects, which typically look to be turned around within </w:t>
      </w:r>
      <w:r w:rsidR="00DB2A6C">
        <w:rPr>
          <w:rFonts w:ascii="Open Sans" w:hAnsi="Open Sans" w:cs="Open Sans"/>
          <w:sz w:val="24"/>
          <w:szCs w:val="24"/>
        </w:rPr>
        <w:t xml:space="preserve">a </w:t>
      </w:r>
      <w:r w:rsidR="00A905D0">
        <w:rPr>
          <w:rFonts w:ascii="Open Sans" w:hAnsi="Open Sans" w:cs="Open Sans"/>
          <w:sz w:val="24"/>
          <w:szCs w:val="24"/>
        </w:rPr>
        <w:t>three-year</w:t>
      </w:r>
      <w:r w:rsidR="00DB2A6C">
        <w:rPr>
          <w:rFonts w:ascii="Open Sans" w:hAnsi="Open Sans" w:cs="Open Sans"/>
          <w:sz w:val="24"/>
          <w:szCs w:val="24"/>
        </w:rPr>
        <w:t xml:space="preserve"> period</w:t>
      </w:r>
      <w:r w:rsidR="00D83245">
        <w:rPr>
          <w:rFonts w:ascii="Open Sans" w:hAnsi="Open Sans" w:cs="Open Sans"/>
          <w:sz w:val="24"/>
          <w:szCs w:val="24"/>
        </w:rPr>
        <w:t xml:space="preserve">, a </w:t>
      </w:r>
      <w:r w:rsidR="00705A32">
        <w:rPr>
          <w:rFonts w:ascii="Open Sans" w:hAnsi="Open Sans" w:cs="Open Sans"/>
          <w:sz w:val="24"/>
          <w:szCs w:val="24"/>
        </w:rPr>
        <w:t>12-month</w:t>
      </w:r>
      <w:r w:rsidR="00D83245">
        <w:rPr>
          <w:rFonts w:ascii="Open Sans" w:hAnsi="Open Sans" w:cs="Open Sans"/>
          <w:sz w:val="24"/>
          <w:szCs w:val="24"/>
        </w:rPr>
        <w:t xml:space="preserve"> delay before even being able to apply for connection could create a significant barrier to deployment and will need to be appropriately mitigated by </w:t>
      </w:r>
      <w:r w:rsidR="0008236E">
        <w:rPr>
          <w:rFonts w:ascii="Open Sans" w:hAnsi="Open Sans" w:cs="Open Sans"/>
          <w:sz w:val="24"/>
          <w:szCs w:val="24"/>
        </w:rPr>
        <w:t xml:space="preserve">DNOs </w:t>
      </w:r>
      <w:r w:rsidR="00841B92">
        <w:rPr>
          <w:rFonts w:ascii="Open Sans" w:hAnsi="Open Sans" w:cs="Open Sans"/>
          <w:sz w:val="24"/>
          <w:szCs w:val="24"/>
        </w:rPr>
        <w:t>for seeing their capacity needs and applying appropraitly</w:t>
      </w:r>
      <w:r w:rsidR="0008236E">
        <w:rPr>
          <w:rFonts w:ascii="Open Sans" w:hAnsi="Open Sans" w:cs="Open Sans"/>
          <w:sz w:val="24"/>
          <w:szCs w:val="24"/>
        </w:rPr>
        <w:t xml:space="preserve">. </w:t>
      </w:r>
    </w:p>
    <w:p w14:paraId="4B881393" w14:textId="1C87245A" w:rsidR="008255E6"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 xml:space="preserve">20. Do you have any views on the appropriate mechanism to incentivise accurate forecasting of requirements and avoid more RDC than is necessary being requested by DNOs? </w:t>
      </w:r>
    </w:p>
    <w:p w14:paraId="1DFC8636" w14:textId="61D7445F" w:rsidR="00A905D0" w:rsidRPr="001B30F3" w:rsidRDefault="001B30F3" w:rsidP="00A50B7A">
      <w:pPr>
        <w:rPr>
          <w:rFonts w:ascii="Open Sans" w:hAnsi="Open Sans" w:cs="Open Sans"/>
          <w:sz w:val="24"/>
          <w:szCs w:val="24"/>
        </w:rPr>
      </w:pPr>
      <w:r>
        <w:rPr>
          <w:rFonts w:ascii="Open Sans" w:hAnsi="Open Sans" w:cs="Open Sans"/>
          <w:sz w:val="24"/>
          <w:szCs w:val="24"/>
        </w:rPr>
        <w:t xml:space="preserve">Some form of reconciliation of forecasts vs </w:t>
      </w:r>
      <w:r w:rsidR="00072F69">
        <w:rPr>
          <w:rFonts w:ascii="Open Sans" w:hAnsi="Open Sans" w:cs="Open Sans"/>
          <w:sz w:val="24"/>
          <w:szCs w:val="24"/>
        </w:rPr>
        <w:t>real applications</w:t>
      </w:r>
      <w:r>
        <w:rPr>
          <w:rFonts w:ascii="Open Sans" w:hAnsi="Open Sans" w:cs="Open Sans"/>
          <w:sz w:val="24"/>
          <w:szCs w:val="24"/>
        </w:rPr>
        <w:t xml:space="preserve"> could be built into the process</w:t>
      </w:r>
      <w:r w:rsidR="00072F69">
        <w:rPr>
          <w:rFonts w:ascii="Open Sans" w:hAnsi="Open Sans" w:cs="Open Sans"/>
          <w:sz w:val="24"/>
          <w:szCs w:val="24"/>
        </w:rPr>
        <w:t>, some months on from original application</w:t>
      </w:r>
      <w:r>
        <w:rPr>
          <w:rFonts w:ascii="Open Sans" w:hAnsi="Open Sans" w:cs="Open Sans"/>
          <w:sz w:val="24"/>
          <w:szCs w:val="24"/>
        </w:rPr>
        <w:t xml:space="preserve">. This would allow a level of over </w:t>
      </w:r>
      <w:r w:rsidR="000C6CD1">
        <w:rPr>
          <w:rFonts w:ascii="Open Sans" w:hAnsi="Open Sans" w:cs="Open Sans"/>
          <w:sz w:val="24"/>
          <w:szCs w:val="24"/>
        </w:rPr>
        <w:t>forecasting</w:t>
      </w:r>
      <w:r>
        <w:rPr>
          <w:rFonts w:ascii="Open Sans" w:hAnsi="Open Sans" w:cs="Open Sans"/>
          <w:sz w:val="24"/>
          <w:szCs w:val="24"/>
        </w:rPr>
        <w:t>, with</w:t>
      </w:r>
      <w:r w:rsidR="00072F69">
        <w:rPr>
          <w:rFonts w:ascii="Open Sans" w:hAnsi="Open Sans" w:cs="Open Sans"/>
          <w:sz w:val="24"/>
          <w:szCs w:val="24"/>
        </w:rPr>
        <w:t xml:space="preserve"> the</w:t>
      </w:r>
      <w:r>
        <w:rPr>
          <w:rFonts w:ascii="Open Sans" w:hAnsi="Open Sans" w:cs="Open Sans"/>
          <w:sz w:val="24"/>
          <w:szCs w:val="24"/>
        </w:rPr>
        <w:t xml:space="preserve"> expectation that it can be later refined as DNO applications are received and </w:t>
      </w:r>
      <w:r w:rsidR="000C6CD1">
        <w:rPr>
          <w:rFonts w:ascii="Open Sans" w:hAnsi="Open Sans" w:cs="Open Sans"/>
          <w:sz w:val="24"/>
          <w:szCs w:val="24"/>
        </w:rPr>
        <w:t xml:space="preserve">actual levels of capacity requirements are refined. </w:t>
      </w:r>
    </w:p>
    <w:p w14:paraId="12B87EB6" w14:textId="77777777" w:rsidR="008255E6"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 xml:space="preserve">21. Do you agree with our views on the process under which DNOs apply to the ESO on behalf of relevant small and medium EG that impact on or use the transmission system, including that (under TMO4): i) DNOs should be able to request RDC via application windows to allow them to continue to make offers to EG interwindow; and ii) resulting offers should be for firm access until relevant EG has reached Gate 2 (at which point they can request advancement and an earlier non-firm connection date)? </w:t>
      </w:r>
    </w:p>
    <w:p w14:paraId="13C60902" w14:textId="6A5D8B55" w:rsidR="004C7E20" w:rsidRDefault="00197E47" w:rsidP="00197E47">
      <w:pPr>
        <w:rPr>
          <w:rFonts w:ascii="Open Sans" w:hAnsi="Open Sans" w:cs="Open Sans"/>
          <w:sz w:val="24"/>
          <w:szCs w:val="24"/>
        </w:rPr>
      </w:pPr>
      <w:r>
        <w:rPr>
          <w:rFonts w:ascii="Open Sans" w:hAnsi="Open Sans" w:cs="Open Sans"/>
          <w:sz w:val="24"/>
          <w:szCs w:val="24"/>
        </w:rPr>
        <w:lastRenderedPageBreak/>
        <w:t>The REA supports these measures in principle. However, there are some concerns that we would like to highlight. It is not clear how the DNO</w:t>
      </w:r>
      <w:r w:rsidR="004C7E20">
        <w:rPr>
          <w:rFonts w:ascii="Open Sans" w:hAnsi="Open Sans" w:cs="Open Sans"/>
          <w:sz w:val="24"/>
          <w:szCs w:val="24"/>
        </w:rPr>
        <w:t>s</w:t>
      </w:r>
      <w:r>
        <w:rPr>
          <w:rFonts w:ascii="Open Sans" w:hAnsi="Open Sans" w:cs="Open Sans"/>
          <w:sz w:val="24"/>
          <w:szCs w:val="24"/>
        </w:rPr>
        <w:t xml:space="preserve"> will know </w:t>
      </w:r>
      <w:r w:rsidR="000C6CD1">
        <w:rPr>
          <w:rFonts w:ascii="Open Sans" w:hAnsi="Open Sans" w:cs="Open Sans"/>
          <w:sz w:val="24"/>
          <w:szCs w:val="24"/>
        </w:rPr>
        <w:t xml:space="preserve">how much </w:t>
      </w:r>
      <w:r>
        <w:rPr>
          <w:rFonts w:ascii="Open Sans" w:hAnsi="Open Sans" w:cs="Open Sans"/>
          <w:sz w:val="24"/>
          <w:szCs w:val="24"/>
        </w:rPr>
        <w:t xml:space="preserve">capacity to apply for in the window and what the funding arrangements are </w:t>
      </w:r>
      <w:r w:rsidR="0023011B">
        <w:rPr>
          <w:rFonts w:ascii="Open Sans" w:hAnsi="Open Sans" w:cs="Open Sans"/>
          <w:sz w:val="24"/>
          <w:szCs w:val="24"/>
        </w:rPr>
        <w:t xml:space="preserve">going to be </w:t>
      </w:r>
      <w:r>
        <w:rPr>
          <w:rFonts w:ascii="Open Sans" w:hAnsi="Open Sans" w:cs="Open Sans"/>
          <w:sz w:val="24"/>
          <w:szCs w:val="24"/>
        </w:rPr>
        <w:t>for</w:t>
      </w:r>
      <w:r w:rsidR="004C7E20">
        <w:rPr>
          <w:rFonts w:ascii="Open Sans" w:hAnsi="Open Sans" w:cs="Open Sans"/>
          <w:sz w:val="24"/>
          <w:szCs w:val="24"/>
        </w:rPr>
        <w:t xml:space="preserve"> </w:t>
      </w:r>
      <w:r>
        <w:rPr>
          <w:rFonts w:ascii="Open Sans" w:hAnsi="Open Sans" w:cs="Open Sans"/>
          <w:sz w:val="24"/>
          <w:szCs w:val="24"/>
        </w:rPr>
        <w:t xml:space="preserve">these measures. </w:t>
      </w:r>
      <w:r w:rsidR="00933290">
        <w:rPr>
          <w:rFonts w:ascii="Open Sans" w:hAnsi="Open Sans" w:cs="Open Sans"/>
          <w:sz w:val="24"/>
          <w:szCs w:val="24"/>
        </w:rPr>
        <w:t xml:space="preserve">The DNOs </w:t>
      </w:r>
      <w:r w:rsidR="0023011B">
        <w:rPr>
          <w:rFonts w:ascii="Open Sans" w:hAnsi="Open Sans" w:cs="Open Sans"/>
          <w:sz w:val="24"/>
          <w:szCs w:val="24"/>
        </w:rPr>
        <w:t>track record on their</w:t>
      </w:r>
      <w:r w:rsidR="002042A2">
        <w:rPr>
          <w:rFonts w:ascii="Open Sans" w:hAnsi="Open Sans" w:cs="Open Sans"/>
          <w:sz w:val="24"/>
          <w:szCs w:val="24"/>
        </w:rPr>
        <w:t xml:space="preserve"> ability to</w:t>
      </w:r>
      <w:r w:rsidR="0023011B">
        <w:rPr>
          <w:rFonts w:ascii="Open Sans" w:hAnsi="Open Sans" w:cs="Open Sans"/>
          <w:sz w:val="24"/>
          <w:szCs w:val="24"/>
        </w:rPr>
        <w:t xml:space="preserve"> </w:t>
      </w:r>
      <w:r w:rsidR="00FB148E">
        <w:rPr>
          <w:rFonts w:ascii="Open Sans" w:hAnsi="Open Sans" w:cs="Open Sans"/>
          <w:sz w:val="24"/>
          <w:szCs w:val="24"/>
        </w:rPr>
        <w:t>predict capacity requirements is poor</w:t>
      </w:r>
      <w:r w:rsidR="00512EDA">
        <w:rPr>
          <w:rFonts w:ascii="Open Sans" w:hAnsi="Open Sans" w:cs="Open Sans"/>
          <w:sz w:val="24"/>
          <w:szCs w:val="24"/>
        </w:rPr>
        <w:t>,</w:t>
      </w:r>
      <w:r w:rsidR="00FB148E">
        <w:rPr>
          <w:rFonts w:ascii="Open Sans" w:hAnsi="Open Sans" w:cs="Open Sans"/>
          <w:sz w:val="24"/>
          <w:szCs w:val="24"/>
        </w:rPr>
        <w:t xml:space="preserve"> raising concern that the proposed approach may not work unless </w:t>
      </w:r>
      <w:r w:rsidR="007C47CD">
        <w:rPr>
          <w:rFonts w:ascii="Open Sans" w:hAnsi="Open Sans" w:cs="Open Sans"/>
          <w:sz w:val="24"/>
          <w:szCs w:val="24"/>
        </w:rPr>
        <w:t>confidence can be provided to developers that there will be capacity for them to connect within a window.</w:t>
      </w:r>
    </w:p>
    <w:p w14:paraId="70CB36FA" w14:textId="7735261C" w:rsidR="00197E47" w:rsidRDefault="005F51A2" w:rsidP="00197E47">
      <w:pPr>
        <w:rPr>
          <w:rFonts w:ascii="Open Sans" w:hAnsi="Open Sans" w:cs="Open Sans"/>
          <w:sz w:val="24"/>
          <w:szCs w:val="24"/>
        </w:rPr>
      </w:pPr>
      <w:r>
        <w:rPr>
          <w:rFonts w:ascii="Open Sans" w:hAnsi="Open Sans" w:cs="Open Sans"/>
          <w:sz w:val="24"/>
          <w:szCs w:val="24"/>
        </w:rPr>
        <w:t>We suspect a</w:t>
      </w:r>
      <w:r w:rsidR="003F5C95">
        <w:rPr>
          <w:rFonts w:ascii="Open Sans" w:hAnsi="Open Sans" w:cs="Open Sans"/>
          <w:sz w:val="24"/>
          <w:szCs w:val="24"/>
        </w:rPr>
        <w:t xml:space="preserve"> solution could be the introduction of an</w:t>
      </w:r>
      <w:r w:rsidR="00197E47">
        <w:rPr>
          <w:rFonts w:ascii="Open Sans" w:hAnsi="Open Sans" w:cs="Open Sans"/>
          <w:sz w:val="24"/>
          <w:szCs w:val="24"/>
        </w:rPr>
        <w:t xml:space="preserve"> additional </w:t>
      </w:r>
      <w:r w:rsidR="00DE1308">
        <w:rPr>
          <w:rFonts w:ascii="Open Sans" w:hAnsi="Open Sans" w:cs="Open Sans"/>
          <w:sz w:val="24"/>
          <w:szCs w:val="24"/>
        </w:rPr>
        <w:t xml:space="preserve">DNO </w:t>
      </w:r>
      <w:r w:rsidR="00197E47">
        <w:rPr>
          <w:rFonts w:ascii="Open Sans" w:hAnsi="Open Sans" w:cs="Open Sans"/>
          <w:sz w:val="24"/>
          <w:szCs w:val="24"/>
        </w:rPr>
        <w:t>step</w:t>
      </w:r>
      <w:r w:rsidR="003F5C95">
        <w:rPr>
          <w:rFonts w:ascii="Open Sans" w:hAnsi="Open Sans" w:cs="Open Sans"/>
          <w:sz w:val="24"/>
          <w:szCs w:val="24"/>
        </w:rPr>
        <w:t xml:space="preserve"> </w:t>
      </w:r>
      <w:r w:rsidR="00197E47">
        <w:rPr>
          <w:rFonts w:ascii="Open Sans" w:hAnsi="Open Sans" w:cs="Open Sans"/>
          <w:sz w:val="24"/>
          <w:szCs w:val="24"/>
        </w:rPr>
        <w:t xml:space="preserve">before the </w:t>
      </w:r>
      <w:r w:rsidR="00DE1308">
        <w:rPr>
          <w:rFonts w:ascii="Open Sans" w:hAnsi="Open Sans" w:cs="Open Sans"/>
          <w:sz w:val="24"/>
          <w:szCs w:val="24"/>
        </w:rPr>
        <w:t xml:space="preserve">gate 1 TMO 4 </w:t>
      </w:r>
      <w:r w:rsidR="00197E47">
        <w:rPr>
          <w:rFonts w:ascii="Open Sans" w:hAnsi="Open Sans" w:cs="Open Sans"/>
          <w:sz w:val="24"/>
          <w:szCs w:val="24"/>
        </w:rPr>
        <w:t>window</w:t>
      </w:r>
      <w:r w:rsidR="000F7A0E">
        <w:rPr>
          <w:rFonts w:ascii="Open Sans" w:hAnsi="Open Sans" w:cs="Open Sans"/>
          <w:sz w:val="24"/>
          <w:szCs w:val="24"/>
        </w:rPr>
        <w:t xml:space="preserve">, </w:t>
      </w:r>
      <w:r w:rsidR="00197E47">
        <w:rPr>
          <w:rFonts w:ascii="Open Sans" w:hAnsi="Open Sans" w:cs="Open Sans"/>
          <w:sz w:val="24"/>
          <w:szCs w:val="24"/>
        </w:rPr>
        <w:t>where distributed projects apply for the DNO</w:t>
      </w:r>
      <w:r w:rsidR="00DE1308">
        <w:rPr>
          <w:rFonts w:ascii="Open Sans" w:hAnsi="Open Sans" w:cs="Open Sans"/>
          <w:sz w:val="24"/>
          <w:szCs w:val="24"/>
        </w:rPr>
        <w:t xml:space="preserve"> within their own </w:t>
      </w:r>
      <w:r w:rsidR="000F7A0E">
        <w:rPr>
          <w:rFonts w:ascii="Open Sans" w:hAnsi="Open Sans" w:cs="Open Sans"/>
          <w:sz w:val="24"/>
          <w:szCs w:val="24"/>
        </w:rPr>
        <w:t xml:space="preserve">application </w:t>
      </w:r>
      <w:r w:rsidR="00DE1308">
        <w:rPr>
          <w:rFonts w:ascii="Open Sans" w:hAnsi="Open Sans" w:cs="Open Sans"/>
          <w:sz w:val="24"/>
          <w:szCs w:val="24"/>
        </w:rPr>
        <w:t>window</w:t>
      </w:r>
      <w:r w:rsidR="00197E47">
        <w:rPr>
          <w:rFonts w:ascii="Open Sans" w:hAnsi="Open Sans" w:cs="Open Sans"/>
          <w:sz w:val="24"/>
          <w:szCs w:val="24"/>
        </w:rPr>
        <w:t>.</w:t>
      </w:r>
      <w:r w:rsidR="009A76DE">
        <w:rPr>
          <w:rFonts w:ascii="Open Sans" w:hAnsi="Open Sans" w:cs="Open Sans"/>
          <w:sz w:val="24"/>
          <w:szCs w:val="24"/>
        </w:rPr>
        <w:t xml:space="preserve"> However, this step could</w:t>
      </w:r>
      <w:r w:rsidR="00A64E94">
        <w:rPr>
          <w:rFonts w:ascii="Open Sans" w:hAnsi="Open Sans" w:cs="Open Sans"/>
          <w:sz w:val="24"/>
          <w:szCs w:val="24"/>
        </w:rPr>
        <w:t xml:space="preserve"> itself</w:t>
      </w:r>
      <w:r w:rsidR="009A76DE">
        <w:rPr>
          <w:rFonts w:ascii="Open Sans" w:hAnsi="Open Sans" w:cs="Open Sans"/>
          <w:sz w:val="24"/>
          <w:szCs w:val="24"/>
        </w:rPr>
        <w:t xml:space="preserve"> </w:t>
      </w:r>
      <w:r w:rsidR="003C1804">
        <w:rPr>
          <w:rFonts w:ascii="Open Sans" w:hAnsi="Open Sans" w:cs="Open Sans"/>
          <w:sz w:val="24"/>
          <w:szCs w:val="24"/>
        </w:rPr>
        <w:t>introduce</w:t>
      </w:r>
      <w:r w:rsidR="00DE1308">
        <w:rPr>
          <w:rFonts w:ascii="Open Sans" w:hAnsi="Open Sans" w:cs="Open Sans"/>
          <w:sz w:val="24"/>
          <w:szCs w:val="24"/>
        </w:rPr>
        <w:t xml:space="preserve"> longer timeframes before application, especially if gate 1 in the ESO process is </w:t>
      </w:r>
      <w:r w:rsidR="003C1804">
        <w:rPr>
          <w:rFonts w:ascii="Open Sans" w:hAnsi="Open Sans" w:cs="Open Sans"/>
          <w:sz w:val="24"/>
          <w:szCs w:val="24"/>
        </w:rPr>
        <w:t>only</w:t>
      </w:r>
      <w:r w:rsidR="00DE1308">
        <w:rPr>
          <w:rFonts w:ascii="Open Sans" w:hAnsi="Open Sans" w:cs="Open Sans"/>
          <w:sz w:val="24"/>
          <w:szCs w:val="24"/>
        </w:rPr>
        <w:t xml:space="preserve"> every 12 months. </w:t>
      </w:r>
      <w:r w:rsidR="006F135D">
        <w:rPr>
          <w:rFonts w:ascii="Open Sans" w:hAnsi="Open Sans" w:cs="Open Sans"/>
          <w:sz w:val="24"/>
          <w:szCs w:val="24"/>
        </w:rPr>
        <w:t xml:space="preserve">Projects on assets, such as factories and distribution centres, seek a turnaround time of roughly three years, and creating </w:t>
      </w:r>
      <w:r w:rsidR="003C1804">
        <w:rPr>
          <w:rFonts w:ascii="Open Sans" w:hAnsi="Open Sans" w:cs="Open Sans"/>
          <w:sz w:val="24"/>
          <w:szCs w:val="24"/>
        </w:rPr>
        <w:t>a longer than 12 month</w:t>
      </w:r>
      <w:r w:rsidR="006F135D">
        <w:rPr>
          <w:rFonts w:ascii="Open Sans" w:hAnsi="Open Sans" w:cs="Open Sans"/>
          <w:sz w:val="24"/>
          <w:szCs w:val="24"/>
        </w:rPr>
        <w:t xml:space="preserve"> </w:t>
      </w:r>
      <w:r w:rsidR="00D377CC">
        <w:rPr>
          <w:rFonts w:ascii="Open Sans" w:hAnsi="Open Sans" w:cs="Open Sans"/>
          <w:sz w:val="24"/>
          <w:szCs w:val="24"/>
        </w:rPr>
        <w:t xml:space="preserve">waiting period to confirm the application </w:t>
      </w:r>
      <w:r w:rsidR="003C1804">
        <w:rPr>
          <w:rFonts w:ascii="Open Sans" w:hAnsi="Open Sans" w:cs="Open Sans"/>
          <w:sz w:val="24"/>
          <w:szCs w:val="24"/>
        </w:rPr>
        <w:t>will be a significant challenge.</w:t>
      </w:r>
    </w:p>
    <w:p w14:paraId="23BEFBB6" w14:textId="3EE08865" w:rsidR="00197E47" w:rsidRPr="00197E47" w:rsidRDefault="00197E47" w:rsidP="00A50B7A">
      <w:pPr>
        <w:rPr>
          <w:rFonts w:ascii="Open Sans" w:hAnsi="Open Sans" w:cs="Open Sans"/>
          <w:sz w:val="24"/>
          <w:szCs w:val="24"/>
        </w:rPr>
      </w:pPr>
      <w:r>
        <w:rPr>
          <w:rFonts w:ascii="Open Sans" w:hAnsi="Open Sans" w:cs="Open Sans"/>
          <w:sz w:val="24"/>
          <w:szCs w:val="24"/>
        </w:rPr>
        <w:t>There is a need to address these concerns first before the TMOs are progressed</w:t>
      </w:r>
      <w:r w:rsidR="00DB4445">
        <w:rPr>
          <w:rFonts w:ascii="Open Sans" w:hAnsi="Open Sans" w:cs="Open Sans"/>
          <w:sz w:val="24"/>
          <w:szCs w:val="24"/>
        </w:rPr>
        <w:t>, and further clarity is needed on how these aspects will be designed.</w:t>
      </w:r>
    </w:p>
    <w:p w14:paraId="518E5B3E" w14:textId="77777777" w:rsidR="008255E6"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 xml:space="preserve">22. Do you agree that directly connected demand should be included within TMO4 and that the benefits and challenges are broadly similar as for directly connected generation? </w:t>
      </w:r>
    </w:p>
    <w:p w14:paraId="6A1A5B3E" w14:textId="0AAB7157" w:rsidR="007B0E9C" w:rsidRPr="007B0E9C" w:rsidRDefault="007B0E9C" w:rsidP="00A50B7A">
      <w:pPr>
        <w:rPr>
          <w:rFonts w:ascii="Open Sans" w:hAnsi="Open Sans" w:cs="Open Sans"/>
          <w:sz w:val="24"/>
          <w:szCs w:val="24"/>
        </w:rPr>
      </w:pPr>
      <w:r w:rsidRPr="007B0E9C">
        <w:rPr>
          <w:rFonts w:ascii="Open Sans" w:hAnsi="Open Sans" w:cs="Open Sans"/>
          <w:sz w:val="24"/>
          <w:szCs w:val="24"/>
        </w:rPr>
        <w:t>The REA believe this to be a sensible proposal</w:t>
      </w:r>
      <w:r w:rsidR="002E423D">
        <w:rPr>
          <w:rFonts w:ascii="Open Sans" w:hAnsi="Open Sans" w:cs="Open Sans"/>
          <w:sz w:val="24"/>
          <w:szCs w:val="24"/>
        </w:rPr>
        <w:t>.</w:t>
      </w:r>
    </w:p>
    <w:p w14:paraId="450A4A95" w14:textId="77777777" w:rsidR="008255E6"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 xml:space="preserve">23. Do you agree that TMO1 to TMO3 would require a separate offshore process, and that this would result in material disbenefits? </w:t>
      </w:r>
    </w:p>
    <w:p w14:paraId="417DE162" w14:textId="6E27CD13" w:rsidR="00702787" w:rsidRPr="00702787" w:rsidRDefault="00702787" w:rsidP="00A50B7A">
      <w:pPr>
        <w:rPr>
          <w:rFonts w:ascii="Open Sans" w:hAnsi="Open Sans" w:cs="Open Sans"/>
          <w:sz w:val="24"/>
          <w:szCs w:val="24"/>
        </w:rPr>
      </w:pPr>
      <w:r w:rsidRPr="00702787">
        <w:rPr>
          <w:rFonts w:ascii="Open Sans" w:hAnsi="Open Sans" w:cs="Open Sans"/>
          <w:sz w:val="24"/>
          <w:szCs w:val="24"/>
        </w:rPr>
        <w:t>The REA is not intending to respond to this question</w:t>
      </w:r>
      <w:r w:rsidR="002E423D">
        <w:rPr>
          <w:rFonts w:ascii="Open Sans" w:hAnsi="Open Sans" w:cs="Open Sans"/>
          <w:sz w:val="24"/>
          <w:szCs w:val="24"/>
        </w:rPr>
        <w:t>.</w:t>
      </w:r>
    </w:p>
    <w:p w14:paraId="345D4342" w14:textId="22055440" w:rsidR="008255E6"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 xml:space="preserve">24. Do you agree that TMO4 is the most aligned to the direction of travel for offshore projects? If not, why? </w:t>
      </w:r>
    </w:p>
    <w:p w14:paraId="5C6D1167" w14:textId="07F35422" w:rsidR="00702787" w:rsidRPr="00702787" w:rsidRDefault="00702787" w:rsidP="00A50B7A">
      <w:pPr>
        <w:rPr>
          <w:rFonts w:ascii="Open Sans" w:hAnsi="Open Sans" w:cs="Open Sans"/>
          <w:sz w:val="24"/>
          <w:szCs w:val="24"/>
        </w:rPr>
      </w:pPr>
      <w:r w:rsidRPr="00702787">
        <w:rPr>
          <w:rFonts w:ascii="Open Sans" w:hAnsi="Open Sans" w:cs="Open Sans"/>
          <w:sz w:val="24"/>
          <w:szCs w:val="24"/>
        </w:rPr>
        <w:t>The REA is not intending to respond to this question</w:t>
      </w:r>
      <w:r w:rsidR="002E423D">
        <w:rPr>
          <w:rFonts w:ascii="Open Sans" w:hAnsi="Open Sans" w:cs="Open Sans"/>
          <w:sz w:val="24"/>
          <w:szCs w:val="24"/>
        </w:rPr>
        <w:t>.</w:t>
      </w:r>
    </w:p>
    <w:p w14:paraId="4A2D4084" w14:textId="77777777" w:rsidR="00702787" w:rsidRDefault="008255E6" w:rsidP="00A50B7A">
      <w:pPr>
        <w:rPr>
          <w:rFonts w:ascii="Open Sans" w:hAnsi="Open Sans" w:cs="Open Sans"/>
          <w:b/>
          <w:bCs/>
          <w:color w:val="06926B"/>
          <w:sz w:val="24"/>
          <w:szCs w:val="24"/>
        </w:rPr>
      </w:pPr>
      <w:r w:rsidRPr="008255E6">
        <w:rPr>
          <w:rFonts w:ascii="Open Sans" w:hAnsi="Open Sans" w:cs="Open Sans"/>
          <w:b/>
          <w:bCs/>
          <w:color w:val="06926B"/>
          <w:sz w:val="24"/>
          <w:szCs w:val="24"/>
        </w:rPr>
        <w:t>25. Other than the Letter of Authority differences are there any other TMAs which have specific offshore considerations?</w:t>
      </w:r>
    </w:p>
    <w:p w14:paraId="43E32D7D" w14:textId="4DEB542B" w:rsidR="008255E6" w:rsidRPr="002E423D" w:rsidRDefault="00702787" w:rsidP="00A50B7A">
      <w:pPr>
        <w:rPr>
          <w:rFonts w:ascii="Open Sans" w:hAnsi="Open Sans" w:cs="Open Sans"/>
          <w:sz w:val="24"/>
          <w:szCs w:val="24"/>
        </w:rPr>
      </w:pPr>
      <w:r w:rsidRPr="00702787">
        <w:rPr>
          <w:rFonts w:ascii="Open Sans" w:hAnsi="Open Sans" w:cs="Open Sans"/>
          <w:sz w:val="24"/>
          <w:szCs w:val="24"/>
        </w:rPr>
        <w:t>The REA is not intending to respond to this question</w:t>
      </w:r>
      <w:r w:rsidR="002E423D" w:rsidRPr="002E423D">
        <w:rPr>
          <w:rFonts w:ascii="Open Sans" w:hAnsi="Open Sans" w:cs="Open Sans"/>
          <w:sz w:val="24"/>
          <w:szCs w:val="24"/>
        </w:rPr>
        <w:t>.</w:t>
      </w:r>
    </w:p>
    <w:p w14:paraId="6E8651DF" w14:textId="77777777" w:rsidR="00A3450C" w:rsidRDefault="008255E6" w:rsidP="00A50B7A">
      <w:r w:rsidRPr="008255E6">
        <w:rPr>
          <w:rFonts w:ascii="Open Sans" w:hAnsi="Open Sans" w:cs="Open Sans"/>
          <w:b/>
          <w:bCs/>
          <w:color w:val="06926B"/>
          <w:sz w:val="24"/>
          <w:szCs w:val="24"/>
        </w:rPr>
        <w:t>26. Do you agree with our views on network competition in the context of connections reform, including that TMO4 is the option which is most aligned with network competition as it includes the most design time at an early stage in the end-to-end process?</w:t>
      </w:r>
      <w:r w:rsidR="00A3450C" w:rsidRPr="00A3450C">
        <w:t xml:space="preserve"> </w:t>
      </w:r>
    </w:p>
    <w:p w14:paraId="6C2E6968" w14:textId="5F9A715B" w:rsidR="00604213" w:rsidRPr="0016200C" w:rsidRDefault="00604213" w:rsidP="00A50B7A">
      <w:pPr>
        <w:rPr>
          <w:rFonts w:ascii="Open Sans" w:hAnsi="Open Sans" w:cs="Open Sans"/>
          <w:sz w:val="24"/>
          <w:szCs w:val="24"/>
        </w:rPr>
      </w:pPr>
      <w:r w:rsidRPr="0016200C">
        <w:rPr>
          <w:rFonts w:ascii="Open Sans" w:hAnsi="Open Sans" w:cs="Open Sans"/>
          <w:sz w:val="24"/>
          <w:szCs w:val="24"/>
        </w:rPr>
        <w:lastRenderedPageBreak/>
        <w:t xml:space="preserve">We recognise the benefit that TMO4 provides in considering network competition, </w:t>
      </w:r>
      <w:r w:rsidR="0016200C" w:rsidRPr="0016200C">
        <w:rPr>
          <w:rFonts w:ascii="Open Sans" w:hAnsi="Open Sans" w:cs="Open Sans"/>
          <w:sz w:val="24"/>
          <w:szCs w:val="24"/>
        </w:rPr>
        <w:t>however,</w:t>
      </w:r>
      <w:r w:rsidRPr="0016200C">
        <w:rPr>
          <w:rFonts w:ascii="Open Sans" w:hAnsi="Open Sans" w:cs="Open Sans"/>
          <w:sz w:val="24"/>
          <w:szCs w:val="24"/>
        </w:rPr>
        <w:t xml:space="preserve"> believe similar benefits might also be achieved by TMO 3, so should still be considered. </w:t>
      </w:r>
    </w:p>
    <w:p w14:paraId="31D33D7E" w14:textId="77777777" w:rsidR="00A3450C" w:rsidRDefault="00A3450C" w:rsidP="00A50B7A">
      <w:pPr>
        <w:rPr>
          <w:rFonts w:ascii="Open Sans" w:hAnsi="Open Sans" w:cs="Open Sans"/>
          <w:b/>
          <w:bCs/>
          <w:color w:val="06926B"/>
          <w:sz w:val="24"/>
          <w:szCs w:val="24"/>
        </w:rPr>
      </w:pPr>
      <w:r w:rsidRPr="00A3450C">
        <w:rPr>
          <w:rFonts w:ascii="Open Sans" w:hAnsi="Open Sans" w:cs="Open Sans"/>
          <w:b/>
          <w:bCs/>
          <w:color w:val="06926B"/>
          <w:sz w:val="24"/>
          <w:szCs w:val="24"/>
        </w:rPr>
        <w:t>27. Do you agree with our initial recommendation related to each of the TMAs within this chapter? If so, why? If not, what would you change and why?</w:t>
      </w:r>
      <w:r>
        <w:rPr>
          <w:rFonts w:ascii="Open Sans" w:hAnsi="Open Sans" w:cs="Open Sans"/>
          <w:b/>
          <w:bCs/>
          <w:color w:val="06926B"/>
          <w:sz w:val="24"/>
          <w:szCs w:val="24"/>
        </w:rPr>
        <w:t xml:space="preserve"> </w:t>
      </w:r>
    </w:p>
    <w:p w14:paraId="181015DB" w14:textId="5808E1BE" w:rsidR="00E71A26" w:rsidRPr="00B81613" w:rsidRDefault="00E71A26" w:rsidP="00A50B7A">
      <w:pPr>
        <w:rPr>
          <w:rFonts w:ascii="Open Sans" w:hAnsi="Open Sans" w:cs="Open Sans"/>
          <w:sz w:val="24"/>
          <w:szCs w:val="24"/>
        </w:rPr>
      </w:pPr>
      <w:r w:rsidRPr="00B81613">
        <w:rPr>
          <w:rFonts w:ascii="Open Sans" w:hAnsi="Open Sans" w:cs="Open Sans"/>
          <w:sz w:val="24"/>
          <w:szCs w:val="24"/>
        </w:rPr>
        <w:t xml:space="preserve">The REA broadly agree with the </w:t>
      </w:r>
      <w:r w:rsidR="00B81613" w:rsidRPr="00B81613">
        <w:rPr>
          <w:rFonts w:ascii="Open Sans" w:hAnsi="Open Sans" w:cs="Open Sans"/>
          <w:sz w:val="24"/>
          <w:szCs w:val="24"/>
        </w:rPr>
        <w:t>initial recommendations in relation to each of the TMAs within the chapter.</w:t>
      </w:r>
    </w:p>
    <w:p w14:paraId="3EEA0862" w14:textId="77777777" w:rsidR="00A3450C" w:rsidRDefault="00A3450C" w:rsidP="00A50B7A">
      <w:pPr>
        <w:rPr>
          <w:rFonts w:ascii="Open Sans" w:hAnsi="Open Sans" w:cs="Open Sans"/>
          <w:b/>
          <w:bCs/>
          <w:color w:val="06926B"/>
          <w:sz w:val="24"/>
          <w:szCs w:val="24"/>
        </w:rPr>
      </w:pPr>
      <w:r w:rsidRPr="00A3450C">
        <w:rPr>
          <w:rFonts w:ascii="Open Sans" w:hAnsi="Open Sans" w:cs="Open Sans"/>
          <w:b/>
          <w:bCs/>
          <w:color w:val="06926B"/>
          <w:sz w:val="24"/>
          <w:szCs w:val="24"/>
        </w:rPr>
        <w:t xml:space="preserve">28. Do you agree with our current views in respect of the implementation period? </w:t>
      </w:r>
    </w:p>
    <w:p w14:paraId="610456C0" w14:textId="1E8390C3" w:rsidR="002A7B9A" w:rsidRPr="00197E47" w:rsidRDefault="00060176" w:rsidP="00A50B7A">
      <w:pPr>
        <w:rPr>
          <w:rFonts w:ascii="Open Sans" w:hAnsi="Open Sans" w:cs="Open Sans"/>
          <w:sz w:val="24"/>
          <w:szCs w:val="24"/>
        </w:rPr>
      </w:pPr>
      <w:r w:rsidRPr="00197E47">
        <w:rPr>
          <w:rFonts w:ascii="Open Sans" w:hAnsi="Open Sans" w:cs="Open Sans"/>
          <w:sz w:val="24"/>
          <w:szCs w:val="24"/>
        </w:rPr>
        <w:t>The REA agrees but would like to reiterate that the implementation period and transmission arrangement needs to be prioritised and transparent about progress</w:t>
      </w:r>
      <w:r w:rsidR="00345012" w:rsidRPr="00197E47">
        <w:rPr>
          <w:rFonts w:ascii="Open Sans" w:hAnsi="Open Sans" w:cs="Open Sans"/>
          <w:sz w:val="24"/>
          <w:szCs w:val="24"/>
        </w:rPr>
        <w:t xml:space="preserve">, especially on the 5-Point Plan. </w:t>
      </w:r>
    </w:p>
    <w:p w14:paraId="2FFA4F47" w14:textId="77777777" w:rsidR="00A3450C" w:rsidRDefault="00A3450C" w:rsidP="00A50B7A">
      <w:pPr>
        <w:rPr>
          <w:rFonts w:ascii="Open Sans" w:hAnsi="Open Sans" w:cs="Open Sans"/>
          <w:b/>
          <w:bCs/>
          <w:color w:val="06926B"/>
          <w:sz w:val="24"/>
          <w:szCs w:val="24"/>
        </w:rPr>
      </w:pPr>
      <w:r w:rsidRPr="00A3450C">
        <w:rPr>
          <w:rFonts w:ascii="Open Sans" w:hAnsi="Open Sans" w:cs="Open Sans"/>
          <w:b/>
          <w:bCs/>
          <w:color w:val="06926B"/>
          <w:sz w:val="24"/>
          <w:szCs w:val="24"/>
        </w:rPr>
        <w:t xml:space="preserve">29. Do you agree with our current views in respect of transitional arrangements? What are your views on how and when we should transition to TMO4? </w:t>
      </w:r>
    </w:p>
    <w:p w14:paraId="16F2890D" w14:textId="4440A56A" w:rsidR="00340BFF" w:rsidRDefault="00345012" w:rsidP="00A50B7A">
      <w:pPr>
        <w:rPr>
          <w:rFonts w:ascii="Open Sans" w:hAnsi="Open Sans" w:cs="Open Sans"/>
          <w:sz w:val="24"/>
          <w:szCs w:val="24"/>
        </w:rPr>
      </w:pPr>
      <w:r w:rsidRPr="00197E47">
        <w:rPr>
          <w:rFonts w:ascii="Open Sans" w:hAnsi="Open Sans" w:cs="Open Sans"/>
          <w:sz w:val="24"/>
          <w:szCs w:val="24"/>
        </w:rPr>
        <w:t>The REA support</w:t>
      </w:r>
      <w:r w:rsidR="00197E47">
        <w:rPr>
          <w:rFonts w:ascii="Open Sans" w:hAnsi="Open Sans" w:cs="Open Sans"/>
          <w:sz w:val="24"/>
          <w:szCs w:val="24"/>
        </w:rPr>
        <w:t>s</w:t>
      </w:r>
      <w:r w:rsidRPr="00197E47">
        <w:rPr>
          <w:rFonts w:ascii="Open Sans" w:hAnsi="Open Sans" w:cs="Open Sans"/>
          <w:sz w:val="24"/>
          <w:szCs w:val="24"/>
        </w:rPr>
        <w:t xml:space="preserve"> a clear transition arrangement for whichever TMO is taken forward.</w:t>
      </w:r>
      <w:r w:rsidR="00197E47" w:rsidRPr="00197E47">
        <w:rPr>
          <w:rFonts w:ascii="Open Sans" w:hAnsi="Open Sans" w:cs="Open Sans"/>
          <w:sz w:val="24"/>
          <w:szCs w:val="24"/>
        </w:rPr>
        <w:t xml:space="preserve"> Industry require</w:t>
      </w:r>
      <w:r w:rsidR="00197E47">
        <w:rPr>
          <w:rFonts w:ascii="Open Sans" w:hAnsi="Open Sans" w:cs="Open Sans"/>
          <w:sz w:val="24"/>
          <w:szCs w:val="24"/>
        </w:rPr>
        <w:t>s</w:t>
      </w:r>
      <w:r w:rsidR="00197E47" w:rsidRPr="00197E47">
        <w:rPr>
          <w:rFonts w:ascii="Open Sans" w:hAnsi="Open Sans" w:cs="Open Sans"/>
          <w:sz w:val="24"/>
          <w:szCs w:val="24"/>
        </w:rPr>
        <w:t xml:space="preserve"> proper transparency and clarity on how t</w:t>
      </w:r>
      <w:r w:rsidR="00197E47">
        <w:rPr>
          <w:rFonts w:ascii="Open Sans" w:hAnsi="Open Sans" w:cs="Open Sans"/>
          <w:sz w:val="24"/>
          <w:szCs w:val="24"/>
        </w:rPr>
        <w:t>he</w:t>
      </w:r>
      <w:r w:rsidR="00197E47" w:rsidRPr="00197E47">
        <w:rPr>
          <w:rFonts w:ascii="Open Sans" w:hAnsi="Open Sans" w:cs="Open Sans"/>
          <w:sz w:val="24"/>
          <w:szCs w:val="24"/>
        </w:rPr>
        <w:t xml:space="preserve"> process will work.</w:t>
      </w:r>
    </w:p>
    <w:p w14:paraId="39877AA2" w14:textId="67C913FB" w:rsidR="00345012" w:rsidRPr="00197E47" w:rsidRDefault="00340BFF" w:rsidP="00A50B7A">
      <w:pPr>
        <w:rPr>
          <w:rFonts w:ascii="Open Sans" w:hAnsi="Open Sans" w:cs="Open Sans"/>
          <w:sz w:val="24"/>
          <w:szCs w:val="24"/>
        </w:rPr>
      </w:pPr>
      <w:r>
        <w:rPr>
          <w:rFonts w:ascii="Open Sans" w:hAnsi="Open Sans" w:cs="Open Sans"/>
          <w:sz w:val="24"/>
          <w:szCs w:val="24"/>
        </w:rPr>
        <w:t xml:space="preserve">We believe a pause in dealing with applications should be avoided </w:t>
      </w:r>
      <w:r w:rsidR="00344978">
        <w:rPr>
          <w:rFonts w:ascii="Open Sans" w:hAnsi="Open Sans" w:cs="Open Sans"/>
          <w:sz w:val="24"/>
          <w:szCs w:val="24"/>
        </w:rPr>
        <w:t xml:space="preserve">in the implementation of the new process. Existing applications should continue along the existing process as the new system is put in place. </w:t>
      </w:r>
      <w:r w:rsidR="00A32ED7">
        <w:rPr>
          <w:rFonts w:ascii="Open Sans" w:hAnsi="Open Sans" w:cs="Open Sans"/>
          <w:sz w:val="24"/>
          <w:szCs w:val="24"/>
        </w:rPr>
        <w:t>Previous</w:t>
      </w:r>
      <w:r w:rsidR="00344978">
        <w:rPr>
          <w:rFonts w:ascii="Open Sans" w:hAnsi="Open Sans" w:cs="Open Sans"/>
          <w:sz w:val="24"/>
          <w:szCs w:val="24"/>
        </w:rPr>
        <w:t xml:space="preserve"> </w:t>
      </w:r>
      <w:r w:rsidR="00A32ED7">
        <w:rPr>
          <w:rFonts w:ascii="Open Sans" w:hAnsi="Open Sans" w:cs="Open Sans"/>
          <w:sz w:val="24"/>
          <w:szCs w:val="24"/>
        </w:rPr>
        <w:t>adjustment</w:t>
      </w:r>
      <w:r w:rsidR="002E423D">
        <w:rPr>
          <w:rFonts w:ascii="Open Sans" w:hAnsi="Open Sans" w:cs="Open Sans"/>
          <w:sz w:val="24"/>
          <w:szCs w:val="24"/>
        </w:rPr>
        <w:t>s</w:t>
      </w:r>
      <w:r w:rsidR="00344978">
        <w:rPr>
          <w:rFonts w:ascii="Open Sans" w:hAnsi="Open Sans" w:cs="Open Sans"/>
          <w:sz w:val="24"/>
          <w:szCs w:val="24"/>
        </w:rPr>
        <w:t xml:space="preserve"> to the connection process and </w:t>
      </w:r>
      <w:r w:rsidR="00A32ED7">
        <w:rPr>
          <w:rFonts w:ascii="Open Sans" w:hAnsi="Open Sans" w:cs="Open Sans"/>
          <w:sz w:val="24"/>
          <w:szCs w:val="24"/>
        </w:rPr>
        <w:t xml:space="preserve">grid operations have all been done without pausing applications. </w:t>
      </w:r>
      <w:r w:rsidR="00197E47" w:rsidRPr="00197E47">
        <w:rPr>
          <w:rFonts w:ascii="Open Sans" w:hAnsi="Open Sans" w:cs="Open Sans"/>
          <w:sz w:val="24"/>
          <w:szCs w:val="24"/>
        </w:rPr>
        <w:t>If there is</w:t>
      </w:r>
      <w:r w:rsidR="00A32ED7">
        <w:rPr>
          <w:rFonts w:ascii="Open Sans" w:hAnsi="Open Sans" w:cs="Open Sans"/>
          <w:sz w:val="24"/>
          <w:szCs w:val="24"/>
        </w:rPr>
        <w:t xml:space="preserve"> to be</w:t>
      </w:r>
      <w:r w:rsidR="00197E47" w:rsidRPr="00197E47">
        <w:rPr>
          <w:rFonts w:ascii="Open Sans" w:hAnsi="Open Sans" w:cs="Open Sans"/>
          <w:sz w:val="24"/>
          <w:szCs w:val="24"/>
        </w:rPr>
        <w:t xml:space="preserve"> a pause between systems, th</w:t>
      </w:r>
      <w:r w:rsidR="00A32ED7">
        <w:rPr>
          <w:rFonts w:ascii="Open Sans" w:hAnsi="Open Sans" w:cs="Open Sans"/>
          <w:sz w:val="24"/>
          <w:szCs w:val="24"/>
        </w:rPr>
        <w:t>en</w:t>
      </w:r>
      <w:r w:rsidR="001872CD">
        <w:rPr>
          <w:rFonts w:ascii="Open Sans" w:hAnsi="Open Sans" w:cs="Open Sans"/>
          <w:sz w:val="24"/>
          <w:szCs w:val="24"/>
        </w:rPr>
        <w:t xml:space="preserve"> the</w:t>
      </w:r>
      <w:r w:rsidR="00197E47" w:rsidRPr="00197E47">
        <w:rPr>
          <w:rFonts w:ascii="Open Sans" w:hAnsi="Open Sans" w:cs="Open Sans"/>
          <w:sz w:val="24"/>
          <w:szCs w:val="24"/>
        </w:rPr>
        <w:t xml:space="preserve"> pause should be kept as limited as possible </w:t>
      </w:r>
      <w:r w:rsidR="00A32ED7">
        <w:rPr>
          <w:rFonts w:ascii="Open Sans" w:hAnsi="Open Sans" w:cs="Open Sans"/>
          <w:sz w:val="24"/>
          <w:szCs w:val="24"/>
        </w:rPr>
        <w:t xml:space="preserve">and only impact the receipt of new applications, not delay applications already in the queue. </w:t>
      </w:r>
    </w:p>
    <w:p w14:paraId="5B3C4821" w14:textId="3506FAE6" w:rsidR="00261FCD" w:rsidRDefault="00A3450C" w:rsidP="00A50B7A">
      <w:pPr>
        <w:rPr>
          <w:rFonts w:ascii="Open Sans" w:hAnsi="Open Sans" w:cs="Open Sans"/>
          <w:b/>
          <w:bCs/>
          <w:color w:val="06926B"/>
          <w:sz w:val="24"/>
          <w:szCs w:val="24"/>
        </w:rPr>
      </w:pPr>
      <w:r w:rsidRPr="00A3450C">
        <w:rPr>
          <w:rFonts w:ascii="Open Sans" w:hAnsi="Open Sans" w:cs="Open Sans"/>
          <w:b/>
          <w:bCs/>
          <w:color w:val="06926B"/>
          <w:sz w:val="24"/>
          <w:szCs w:val="24"/>
        </w:rPr>
        <w:t>30. What further action could Government and/or Ofgem take to support connections reform and reduce connection timescales, including in areas outside of connections process reform?</w:t>
      </w:r>
    </w:p>
    <w:p w14:paraId="1B6BEA62" w14:textId="3438B2A9" w:rsidR="002E423D" w:rsidRPr="002E423D" w:rsidRDefault="002E423D" w:rsidP="00A50B7A">
      <w:pPr>
        <w:rPr>
          <w:rFonts w:ascii="Open Sans" w:hAnsi="Open Sans" w:cs="Open Sans"/>
          <w:sz w:val="24"/>
          <w:szCs w:val="24"/>
        </w:rPr>
      </w:pPr>
      <w:r w:rsidRPr="00702787">
        <w:rPr>
          <w:rFonts w:ascii="Open Sans" w:hAnsi="Open Sans" w:cs="Open Sans"/>
          <w:sz w:val="24"/>
          <w:szCs w:val="24"/>
        </w:rPr>
        <w:t>The REA is not intending to respond to this question</w:t>
      </w:r>
      <w:r w:rsidRPr="002E423D">
        <w:rPr>
          <w:rFonts w:ascii="Open Sans" w:hAnsi="Open Sans" w:cs="Open Sans"/>
          <w:sz w:val="24"/>
          <w:szCs w:val="24"/>
        </w:rPr>
        <w:t>.</w:t>
      </w:r>
    </w:p>
    <w:p w14:paraId="71DDB786" w14:textId="12354792" w:rsidR="002D0EA3" w:rsidRDefault="002D0EA3" w:rsidP="002D0EA3">
      <w:pPr>
        <w:rPr>
          <w:rFonts w:ascii="Open Sans" w:hAnsi="Open Sans" w:cs="Open Sans"/>
          <w:sz w:val="24"/>
          <w:szCs w:val="24"/>
        </w:rPr>
      </w:pPr>
    </w:p>
    <w:p w14:paraId="342A0E24" w14:textId="4FA08CBC" w:rsidR="00197E47" w:rsidRPr="00197E47" w:rsidRDefault="00197E47" w:rsidP="00197E47">
      <w:pPr>
        <w:jc w:val="right"/>
        <w:rPr>
          <w:rFonts w:ascii="Open Sans" w:hAnsi="Open Sans" w:cs="Open Sans"/>
          <w:b/>
          <w:bCs/>
          <w:sz w:val="24"/>
          <w:szCs w:val="24"/>
        </w:rPr>
      </w:pPr>
      <w:r>
        <w:rPr>
          <w:rFonts w:ascii="Open Sans" w:hAnsi="Open Sans" w:cs="Open Sans"/>
          <w:b/>
          <w:bCs/>
          <w:sz w:val="24"/>
          <w:szCs w:val="24"/>
        </w:rPr>
        <w:t>July 2023</w:t>
      </w:r>
    </w:p>
    <w:sectPr w:rsidR="00197E47" w:rsidRPr="00197E4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013C" w14:textId="77777777" w:rsidR="00ED1E39" w:rsidRDefault="00ED1E39" w:rsidP="00353D74">
      <w:pPr>
        <w:spacing w:after="0" w:line="240" w:lineRule="auto"/>
      </w:pPr>
      <w:r>
        <w:separator/>
      </w:r>
    </w:p>
  </w:endnote>
  <w:endnote w:type="continuationSeparator" w:id="0">
    <w:p w14:paraId="12DA37A6" w14:textId="77777777" w:rsidR="00ED1E39" w:rsidRDefault="00ED1E39" w:rsidP="0035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FCEE" w14:textId="77777777" w:rsidR="00ED1E39" w:rsidRDefault="00ED1E39" w:rsidP="00353D74">
      <w:pPr>
        <w:spacing w:after="0" w:line="240" w:lineRule="auto"/>
      </w:pPr>
      <w:r>
        <w:separator/>
      </w:r>
    </w:p>
  </w:footnote>
  <w:footnote w:type="continuationSeparator" w:id="0">
    <w:p w14:paraId="01617853" w14:textId="77777777" w:rsidR="00ED1E39" w:rsidRDefault="00ED1E39" w:rsidP="0035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2986" w14:textId="62E0DBFA" w:rsidR="00353D74" w:rsidRDefault="00353D74">
    <w:pPr>
      <w:pStyle w:val="Header"/>
    </w:pPr>
    <w:r>
      <w:rPr>
        <w:noProof/>
      </w:rPr>
      <w:drawing>
        <wp:anchor distT="0" distB="0" distL="114300" distR="114300" simplePos="0" relativeHeight="251659264" behindDoc="0" locked="0" layoutInCell="1" allowOverlap="1" wp14:anchorId="6764007A" wp14:editId="59BB5D96">
          <wp:simplePos x="0" y="0"/>
          <wp:positionH relativeFrom="column">
            <wp:posOffset>4871085</wp:posOffset>
          </wp:positionH>
          <wp:positionV relativeFrom="paragraph">
            <wp:posOffset>-249555</wp:posOffset>
          </wp:positionV>
          <wp:extent cx="1116965" cy="581025"/>
          <wp:effectExtent l="0" t="0" r="6985"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16965"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5595"/>
    <w:multiLevelType w:val="hybridMultilevel"/>
    <w:tmpl w:val="0362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87621C"/>
    <w:multiLevelType w:val="hybridMultilevel"/>
    <w:tmpl w:val="B78C1BCA"/>
    <w:lvl w:ilvl="0" w:tplc="08C6CFD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6F1E59"/>
    <w:multiLevelType w:val="hybridMultilevel"/>
    <w:tmpl w:val="E17E56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E4CBA"/>
    <w:multiLevelType w:val="hybridMultilevel"/>
    <w:tmpl w:val="6BE83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621289">
    <w:abstractNumId w:val="2"/>
  </w:num>
  <w:num w:numId="2" w16cid:durableId="1300191492">
    <w:abstractNumId w:val="3"/>
  </w:num>
  <w:num w:numId="3" w16cid:durableId="1121269730">
    <w:abstractNumId w:val="0"/>
  </w:num>
  <w:num w:numId="4" w16cid:durableId="2091391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74"/>
    <w:rsid w:val="000021D4"/>
    <w:rsid w:val="00007193"/>
    <w:rsid w:val="0001612A"/>
    <w:rsid w:val="00016968"/>
    <w:rsid w:val="00021FC8"/>
    <w:rsid w:val="00023BAE"/>
    <w:rsid w:val="00023F42"/>
    <w:rsid w:val="00042E12"/>
    <w:rsid w:val="000500B4"/>
    <w:rsid w:val="00060176"/>
    <w:rsid w:val="000720F5"/>
    <w:rsid w:val="00072F69"/>
    <w:rsid w:val="00073A07"/>
    <w:rsid w:val="000813B7"/>
    <w:rsid w:val="0008236E"/>
    <w:rsid w:val="0008768A"/>
    <w:rsid w:val="000C1AA7"/>
    <w:rsid w:val="000C6CD1"/>
    <w:rsid w:val="000D6CBE"/>
    <w:rsid w:val="000E0353"/>
    <w:rsid w:val="000E241B"/>
    <w:rsid w:val="000F7A0E"/>
    <w:rsid w:val="00110A37"/>
    <w:rsid w:val="00112817"/>
    <w:rsid w:val="00114545"/>
    <w:rsid w:val="001178DE"/>
    <w:rsid w:val="0012456C"/>
    <w:rsid w:val="001352B2"/>
    <w:rsid w:val="00142827"/>
    <w:rsid w:val="001439BE"/>
    <w:rsid w:val="001471C8"/>
    <w:rsid w:val="00155A39"/>
    <w:rsid w:val="00161AF1"/>
    <w:rsid w:val="0016200C"/>
    <w:rsid w:val="00162E3D"/>
    <w:rsid w:val="001660BD"/>
    <w:rsid w:val="00171A87"/>
    <w:rsid w:val="00186930"/>
    <w:rsid w:val="001872CD"/>
    <w:rsid w:val="00195DBA"/>
    <w:rsid w:val="00197E47"/>
    <w:rsid w:val="001B30F3"/>
    <w:rsid w:val="001B4533"/>
    <w:rsid w:val="001C0E22"/>
    <w:rsid w:val="001C60D8"/>
    <w:rsid w:val="001E6FE3"/>
    <w:rsid w:val="001F1761"/>
    <w:rsid w:val="002042A2"/>
    <w:rsid w:val="002059F2"/>
    <w:rsid w:val="002249FC"/>
    <w:rsid w:val="0023011B"/>
    <w:rsid w:val="002352E6"/>
    <w:rsid w:val="0023611D"/>
    <w:rsid w:val="0023738B"/>
    <w:rsid w:val="00251D6E"/>
    <w:rsid w:val="00261FCD"/>
    <w:rsid w:val="0027237B"/>
    <w:rsid w:val="002773EB"/>
    <w:rsid w:val="0028203B"/>
    <w:rsid w:val="00287378"/>
    <w:rsid w:val="002879AA"/>
    <w:rsid w:val="002A3649"/>
    <w:rsid w:val="002A68C6"/>
    <w:rsid w:val="002A7B9A"/>
    <w:rsid w:val="002B6DB5"/>
    <w:rsid w:val="002C71E3"/>
    <w:rsid w:val="002D01F8"/>
    <w:rsid w:val="002D0EA3"/>
    <w:rsid w:val="002D2D3C"/>
    <w:rsid w:val="002D4BCE"/>
    <w:rsid w:val="002E1B41"/>
    <w:rsid w:val="002E423D"/>
    <w:rsid w:val="002E4613"/>
    <w:rsid w:val="003154BB"/>
    <w:rsid w:val="00317F6C"/>
    <w:rsid w:val="003251ED"/>
    <w:rsid w:val="003301AF"/>
    <w:rsid w:val="00340BFF"/>
    <w:rsid w:val="00344978"/>
    <w:rsid w:val="00344AB5"/>
    <w:rsid w:val="00345012"/>
    <w:rsid w:val="00353D74"/>
    <w:rsid w:val="00381E2E"/>
    <w:rsid w:val="003921C4"/>
    <w:rsid w:val="003A4B8F"/>
    <w:rsid w:val="003A7834"/>
    <w:rsid w:val="003B055F"/>
    <w:rsid w:val="003B4BFC"/>
    <w:rsid w:val="003B52EB"/>
    <w:rsid w:val="003C1010"/>
    <w:rsid w:val="003C1804"/>
    <w:rsid w:val="003D15D8"/>
    <w:rsid w:val="003D2EAC"/>
    <w:rsid w:val="003D3946"/>
    <w:rsid w:val="003D51C1"/>
    <w:rsid w:val="003E4AAB"/>
    <w:rsid w:val="003F10D9"/>
    <w:rsid w:val="003F5C95"/>
    <w:rsid w:val="003F604C"/>
    <w:rsid w:val="004071C2"/>
    <w:rsid w:val="0041456E"/>
    <w:rsid w:val="00414FBD"/>
    <w:rsid w:val="00415426"/>
    <w:rsid w:val="0042498E"/>
    <w:rsid w:val="0042632F"/>
    <w:rsid w:val="004263AC"/>
    <w:rsid w:val="00426AEC"/>
    <w:rsid w:val="00430FA5"/>
    <w:rsid w:val="00430FEC"/>
    <w:rsid w:val="00432C11"/>
    <w:rsid w:val="00434D10"/>
    <w:rsid w:val="00452248"/>
    <w:rsid w:val="00454100"/>
    <w:rsid w:val="00461D69"/>
    <w:rsid w:val="004808B0"/>
    <w:rsid w:val="004967BF"/>
    <w:rsid w:val="00496BBC"/>
    <w:rsid w:val="004B2B97"/>
    <w:rsid w:val="004C7E20"/>
    <w:rsid w:val="004D5E5B"/>
    <w:rsid w:val="004E7029"/>
    <w:rsid w:val="004F4429"/>
    <w:rsid w:val="005043EE"/>
    <w:rsid w:val="00510719"/>
    <w:rsid w:val="00512EDA"/>
    <w:rsid w:val="00524F0F"/>
    <w:rsid w:val="005427CD"/>
    <w:rsid w:val="00544D6F"/>
    <w:rsid w:val="00547AF2"/>
    <w:rsid w:val="005517D8"/>
    <w:rsid w:val="0057304D"/>
    <w:rsid w:val="005823F8"/>
    <w:rsid w:val="00597A97"/>
    <w:rsid w:val="005A5A04"/>
    <w:rsid w:val="005C388A"/>
    <w:rsid w:val="005D2CCC"/>
    <w:rsid w:val="005F150E"/>
    <w:rsid w:val="005F39D1"/>
    <w:rsid w:val="005F4B05"/>
    <w:rsid w:val="005F51A2"/>
    <w:rsid w:val="005F548E"/>
    <w:rsid w:val="00602295"/>
    <w:rsid w:val="006022D9"/>
    <w:rsid w:val="00604213"/>
    <w:rsid w:val="006042CD"/>
    <w:rsid w:val="0061189A"/>
    <w:rsid w:val="006128C0"/>
    <w:rsid w:val="00612F64"/>
    <w:rsid w:val="00615044"/>
    <w:rsid w:val="00617AA4"/>
    <w:rsid w:val="006242CC"/>
    <w:rsid w:val="0062580B"/>
    <w:rsid w:val="00630DC3"/>
    <w:rsid w:val="0063260B"/>
    <w:rsid w:val="006366FE"/>
    <w:rsid w:val="0064507D"/>
    <w:rsid w:val="00660D4A"/>
    <w:rsid w:val="0067232B"/>
    <w:rsid w:val="00694BD4"/>
    <w:rsid w:val="006A00A0"/>
    <w:rsid w:val="006A18E7"/>
    <w:rsid w:val="006A529C"/>
    <w:rsid w:val="006C4241"/>
    <w:rsid w:val="006C58A8"/>
    <w:rsid w:val="006D413A"/>
    <w:rsid w:val="006D70A9"/>
    <w:rsid w:val="006E5BDF"/>
    <w:rsid w:val="006E70B7"/>
    <w:rsid w:val="006F135D"/>
    <w:rsid w:val="006F2171"/>
    <w:rsid w:val="00702787"/>
    <w:rsid w:val="00705A32"/>
    <w:rsid w:val="00712A79"/>
    <w:rsid w:val="007150C1"/>
    <w:rsid w:val="007154C9"/>
    <w:rsid w:val="00726260"/>
    <w:rsid w:val="00737D54"/>
    <w:rsid w:val="00740023"/>
    <w:rsid w:val="00742031"/>
    <w:rsid w:val="00744F5B"/>
    <w:rsid w:val="007670DC"/>
    <w:rsid w:val="007722B1"/>
    <w:rsid w:val="00775D87"/>
    <w:rsid w:val="00781F52"/>
    <w:rsid w:val="0078711F"/>
    <w:rsid w:val="00793C24"/>
    <w:rsid w:val="00797B93"/>
    <w:rsid w:val="007A6779"/>
    <w:rsid w:val="007B0E9C"/>
    <w:rsid w:val="007B3AF4"/>
    <w:rsid w:val="007B3C97"/>
    <w:rsid w:val="007C47CD"/>
    <w:rsid w:val="007E1226"/>
    <w:rsid w:val="007E2217"/>
    <w:rsid w:val="0080156B"/>
    <w:rsid w:val="00810144"/>
    <w:rsid w:val="00814EDD"/>
    <w:rsid w:val="0082209D"/>
    <w:rsid w:val="008255E6"/>
    <w:rsid w:val="00835B0D"/>
    <w:rsid w:val="00841B92"/>
    <w:rsid w:val="00863D28"/>
    <w:rsid w:val="00865958"/>
    <w:rsid w:val="008706FB"/>
    <w:rsid w:val="00875714"/>
    <w:rsid w:val="00892F87"/>
    <w:rsid w:val="008A084B"/>
    <w:rsid w:val="008B363F"/>
    <w:rsid w:val="008B3960"/>
    <w:rsid w:val="008B56F8"/>
    <w:rsid w:val="008B6AA2"/>
    <w:rsid w:val="008C1070"/>
    <w:rsid w:val="008C17FD"/>
    <w:rsid w:val="008D0DEC"/>
    <w:rsid w:val="008D7807"/>
    <w:rsid w:val="008E4224"/>
    <w:rsid w:val="0092661C"/>
    <w:rsid w:val="00933290"/>
    <w:rsid w:val="009401F5"/>
    <w:rsid w:val="009403F5"/>
    <w:rsid w:val="00960F95"/>
    <w:rsid w:val="009643E4"/>
    <w:rsid w:val="00967A48"/>
    <w:rsid w:val="009702CA"/>
    <w:rsid w:val="0099551D"/>
    <w:rsid w:val="00995ED7"/>
    <w:rsid w:val="009A76DE"/>
    <w:rsid w:val="009B051D"/>
    <w:rsid w:val="009B78B7"/>
    <w:rsid w:val="009B7F2C"/>
    <w:rsid w:val="009C3CD8"/>
    <w:rsid w:val="009D45E8"/>
    <w:rsid w:val="009E487B"/>
    <w:rsid w:val="009F5CDE"/>
    <w:rsid w:val="00A009FA"/>
    <w:rsid w:val="00A0478E"/>
    <w:rsid w:val="00A10EF3"/>
    <w:rsid w:val="00A24C8B"/>
    <w:rsid w:val="00A30509"/>
    <w:rsid w:val="00A32ED7"/>
    <w:rsid w:val="00A3450C"/>
    <w:rsid w:val="00A416B6"/>
    <w:rsid w:val="00A50B7A"/>
    <w:rsid w:val="00A54111"/>
    <w:rsid w:val="00A60C87"/>
    <w:rsid w:val="00A649A3"/>
    <w:rsid w:val="00A649E2"/>
    <w:rsid w:val="00A64E94"/>
    <w:rsid w:val="00A71E61"/>
    <w:rsid w:val="00A736A2"/>
    <w:rsid w:val="00A81D7A"/>
    <w:rsid w:val="00A84619"/>
    <w:rsid w:val="00A905D0"/>
    <w:rsid w:val="00A94E0B"/>
    <w:rsid w:val="00AA47C5"/>
    <w:rsid w:val="00AA5DB0"/>
    <w:rsid w:val="00AB2976"/>
    <w:rsid w:val="00AB3269"/>
    <w:rsid w:val="00AC6BB3"/>
    <w:rsid w:val="00AE2948"/>
    <w:rsid w:val="00AE4343"/>
    <w:rsid w:val="00AF222F"/>
    <w:rsid w:val="00AF53B7"/>
    <w:rsid w:val="00AF5FEF"/>
    <w:rsid w:val="00B05F39"/>
    <w:rsid w:val="00B11245"/>
    <w:rsid w:val="00B15271"/>
    <w:rsid w:val="00B209CE"/>
    <w:rsid w:val="00B22973"/>
    <w:rsid w:val="00B31620"/>
    <w:rsid w:val="00B32ADD"/>
    <w:rsid w:val="00B33D20"/>
    <w:rsid w:val="00B4391B"/>
    <w:rsid w:val="00B44038"/>
    <w:rsid w:val="00B54995"/>
    <w:rsid w:val="00B574B4"/>
    <w:rsid w:val="00B70B7C"/>
    <w:rsid w:val="00B74EA1"/>
    <w:rsid w:val="00B81613"/>
    <w:rsid w:val="00B82226"/>
    <w:rsid w:val="00B87EDB"/>
    <w:rsid w:val="00BC2786"/>
    <w:rsid w:val="00BC61AB"/>
    <w:rsid w:val="00BD3AB0"/>
    <w:rsid w:val="00BE6D2B"/>
    <w:rsid w:val="00BF187D"/>
    <w:rsid w:val="00C054B8"/>
    <w:rsid w:val="00C15C9E"/>
    <w:rsid w:val="00C164FB"/>
    <w:rsid w:val="00C23CD2"/>
    <w:rsid w:val="00C517AB"/>
    <w:rsid w:val="00C61563"/>
    <w:rsid w:val="00C659DF"/>
    <w:rsid w:val="00C70076"/>
    <w:rsid w:val="00C90316"/>
    <w:rsid w:val="00C91C3D"/>
    <w:rsid w:val="00C94199"/>
    <w:rsid w:val="00CA69BB"/>
    <w:rsid w:val="00CB0C30"/>
    <w:rsid w:val="00CB12E8"/>
    <w:rsid w:val="00CC14D2"/>
    <w:rsid w:val="00CC3188"/>
    <w:rsid w:val="00CC4FE8"/>
    <w:rsid w:val="00CF543A"/>
    <w:rsid w:val="00CF59A3"/>
    <w:rsid w:val="00CF79AB"/>
    <w:rsid w:val="00D13B46"/>
    <w:rsid w:val="00D153CD"/>
    <w:rsid w:val="00D155D5"/>
    <w:rsid w:val="00D22633"/>
    <w:rsid w:val="00D23F6A"/>
    <w:rsid w:val="00D2447D"/>
    <w:rsid w:val="00D31350"/>
    <w:rsid w:val="00D377CC"/>
    <w:rsid w:val="00D37835"/>
    <w:rsid w:val="00D5538C"/>
    <w:rsid w:val="00D83245"/>
    <w:rsid w:val="00D8638D"/>
    <w:rsid w:val="00DB2A6C"/>
    <w:rsid w:val="00DB4445"/>
    <w:rsid w:val="00DB47D4"/>
    <w:rsid w:val="00DC7029"/>
    <w:rsid w:val="00DD315E"/>
    <w:rsid w:val="00DD3E4C"/>
    <w:rsid w:val="00DD504B"/>
    <w:rsid w:val="00DD6F9F"/>
    <w:rsid w:val="00DE1308"/>
    <w:rsid w:val="00DF47C8"/>
    <w:rsid w:val="00E10389"/>
    <w:rsid w:val="00E22AE3"/>
    <w:rsid w:val="00E32145"/>
    <w:rsid w:val="00E404C5"/>
    <w:rsid w:val="00E4229D"/>
    <w:rsid w:val="00E506AA"/>
    <w:rsid w:val="00E61F0D"/>
    <w:rsid w:val="00E65919"/>
    <w:rsid w:val="00E70E3D"/>
    <w:rsid w:val="00E71859"/>
    <w:rsid w:val="00E71A26"/>
    <w:rsid w:val="00E743E4"/>
    <w:rsid w:val="00E875BB"/>
    <w:rsid w:val="00E91FCA"/>
    <w:rsid w:val="00E96D3A"/>
    <w:rsid w:val="00EA06DA"/>
    <w:rsid w:val="00EA45DB"/>
    <w:rsid w:val="00EA533F"/>
    <w:rsid w:val="00EB3C45"/>
    <w:rsid w:val="00EB56C7"/>
    <w:rsid w:val="00EC3144"/>
    <w:rsid w:val="00EC6A87"/>
    <w:rsid w:val="00ED1E39"/>
    <w:rsid w:val="00EE2D6D"/>
    <w:rsid w:val="00EF2896"/>
    <w:rsid w:val="00EF773E"/>
    <w:rsid w:val="00F1037C"/>
    <w:rsid w:val="00F13768"/>
    <w:rsid w:val="00F13E3D"/>
    <w:rsid w:val="00F2179A"/>
    <w:rsid w:val="00F36A9E"/>
    <w:rsid w:val="00F426CE"/>
    <w:rsid w:val="00F44DE0"/>
    <w:rsid w:val="00F47B44"/>
    <w:rsid w:val="00F47F60"/>
    <w:rsid w:val="00F51963"/>
    <w:rsid w:val="00F55984"/>
    <w:rsid w:val="00F64EC2"/>
    <w:rsid w:val="00F93FF2"/>
    <w:rsid w:val="00FA2396"/>
    <w:rsid w:val="00FA7F6B"/>
    <w:rsid w:val="00FB0505"/>
    <w:rsid w:val="00FB148E"/>
    <w:rsid w:val="00FE0F8B"/>
    <w:rsid w:val="00FE35BB"/>
    <w:rsid w:val="00FF31C8"/>
    <w:rsid w:val="00FF40ED"/>
    <w:rsid w:val="00FF4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B0B6"/>
  <w15:chartTrackingRefBased/>
  <w15:docId w15:val="{4C7FB35C-EAC6-47D4-AFB6-5FACFC43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D74"/>
  </w:style>
  <w:style w:type="paragraph" w:styleId="Footer">
    <w:name w:val="footer"/>
    <w:basedOn w:val="Normal"/>
    <w:link w:val="FooterChar"/>
    <w:uiPriority w:val="99"/>
    <w:unhideWhenUsed/>
    <w:rsid w:val="00353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74"/>
  </w:style>
  <w:style w:type="paragraph" w:styleId="ListParagraph">
    <w:name w:val="List Paragraph"/>
    <w:basedOn w:val="Normal"/>
    <w:uiPriority w:val="34"/>
    <w:qFormat/>
    <w:rsid w:val="00597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Jordan Dilworth</DisplayName>
        <AccountId>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8636D-A9F6-4C84-82D6-04EA87BBEC2E}">
  <ds:schemaRefs>
    <ds:schemaRef ds:uri="http://schemas.microsoft.com/sharepoint/v3/contenttype/forms"/>
  </ds:schemaRefs>
</ds:datastoreItem>
</file>

<file path=customXml/itemProps2.xml><?xml version="1.0" encoding="utf-8"?>
<ds:datastoreItem xmlns:ds="http://schemas.openxmlformats.org/officeDocument/2006/customXml" ds:itemID="{920F7DC5-A2B0-47C9-B0B4-EBA984E91E6B}">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36B046A7-D482-4EEC-B28A-E9BCC0AC8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9</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Dilworth</dc:creator>
  <cp:keywords/>
  <dc:description/>
  <cp:lastModifiedBy>Jordan Dilworth</cp:lastModifiedBy>
  <cp:revision>290</cp:revision>
  <dcterms:created xsi:type="dcterms:W3CDTF">2023-07-19T14:53:00Z</dcterms:created>
  <dcterms:modified xsi:type="dcterms:W3CDTF">2023-07-26T10:04:00Z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