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4BF3" w14:textId="38A2FB5F" w:rsidR="009860BA" w:rsidRPr="000804EC" w:rsidRDefault="009860BA" w:rsidP="00841610">
      <w:pPr>
        <w:pStyle w:val="NormalWeb"/>
        <w:rPr>
          <w:rStyle w:val="Strong"/>
          <w:rFonts w:ascii="Open Sans" w:eastAsiaTheme="majorEastAsia" w:hAnsi="Open Sans" w:cs="Open Sans"/>
          <w:color w:val="06926B"/>
          <w:sz w:val="32"/>
          <w:szCs w:val="32"/>
        </w:rPr>
      </w:pPr>
      <w:r w:rsidRPr="000804EC">
        <w:rPr>
          <w:rStyle w:val="Strong"/>
          <w:rFonts w:ascii="Open Sans" w:eastAsiaTheme="majorEastAsia" w:hAnsi="Open Sans" w:cs="Open Sans"/>
          <w:color w:val="06926B"/>
          <w:sz w:val="32"/>
          <w:szCs w:val="32"/>
        </w:rPr>
        <w:t>The Future Homes and Buildings Standards: 2023 consultation</w:t>
      </w:r>
    </w:p>
    <w:p w14:paraId="3A94FCFF" w14:textId="60A15976" w:rsidR="009860BA" w:rsidRDefault="004576F2" w:rsidP="00841610">
      <w:pPr>
        <w:pStyle w:val="NormalWeb"/>
        <w:rPr>
          <w:rStyle w:val="Strong"/>
          <w:rFonts w:ascii="Open Sans" w:eastAsiaTheme="majorEastAsia" w:hAnsi="Open Sans" w:cs="Open Sans"/>
          <w:sz w:val="20"/>
          <w:szCs w:val="20"/>
          <w:u w:val="single"/>
        </w:rPr>
      </w:pPr>
      <w:hyperlink r:id="rId11" w:history="1">
        <w:r w:rsidR="009860BA" w:rsidRPr="00E97FB1">
          <w:rPr>
            <w:rStyle w:val="Hyperlink"/>
            <w:rFonts w:ascii="Open Sans" w:eastAsiaTheme="majorEastAsia" w:hAnsi="Open Sans" w:cs="Open Sans"/>
            <w:sz w:val="20"/>
            <w:szCs w:val="20"/>
          </w:rPr>
          <w:t>https://www.gov.uk/government/consultations/the-future-homes-and-buildings-standards-2023-consultation/the-future-homes-and-buildings-standards-2023-consultation</w:t>
        </w:r>
      </w:hyperlink>
      <w:r w:rsidR="009860BA" w:rsidRPr="00E97FB1">
        <w:rPr>
          <w:rStyle w:val="Strong"/>
          <w:rFonts w:ascii="Open Sans" w:eastAsiaTheme="majorEastAsia" w:hAnsi="Open Sans" w:cs="Open Sans"/>
          <w:sz w:val="20"/>
          <w:szCs w:val="20"/>
          <w:u w:val="single"/>
        </w:rPr>
        <w:t xml:space="preserve"> </w:t>
      </w:r>
    </w:p>
    <w:p w14:paraId="06277D8C" w14:textId="77777777" w:rsidR="00A21E46" w:rsidRDefault="00A21E46" w:rsidP="00A21E46">
      <w:pPr>
        <w:spacing w:after="0"/>
        <w:rPr>
          <w:rFonts w:ascii="Open Sans" w:hAnsi="Open Sans"/>
          <w:sz w:val="20"/>
        </w:rPr>
      </w:pPr>
      <w:r w:rsidRPr="00D605F0">
        <w:rPr>
          <w:rFonts w:ascii="Open Sans" w:hAnsi="Open Sans"/>
          <w:sz w:val="20"/>
        </w:rPr>
        <w:t xml:space="preserve">The Association for Renewable Energy &amp; Clean Technologies (REA) is pleased to submit this response. The REA represents industry stakeholders from across the sector and includes dedicated member forums focused on green gas &amp; hydrogen, biomass heat, biomass power, renewable transport fuels, thermal </w:t>
      </w:r>
      <w:proofErr w:type="gramStart"/>
      <w:r w:rsidRPr="00D605F0">
        <w:rPr>
          <w:rFonts w:ascii="Open Sans" w:hAnsi="Open Sans"/>
          <w:sz w:val="20"/>
        </w:rPr>
        <w:t>storage</w:t>
      </w:r>
      <w:proofErr w:type="gramEnd"/>
      <w:r w:rsidRPr="00D605F0">
        <w:rPr>
          <w:rFonts w:ascii="Open Sans" w:hAnsi="Open Sans"/>
          <w:sz w:val="20"/>
        </w:rPr>
        <w:t xml:space="preserv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 </w:t>
      </w:r>
    </w:p>
    <w:p w14:paraId="7C0220CC" w14:textId="7A1665AB" w:rsidR="00841610" w:rsidRPr="00EA720F" w:rsidRDefault="00841610" w:rsidP="00841610">
      <w:pPr>
        <w:pStyle w:val="NormalWeb"/>
        <w:rPr>
          <w:rFonts w:ascii="Open Sans" w:hAnsi="Open Sans" w:cs="Open Sans"/>
          <w:b/>
          <w:color w:val="215E99" w:themeColor="text2" w:themeTint="BF"/>
          <w:sz w:val="20"/>
          <w:szCs w:val="20"/>
        </w:rPr>
      </w:pPr>
      <w:r w:rsidRPr="00EA720F">
        <w:rPr>
          <w:rStyle w:val="Strong"/>
          <w:rFonts w:ascii="Open Sans" w:eastAsiaTheme="majorEastAsia" w:hAnsi="Open Sans" w:cs="Open Sans"/>
          <w:color w:val="215E99" w:themeColor="text2" w:themeTint="BF"/>
          <w:sz w:val="20"/>
          <w:szCs w:val="20"/>
        </w:rPr>
        <w:t>Question 7.</w:t>
      </w:r>
      <w:r w:rsidRPr="00EA720F">
        <w:rPr>
          <w:rFonts w:ascii="Open Sans" w:hAnsi="Open Sans" w:cs="Open Sans"/>
          <w:b/>
          <w:color w:val="215E99" w:themeColor="text2" w:themeTint="BF"/>
          <w:sz w:val="20"/>
          <w:szCs w:val="20"/>
        </w:rPr>
        <w:t xml:space="preserve"> Which option for the dwelling notional buildings (for dwellings not connected to heat networks) set out in The Future Homes Standard 2025: dwelling notional buildings for consultation do you prefer?</w:t>
      </w:r>
    </w:p>
    <w:p w14:paraId="78B11BE8" w14:textId="77777777" w:rsidR="00841610" w:rsidRPr="00EA720F" w:rsidRDefault="00841610" w:rsidP="00841610">
      <w:pPr>
        <w:pStyle w:val="NormalWeb"/>
        <w:rPr>
          <w:rFonts w:ascii="Open Sans" w:hAnsi="Open Sans" w:cs="Open Sans"/>
          <w:b/>
          <w:color w:val="215E99" w:themeColor="text2" w:themeTint="BF"/>
          <w:sz w:val="20"/>
          <w:szCs w:val="20"/>
        </w:rPr>
      </w:pPr>
      <w:r w:rsidRPr="00EA720F">
        <w:rPr>
          <w:rFonts w:ascii="Open Sans" w:hAnsi="Open Sans" w:cs="Open Sans"/>
          <w:b/>
          <w:color w:val="215E99" w:themeColor="text2" w:themeTint="BF"/>
          <w:sz w:val="20"/>
          <w:szCs w:val="20"/>
          <w:highlight w:val="yellow"/>
        </w:rPr>
        <w:t>a. Option 1 (higher carbon and bill savings, higher capital cost)</w:t>
      </w:r>
      <w:r w:rsidRPr="00EA720F">
        <w:rPr>
          <w:rFonts w:ascii="Open Sans" w:hAnsi="Open Sans" w:cs="Open Sans"/>
          <w:b/>
          <w:color w:val="215E99" w:themeColor="text2" w:themeTint="BF"/>
          <w:sz w:val="20"/>
          <w:szCs w:val="20"/>
        </w:rPr>
        <w:br/>
        <w:t>b. Option 2 (lower carbon savings, increase in bill costs, lower capital cost)</w:t>
      </w:r>
    </w:p>
    <w:p w14:paraId="3D887F67" w14:textId="77777777" w:rsidR="00841610" w:rsidRPr="00EA720F" w:rsidRDefault="00841610" w:rsidP="00841610">
      <w:pPr>
        <w:pStyle w:val="NormalWeb"/>
        <w:rPr>
          <w:rFonts w:ascii="Open Sans" w:hAnsi="Open Sans" w:cs="Open Sans"/>
          <w:b/>
          <w:color w:val="215E99" w:themeColor="text2" w:themeTint="BF"/>
          <w:sz w:val="20"/>
          <w:szCs w:val="20"/>
        </w:rPr>
      </w:pPr>
      <w:r w:rsidRPr="00EA720F">
        <w:rPr>
          <w:rFonts w:ascii="Open Sans" w:hAnsi="Open Sans" w:cs="Open Sans"/>
          <w:b/>
          <w:color w:val="215E99" w:themeColor="text2" w:themeTint="BF"/>
          <w:sz w:val="20"/>
          <w:szCs w:val="20"/>
        </w:rPr>
        <w:t xml:space="preserve">If you would like to caveat your response to Question 7 then commentary can be provided in response to Question 8. If you do not wish to state a preference between the two options, Question 7 can be left </w:t>
      </w:r>
      <w:proofErr w:type="gramStart"/>
      <w:r w:rsidRPr="00EA720F">
        <w:rPr>
          <w:rFonts w:ascii="Open Sans" w:hAnsi="Open Sans" w:cs="Open Sans"/>
          <w:b/>
          <w:color w:val="215E99" w:themeColor="text2" w:themeTint="BF"/>
          <w:sz w:val="20"/>
          <w:szCs w:val="20"/>
        </w:rPr>
        <w:t>blank</w:t>
      </w:r>
      <w:proofErr w:type="gramEnd"/>
      <w:r w:rsidRPr="00EA720F">
        <w:rPr>
          <w:rFonts w:ascii="Open Sans" w:hAnsi="Open Sans" w:cs="Open Sans"/>
          <w:b/>
          <w:color w:val="215E99" w:themeColor="text2" w:themeTint="BF"/>
          <w:sz w:val="20"/>
          <w:szCs w:val="20"/>
        </w:rPr>
        <w:t xml:space="preserve"> and comments can still be provided in response to Question 8.</w:t>
      </w:r>
    </w:p>
    <w:p w14:paraId="388C7074" w14:textId="2CEACD0E" w:rsidR="00841610" w:rsidRPr="00EA720F" w:rsidRDefault="00841610" w:rsidP="00841610">
      <w:pPr>
        <w:pStyle w:val="NormalWeb"/>
        <w:rPr>
          <w:rFonts w:ascii="Open Sans" w:hAnsi="Open Sans" w:cs="Open Sans"/>
          <w:b/>
          <w:color w:val="215E99" w:themeColor="text2" w:themeTint="BF"/>
          <w:sz w:val="20"/>
          <w:szCs w:val="20"/>
        </w:rPr>
      </w:pPr>
      <w:r w:rsidRPr="00EA720F">
        <w:rPr>
          <w:rStyle w:val="Strong"/>
          <w:rFonts w:ascii="Open Sans" w:eastAsiaTheme="majorEastAsia" w:hAnsi="Open Sans" w:cs="Open Sans"/>
          <w:color w:val="215E99" w:themeColor="text2" w:themeTint="BF"/>
          <w:sz w:val="20"/>
          <w:szCs w:val="20"/>
        </w:rPr>
        <w:t>Question 8.</w:t>
      </w:r>
      <w:r w:rsidRPr="00EA720F">
        <w:rPr>
          <w:rFonts w:ascii="Open Sans" w:hAnsi="Open Sans" w:cs="Open Sans"/>
          <w:b/>
          <w:color w:val="215E99" w:themeColor="text2" w:themeTint="BF"/>
          <w:sz w:val="20"/>
          <w:szCs w:val="20"/>
        </w:rPr>
        <w:t xml:space="preserve"> What are your priorities for the new specification? (select all that apply)</w:t>
      </w:r>
    </w:p>
    <w:p w14:paraId="7EC2EA67" w14:textId="42A63769" w:rsidR="00841610" w:rsidRPr="00EA720F" w:rsidRDefault="00841610" w:rsidP="00841610">
      <w:pPr>
        <w:pStyle w:val="NormalWeb"/>
        <w:rPr>
          <w:rFonts w:ascii="Open Sans" w:hAnsi="Open Sans" w:cs="Open Sans"/>
          <w:b/>
          <w:color w:val="215E99" w:themeColor="text2" w:themeTint="BF"/>
          <w:sz w:val="20"/>
          <w:szCs w:val="20"/>
        </w:rPr>
      </w:pPr>
      <w:r w:rsidRPr="00EA720F">
        <w:rPr>
          <w:rFonts w:ascii="Segoe UI Symbol" w:hAnsi="Segoe UI Symbol" w:cs="Segoe UI Symbol"/>
          <w:b/>
          <w:color w:val="215E99" w:themeColor="text2" w:themeTint="BF"/>
          <w:sz w:val="20"/>
          <w:szCs w:val="20"/>
        </w:rPr>
        <w:t>☐</w:t>
      </w:r>
      <w:r w:rsidRPr="00EA720F">
        <w:rPr>
          <w:rFonts w:ascii="Open Sans" w:hAnsi="Open Sans" w:cs="Open Sans"/>
          <w:b/>
          <w:color w:val="215E99" w:themeColor="text2" w:themeTint="BF"/>
          <w:sz w:val="20"/>
          <w:szCs w:val="20"/>
        </w:rPr>
        <w:t xml:space="preserve"> low capital cost</w:t>
      </w:r>
      <w:r w:rsidRPr="00EA720F">
        <w:rPr>
          <w:rFonts w:ascii="Open Sans" w:hAnsi="Open Sans" w:cs="Open Sans"/>
          <w:b/>
          <w:color w:val="215E99" w:themeColor="text2" w:themeTint="BF"/>
          <w:sz w:val="20"/>
          <w:szCs w:val="20"/>
        </w:rPr>
        <w:br/>
      </w:r>
      <w:r w:rsidR="002B2108" w:rsidRPr="00EA720F">
        <w:rPr>
          <w:rFonts w:ascii="Open Sans" w:hAnsi="Open Sans" w:cs="Open Sans"/>
          <w:b/>
          <w:color w:val="215E99" w:themeColor="text2" w:themeTint="BF"/>
          <w:sz w:val="20"/>
          <w:szCs w:val="20"/>
        </w:rPr>
        <w:t>x</w:t>
      </w:r>
      <w:r w:rsidRPr="00EA720F">
        <w:rPr>
          <w:rFonts w:ascii="Open Sans" w:hAnsi="Open Sans" w:cs="Open Sans"/>
          <w:b/>
          <w:color w:val="215E99" w:themeColor="text2" w:themeTint="BF"/>
          <w:sz w:val="20"/>
          <w:szCs w:val="20"/>
        </w:rPr>
        <w:t xml:space="preserve"> lower bills</w:t>
      </w:r>
      <w:r w:rsidRPr="00EA720F">
        <w:rPr>
          <w:rFonts w:ascii="Open Sans" w:hAnsi="Open Sans" w:cs="Open Sans"/>
          <w:b/>
          <w:color w:val="215E99" w:themeColor="text2" w:themeTint="BF"/>
          <w:sz w:val="20"/>
          <w:szCs w:val="20"/>
        </w:rPr>
        <w:br/>
      </w:r>
      <w:r w:rsidR="002B2108" w:rsidRPr="00EA720F">
        <w:rPr>
          <w:rFonts w:ascii="Open Sans" w:hAnsi="Open Sans" w:cs="Open Sans"/>
          <w:b/>
          <w:color w:val="215E99" w:themeColor="text2" w:themeTint="BF"/>
          <w:sz w:val="20"/>
          <w:szCs w:val="20"/>
        </w:rPr>
        <w:t>x</w:t>
      </w:r>
      <w:r w:rsidRPr="00EA720F">
        <w:rPr>
          <w:rFonts w:ascii="Open Sans" w:hAnsi="Open Sans" w:cs="Open Sans"/>
          <w:b/>
          <w:color w:val="215E99" w:themeColor="text2" w:themeTint="BF"/>
          <w:sz w:val="20"/>
          <w:szCs w:val="20"/>
        </w:rPr>
        <w:t xml:space="preserve"> carbon savings</w:t>
      </w:r>
      <w:r w:rsidRPr="00EA720F">
        <w:rPr>
          <w:rFonts w:ascii="Open Sans" w:hAnsi="Open Sans" w:cs="Open Sans"/>
          <w:b/>
          <w:color w:val="215E99" w:themeColor="text2" w:themeTint="BF"/>
          <w:sz w:val="20"/>
          <w:szCs w:val="20"/>
        </w:rPr>
        <w:br/>
      </w:r>
      <w:r w:rsidRPr="00EA720F">
        <w:rPr>
          <w:rFonts w:ascii="Segoe UI Symbol" w:hAnsi="Segoe UI Symbol" w:cs="Segoe UI Symbol"/>
          <w:b/>
          <w:color w:val="215E99" w:themeColor="text2" w:themeTint="BF"/>
          <w:sz w:val="20"/>
          <w:szCs w:val="20"/>
        </w:rPr>
        <w:t>☐</w:t>
      </w:r>
      <w:r w:rsidRPr="00EA720F">
        <w:rPr>
          <w:rFonts w:ascii="Open Sans" w:hAnsi="Open Sans" w:cs="Open Sans"/>
          <w:b/>
          <w:color w:val="215E99" w:themeColor="text2" w:themeTint="BF"/>
          <w:sz w:val="20"/>
          <w:szCs w:val="20"/>
        </w:rPr>
        <w:t xml:space="preserve"> other (please provide further information)</w:t>
      </w:r>
    </w:p>
    <w:p w14:paraId="16A77093" w14:textId="77777777" w:rsidR="00841610" w:rsidRPr="00EA720F" w:rsidRDefault="00841610" w:rsidP="00841610">
      <w:pPr>
        <w:pStyle w:val="NormalWeb"/>
        <w:rPr>
          <w:rFonts w:ascii="Open Sans" w:hAnsi="Open Sans" w:cs="Open Sans"/>
          <w:b/>
          <w:color w:val="215E99" w:themeColor="text2" w:themeTint="BF"/>
          <w:sz w:val="20"/>
          <w:szCs w:val="20"/>
        </w:rPr>
      </w:pPr>
      <w:r w:rsidRPr="00EA720F">
        <w:rPr>
          <w:rFonts w:ascii="Open Sans" w:hAnsi="Open Sans" w:cs="Open Sans"/>
          <w:b/>
          <w:color w:val="215E99" w:themeColor="text2" w:themeTint="BF"/>
          <w:sz w:val="20"/>
          <w:szCs w:val="20"/>
        </w:rPr>
        <w:t>Please provide any additional comments to support your view on the notional building for dwellings not connected to heat networks.</w:t>
      </w:r>
    </w:p>
    <w:p w14:paraId="27AE1663" w14:textId="35B38E4F" w:rsidR="00492A8F" w:rsidRPr="00E97FB1" w:rsidRDefault="009E5658" w:rsidP="00841610">
      <w:pPr>
        <w:pStyle w:val="NormalWeb"/>
        <w:rPr>
          <w:rFonts w:ascii="Open Sans" w:hAnsi="Open Sans" w:cs="Open Sans"/>
          <w:sz w:val="20"/>
          <w:szCs w:val="20"/>
        </w:rPr>
      </w:pPr>
      <w:r w:rsidRPr="00E97FB1">
        <w:rPr>
          <w:rFonts w:ascii="Open Sans" w:hAnsi="Open Sans" w:cs="Open Sans"/>
          <w:sz w:val="20"/>
          <w:szCs w:val="20"/>
        </w:rPr>
        <w:t xml:space="preserve">The REA believe the Government should be aiming for </w:t>
      </w:r>
      <w:r w:rsidR="00492A8F" w:rsidRPr="00E97FB1">
        <w:rPr>
          <w:rFonts w:ascii="Open Sans" w:hAnsi="Open Sans" w:cs="Open Sans"/>
          <w:sz w:val="20"/>
          <w:szCs w:val="20"/>
        </w:rPr>
        <w:t xml:space="preserve">both </w:t>
      </w:r>
      <w:r w:rsidRPr="00E97FB1">
        <w:rPr>
          <w:rFonts w:ascii="Open Sans" w:hAnsi="Open Sans" w:cs="Open Sans"/>
          <w:sz w:val="20"/>
          <w:szCs w:val="20"/>
        </w:rPr>
        <w:t xml:space="preserve">high carbon </w:t>
      </w:r>
      <w:r w:rsidR="00492A8F" w:rsidRPr="00E97FB1">
        <w:rPr>
          <w:rFonts w:ascii="Open Sans" w:hAnsi="Open Sans" w:cs="Open Sans"/>
          <w:sz w:val="20"/>
          <w:szCs w:val="20"/>
        </w:rPr>
        <w:t xml:space="preserve">and </w:t>
      </w:r>
      <w:r w:rsidRPr="00E97FB1">
        <w:rPr>
          <w:rFonts w:ascii="Open Sans" w:hAnsi="Open Sans" w:cs="Open Sans"/>
          <w:sz w:val="20"/>
          <w:szCs w:val="20"/>
        </w:rPr>
        <w:t>bill savings within building standards</w:t>
      </w:r>
      <w:r w:rsidR="00492A8F" w:rsidRPr="00E97FB1">
        <w:rPr>
          <w:rFonts w:ascii="Open Sans" w:hAnsi="Open Sans" w:cs="Open Sans"/>
          <w:sz w:val="20"/>
          <w:szCs w:val="20"/>
        </w:rPr>
        <w:t>, as suggested by Option 1</w:t>
      </w:r>
      <w:r w:rsidRPr="00E97FB1">
        <w:rPr>
          <w:rFonts w:ascii="Open Sans" w:hAnsi="Open Sans" w:cs="Open Sans"/>
          <w:sz w:val="20"/>
          <w:szCs w:val="20"/>
        </w:rPr>
        <w:t xml:space="preserve">. </w:t>
      </w:r>
    </w:p>
    <w:p w14:paraId="1698957A" w14:textId="5642A213" w:rsidR="00492A8F" w:rsidRPr="00E97FB1" w:rsidRDefault="009E5658" w:rsidP="00841610">
      <w:pPr>
        <w:pStyle w:val="NormalWeb"/>
        <w:rPr>
          <w:rFonts w:ascii="Open Sans" w:hAnsi="Open Sans" w:cs="Open Sans"/>
          <w:sz w:val="20"/>
          <w:szCs w:val="20"/>
        </w:rPr>
      </w:pPr>
      <w:r w:rsidRPr="00E97FB1">
        <w:rPr>
          <w:rFonts w:ascii="Open Sans" w:hAnsi="Open Sans" w:cs="Open Sans"/>
          <w:sz w:val="20"/>
          <w:szCs w:val="20"/>
        </w:rPr>
        <w:t xml:space="preserve">Government should be looking to support </w:t>
      </w:r>
      <w:r w:rsidR="00492A8F" w:rsidRPr="00E97FB1">
        <w:rPr>
          <w:rFonts w:ascii="Open Sans" w:hAnsi="Open Sans" w:cs="Open Sans"/>
          <w:sz w:val="20"/>
          <w:szCs w:val="20"/>
        </w:rPr>
        <w:t xml:space="preserve">higher standards </w:t>
      </w:r>
      <w:r w:rsidRPr="00E97FB1">
        <w:rPr>
          <w:rFonts w:ascii="Open Sans" w:hAnsi="Open Sans" w:cs="Open Sans"/>
          <w:sz w:val="20"/>
          <w:szCs w:val="20"/>
        </w:rPr>
        <w:t xml:space="preserve">with </w:t>
      </w:r>
      <w:r w:rsidR="00492A8F" w:rsidRPr="00E97FB1">
        <w:rPr>
          <w:rFonts w:ascii="Open Sans" w:hAnsi="Open Sans" w:cs="Open Sans"/>
          <w:sz w:val="20"/>
          <w:szCs w:val="20"/>
        </w:rPr>
        <w:t xml:space="preserve">appropriate </w:t>
      </w:r>
      <w:r w:rsidR="00F24869">
        <w:rPr>
          <w:rFonts w:ascii="Open Sans" w:hAnsi="Open Sans" w:cs="Open Sans"/>
          <w:sz w:val="20"/>
          <w:szCs w:val="20"/>
        </w:rPr>
        <w:t xml:space="preserve">supporting </w:t>
      </w:r>
      <w:r w:rsidRPr="00E97FB1">
        <w:rPr>
          <w:rFonts w:ascii="Open Sans" w:hAnsi="Open Sans" w:cs="Open Sans"/>
          <w:sz w:val="20"/>
          <w:szCs w:val="20"/>
        </w:rPr>
        <w:t>policies</w:t>
      </w:r>
      <w:r w:rsidR="00F24869">
        <w:rPr>
          <w:rFonts w:ascii="Open Sans" w:hAnsi="Open Sans" w:cs="Open Sans"/>
          <w:sz w:val="20"/>
          <w:szCs w:val="20"/>
        </w:rPr>
        <w:t xml:space="preserve"> in place</w:t>
      </w:r>
      <w:r w:rsidRPr="00E97FB1">
        <w:rPr>
          <w:rFonts w:ascii="Open Sans" w:hAnsi="Open Sans" w:cs="Open Sans"/>
          <w:sz w:val="20"/>
          <w:szCs w:val="20"/>
        </w:rPr>
        <w:t xml:space="preserve"> that address the associated higher capital costs. </w:t>
      </w:r>
      <w:r w:rsidR="00492A8F" w:rsidRPr="00E97FB1">
        <w:rPr>
          <w:rFonts w:ascii="Open Sans" w:hAnsi="Open Sans" w:cs="Open Sans"/>
          <w:sz w:val="20"/>
          <w:szCs w:val="20"/>
        </w:rPr>
        <w:t xml:space="preserve">Past failure in </w:t>
      </w:r>
      <w:r w:rsidRPr="00E97FB1">
        <w:rPr>
          <w:rFonts w:ascii="Open Sans" w:hAnsi="Open Sans" w:cs="Open Sans"/>
          <w:sz w:val="20"/>
          <w:szCs w:val="20"/>
        </w:rPr>
        <w:t>building standards and energy policy over the last few decades</w:t>
      </w:r>
      <w:r w:rsidR="00492A8F" w:rsidRPr="00E97FB1">
        <w:rPr>
          <w:rFonts w:ascii="Open Sans" w:hAnsi="Open Sans" w:cs="Open Sans"/>
          <w:sz w:val="20"/>
          <w:szCs w:val="20"/>
        </w:rPr>
        <w:t xml:space="preserve"> have demonstrated that failure </w:t>
      </w:r>
      <w:r w:rsidR="00760520">
        <w:rPr>
          <w:rFonts w:ascii="Open Sans" w:hAnsi="Open Sans" w:cs="Open Sans"/>
          <w:sz w:val="20"/>
          <w:szCs w:val="20"/>
        </w:rPr>
        <w:t xml:space="preserve">to </w:t>
      </w:r>
      <w:r w:rsidR="00492A8F" w:rsidRPr="00E97FB1">
        <w:rPr>
          <w:rFonts w:ascii="Open Sans" w:hAnsi="Open Sans" w:cs="Open Sans"/>
          <w:sz w:val="20"/>
          <w:szCs w:val="20"/>
        </w:rPr>
        <w:t>invest properly</w:t>
      </w:r>
      <w:r w:rsidRPr="00E97FB1">
        <w:rPr>
          <w:rFonts w:ascii="Open Sans" w:hAnsi="Open Sans" w:cs="Open Sans"/>
          <w:sz w:val="20"/>
          <w:szCs w:val="20"/>
        </w:rPr>
        <w:t xml:space="preserve"> in our building infrastructure will </w:t>
      </w:r>
      <w:r w:rsidR="00492A8F" w:rsidRPr="00E97FB1">
        <w:rPr>
          <w:rFonts w:ascii="Open Sans" w:hAnsi="Open Sans" w:cs="Open Sans"/>
          <w:sz w:val="20"/>
          <w:szCs w:val="20"/>
        </w:rPr>
        <w:t xml:space="preserve">deliver poor returns economically, </w:t>
      </w:r>
      <w:r w:rsidR="009E200C" w:rsidRPr="00E97FB1">
        <w:rPr>
          <w:rFonts w:ascii="Open Sans" w:hAnsi="Open Sans" w:cs="Open Sans"/>
          <w:sz w:val="20"/>
          <w:szCs w:val="20"/>
        </w:rPr>
        <w:t>socially,</w:t>
      </w:r>
      <w:r w:rsidR="00492A8F" w:rsidRPr="00E97FB1">
        <w:rPr>
          <w:rFonts w:ascii="Open Sans" w:hAnsi="Open Sans" w:cs="Open Sans"/>
          <w:sz w:val="20"/>
          <w:szCs w:val="20"/>
        </w:rPr>
        <w:t xml:space="preserve"> and environmentally. Pursuing Option 2 may mean lower initial capital costs but will only lead to much higher costs in the future</w:t>
      </w:r>
      <w:r w:rsidR="009E200C">
        <w:rPr>
          <w:rFonts w:ascii="Open Sans" w:hAnsi="Open Sans" w:cs="Open Sans"/>
          <w:sz w:val="20"/>
          <w:szCs w:val="20"/>
        </w:rPr>
        <w:t>,</w:t>
      </w:r>
      <w:r w:rsidR="00492A8F" w:rsidRPr="00E97FB1">
        <w:rPr>
          <w:rFonts w:ascii="Open Sans" w:hAnsi="Open Sans" w:cs="Open Sans"/>
          <w:sz w:val="20"/>
          <w:szCs w:val="20"/>
        </w:rPr>
        <w:t xml:space="preserve"> with expensive retrofits being required and lower quality housing being created. </w:t>
      </w:r>
      <w:r w:rsidR="009E200C">
        <w:rPr>
          <w:rFonts w:ascii="Open Sans" w:hAnsi="Open Sans" w:cs="Open Sans"/>
          <w:sz w:val="20"/>
          <w:szCs w:val="20"/>
        </w:rPr>
        <w:t xml:space="preserve">This should be avoided. </w:t>
      </w:r>
    </w:p>
    <w:p w14:paraId="60356ED5" w14:textId="3D6A76E9" w:rsidR="00492A8F" w:rsidRPr="00E97FB1" w:rsidRDefault="00492A8F" w:rsidP="00841610">
      <w:pPr>
        <w:pStyle w:val="NormalWeb"/>
        <w:rPr>
          <w:rFonts w:ascii="Open Sans" w:hAnsi="Open Sans" w:cs="Open Sans"/>
          <w:sz w:val="20"/>
          <w:szCs w:val="20"/>
        </w:rPr>
      </w:pPr>
      <w:r w:rsidRPr="00E97FB1">
        <w:rPr>
          <w:rFonts w:ascii="Open Sans" w:hAnsi="Open Sans" w:cs="Open Sans"/>
          <w:sz w:val="20"/>
          <w:szCs w:val="20"/>
        </w:rPr>
        <w:lastRenderedPageBreak/>
        <w:t xml:space="preserve">The UK must learn lesson from the past, </w:t>
      </w:r>
      <w:r w:rsidR="00C75B87">
        <w:rPr>
          <w:rFonts w:ascii="Open Sans" w:hAnsi="Open Sans" w:cs="Open Sans"/>
          <w:sz w:val="20"/>
          <w:szCs w:val="20"/>
        </w:rPr>
        <w:t>which have resulted in the</w:t>
      </w:r>
      <w:r w:rsidRPr="00E97FB1">
        <w:rPr>
          <w:rFonts w:ascii="Open Sans" w:hAnsi="Open Sans" w:cs="Open Sans"/>
          <w:sz w:val="20"/>
          <w:szCs w:val="20"/>
        </w:rPr>
        <w:t xml:space="preserve"> UK having some of the most energy inefficient houses in Europe. Investing properly now, will mean significant co</w:t>
      </w:r>
      <w:r w:rsidR="00C75B87">
        <w:rPr>
          <w:rFonts w:ascii="Open Sans" w:hAnsi="Open Sans" w:cs="Open Sans"/>
          <w:sz w:val="20"/>
          <w:szCs w:val="20"/>
        </w:rPr>
        <w:t>st</w:t>
      </w:r>
      <w:r w:rsidRPr="00E97FB1">
        <w:rPr>
          <w:rFonts w:ascii="Open Sans" w:hAnsi="Open Sans" w:cs="Open Sans"/>
          <w:sz w:val="20"/>
          <w:szCs w:val="20"/>
        </w:rPr>
        <w:t xml:space="preserve"> savings for both households and government in the longer term. </w:t>
      </w:r>
    </w:p>
    <w:p w14:paraId="5DF03E11" w14:textId="60704C2D" w:rsidR="002C194F" w:rsidRPr="00E97FB1" w:rsidRDefault="00492A8F" w:rsidP="00841610">
      <w:pPr>
        <w:pStyle w:val="NormalWeb"/>
        <w:rPr>
          <w:rFonts w:ascii="Open Sans" w:hAnsi="Open Sans" w:cs="Open Sans"/>
          <w:sz w:val="20"/>
          <w:szCs w:val="20"/>
        </w:rPr>
      </w:pPr>
      <w:proofErr w:type="gramStart"/>
      <w:r w:rsidRPr="00E97FB1">
        <w:rPr>
          <w:rFonts w:ascii="Open Sans" w:hAnsi="Open Sans" w:cs="Open Sans"/>
          <w:sz w:val="20"/>
          <w:szCs w:val="20"/>
        </w:rPr>
        <w:t>In delivering Option 1, it</w:t>
      </w:r>
      <w:proofErr w:type="gramEnd"/>
      <w:r w:rsidRPr="00E97FB1">
        <w:rPr>
          <w:rFonts w:ascii="Open Sans" w:hAnsi="Open Sans" w:cs="Open Sans"/>
          <w:sz w:val="20"/>
          <w:szCs w:val="20"/>
        </w:rPr>
        <w:t xml:space="preserve"> is also important that building standards look to make the most of </w:t>
      </w:r>
      <w:r w:rsidR="002C194F" w:rsidRPr="00E97FB1">
        <w:rPr>
          <w:rFonts w:ascii="Open Sans" w:hAnsi="Open Sans" w:cs="Open Sans"/>
          <w:sz w:val="20"/>
          <w:szCs w:val="20"/>
        </w:rPr>
        <w:t xml:space="preserve">all available low carbon technologies, ensuring that the notional building recognises the need to ensure the use of the right technology for the situation, and recognising the interaction between energy systems. </w:t>
      </w:r>
      <w:r w:rsidR="004070CB">
        <w:rPr>
          <w:rFonts w:ascii="Open Sans" w:hAnsi="Open Sans" w:cs="Open Sans"/>
          <w:sz w:val="20"/>
          <w:szCs w:val="20"/>
        </w:rPr>
        <w:t xml:space="preserve"> This </w:t>
      </w:r>
      <w:r w:rsidR="005D342B">
        <w:rPr>
          <w:rFonts w:ascii="Open Sans" w:hAnsi="Open Sans" w:cs="Open Sans"/>
          <w:sz w:val="20"/>
          <w:szCs w:val="20"/>
        </w:rPr>
        <w:t xml:space="preserve">means ensuring energy systems within properties are appropriately designed, while being </w:t>
      </w:r>
      <w:r w:rsidR="00497B6A">
        <w:rPr>
          <w:rFonts w:ascii="Open Sans" w:hAnsi="Open Sans" w:cs="Open Sans"/>
          <w:sz w:val="20"/>
          <w:szCs w:val="20"/>
        </w:rPr>
        <w:t>cognitive</w:t>
      </w:r>
      <w:r w:rsidR="005D342B">
        <w:rPr>
          <w:rFonts w:ascii="Open Sans" w:hAnsi="Open Sans" w:cs="Open Sans"/>
          <w:sz w:val="20"/>
          <w:szCs w:val="20"/>
        </w:rPr>
        <w:t xml:space="preserve"> of local factors including </w:t>
      </w:r>
      <w:r w:rsidR="00776658">
        <w:rPr>
          <w:rFonts w:ascii="Open Sans" w:hAnsi="Open Sans" w:cs="Open Sans"/>
          <w:sz w:val="20"/>
          <w:szCs w:val="20"/>
        </w:rPr>
        <w:t xml:space="preserve">accessible energy infrastructure (including both the power and </w:t>
      </w:r>
      <w:r w:rsidR="009E223E">
        <w:rPr>
          <w:rFonts w:ascii="Open Sans" w:hAnsi="Open Sans" w:cs="Open Sans"/>
          <w:sz w:val="20"/>
          <w:szCs w:val="20"/>
        </w:rPr>
        <w:t>gas</w:t>
      </w:r>
      <w:r w:rsidR="00776658">
        <w:rPr>
          <w:rFonts w:ascii="Open Sans" w:hAnsi="Open Sans" w:cs="Open Sans"/>
          <w:sz w:val="20"/>
          <w:szCs w:val="20"/>
        </w:rPr>
        <w:t xml:space="preserve"> networks), viability of heat networks or </w:t>
      </w:r>
      <w:r w:rsidR="004238E6">
        <w:rPr>
          <w:rFonts w:ascii="Open Sans" w:hAnsi="Open Sans" w:cs="Open Sans"/>
          <w:sz w:val="20"/>
          <w:szCs w:val="20"/>
        </w:rPr>
        <w:t xml:space="preserve">availability of local </w:t>
      </w:r>
      <w:r w:rsidR="003F6F66">
        <w:rPr>
          <w:rFonts w:ascii="Open Sans" w:hAnsi="Open Sans" w:cs="Open Sans"/>
          <w:sz w:val="20"/>
          <w:szCs w:val="20"/>
        </w:rPr>
        <w:t xml:space="preserve">feedstock </w:t>
      </w:r>
      <w:r w:rsidR="004238E6">
        <w:rPr>
          <w:rFonts w:ascii="Open Sans" w:hAnsi="Open Sans" w:cs="Open Sans"/>
          <w:sz w:val="20"/>
          <w:szCs w:val="20"/>
        </w:rPr>
        <w:t>resources</w:t>
      </w:r>
      <w:r w:rsidR="003F6F66">
        <w:rPr>
          <w:rFonts w:ascii="Open Sans" w:hAnsi="Open Sans" w:cs="Open Sans"/>
          <w:sz w:val="20"/>
          <w:szCs w:val="20"/>
        </w:rPr>
        <w:t>.</w:t>
      </w:r>
    </w:p>
    <w:p w14:paraId="6B24AC8C" w14:textId="6902430A" w:rsidR="009E5658" w:rsidRPr="00E97FB1" w:rsidRDefault="002C194F" w:rsidP="00841610">
      <w:pPr>
        <w:pStyle w:val="NormalWeb"/>
        <w:rPr>
          <w:rFonts w:ascii="Open Sans" w:hAnsi="Open Sans" w:cs="Open Sans"/>
          <w:sz w:val="20"/>
          <w:szCs w:val="20"/>
        </w:rPr>
      </w:pPr>
      <w:r w:rsidRPr="00E97FB1">
        <w:rPr>
          <w:rFonts w:ascii="Open Sans" w:hAnsi="Open Sans" w:cs="Open Sans"/>
          <w:sz w:val="20"/>
          <w:szCs w:val="20"/>
        </w:rPr>
        <w:t xml:space="preserve">As the homes decarbonise, with both heat and transport increasingly being electrified, there will be greater </w:t>
      </w:r>
      <w:r w:rsidR="003F6F66">
        <w:rPr>
          <w:rFonts w:ascii="Open Sans" w:hAnsi="Open Sans" w:cs="Open Sans"/>
          <w:sz w:val="20"/>
          <w:szCs w:val="20"/>
        </w:rPr>
        <w:t>e</w:t>
      </w:r>
      <w:r w:rsidRPr="00E97FB1">
        <w:rPr>
          <w:rFonts w:ascii="Open Sans" w:hAnsi="Open Sans" w:cs="Open Sans"/>
          <w:sz w:val="20"/>
          <w:szCs w:val="20"/>
        </w:rPr>
        <w:t xml:space="preserve">lectricity demand. This needs to be supported by both grid connections coming into the property, with new builds requiring three phase connections, as well as ensuring the installation of energy storage systems (both electric and thermal) </w:t>
      </w:r>
      <w:r w:rsidR="005B5CF6" w:rsidRPr="00E97FB1">
        <w:rPr>
          <w:rFonts w:ascii="Open Sans" w:hAnsi="Open Sans" w:cs="Open Sans"/>
          <w:sz w:val="20"/>
          <w:szCs w:val="20"/>
        </w:rPr>
        <w:t>to</w:t>
      </w:r>
      <w:r w:rsidRPr="00E97FB1">
        <w:rPr>
          <w:rFonts w:ascii="Open Sans" w:hAnsi="Open Sans" w:cs="Open Sans"/>
          <w:sz w:val="20"/>
          <w:szCs w:val="20"/>
        </w:rPr>
        <w:t xml:space="preserve"> manage both increased levels of demand and on-site generation. </w:t>
      </w:r>
    </w:p>
    <w:p w14:paraId="6055CA5C" w14:textId="4F588E31" w:rsidR="002C194F" w:rsidRPr="00E97FB1" w:rsidRDefault="002C194F" w:rsidP="00841610">
      <w:pPr>
        <w:pStyle w:val="NormalWeb"/>
        <w:rPr>
          <w:rFonts w:ascii="Open Sans" w:hAnsi="Open Sans" w:cs="Open Sans"/>
          <w:sz w:val="20"/>
          <w:szCs w:val="20"/>
        </w:rPr>
      </w:pPr>
      <w:r w:rsidRPr="00E97FB1">
        <w:rPr>
          <w:rFonts w:ascii="Open Sans" w:hAnsi="Open Sans" w:cs="Open Sans"/>
          <w:sz w:val="20"/>
          <w:szCs w:val="20"/>
        </w:rPr>
        <w:t xml:space="preserve">Equally, </w:t>
      </w:r>
      <w:r w:rsidR="00F51639" w:rsidRPr="00E97FB1">
        <w:rPr>
          <w:rFonts w:ascii="Open Sans" w:hAnsi="Open Sans" w:cs="Open Sans"/>
          <w:sz w:val="20"/>
          <w:szCs w:val="20"/>
        </w:rPr>
        <w:t>t</w:t>
      </w:r>
      <w:r w:rsidRPr="00E97FB1">
        <w:rPr>
          <w:rFonts w:ascii="Open Sans" w:hAnsi="Open Sans" w:cs="Open Sans"/>
          <w:sz w:val="20"/>
          <w:szCs w:val="20"/>
        </w:rPr>
        <w:t xml:space="preserve">he role of bioenergy systems should also be recognised, especially in off gas grid or complex </w:t>
      </w:r>
      <w:r w:rsidR="00F51639" w:rsidRPr="00E97FB1">
        <w:rPr>
          <w:rFonts w:ascii="Open Sans" w:hAnsi="Open Sans" w:cs="Open Sans"/>
          <w:sz w:val="20"/>
          <w:szCs w:val="20"/>
        </w:rPr>
        <w:t>t</w:t>
      </w:r>
      <w:r w:rsidRPr="00E97FB1">
        <w:rPr>
          <w:rFonts w:ascii="Open Sans" w:hAnsi="Open Sans" w:cs="Open Sans"/>
          <w:sz w:val="20"/>
          <w:szCs w:val="20"/>
        </w:rPr>
        <w:t>o decarbonise</w:t>
      </w:r>
      <w:r w:rsidR="00F51639" w:rsidRPr="00E97FB1">
        <w:rPr>
          <w:rFonts w:ascii="Open Sans" w:hAnsi="Open Sans" w:cs="Open Sans"/>
          <w:sz w:val="20"/>
          <w:szCs w:val="20"/>
        </w:rPr>
        <w:t xml:space="preserve"> buildings. This includes biomass and renewable biofuel solutions, which will often provide the most cost-effective routes to decarbonisation in such situations. </w:t>
      </w:r>
      <w:r w:rsidR="00222EEC">
        <w:rPr>
          <w:rFonts w:ascii="Open Sans" w:hAnsi="Open Sans" w:cs="Open Sans"/>
          <w:sz w:val="20"/>
          <w:szCs w:val="20"/>
        </w:rPr>
        <w:t xml:space="preserve">This will also apply to larger buildings where high heat loads maybe required, such as hospitals, care homes or schools. </w:t>
      </w:r>
    </w:p>
    <w:p w14:paraId="2AF5E164" w14:textId="005A4964" w:rsidR="00771A36" w:rsidRPr="005B7877" w:rsidRDefault="00F51639" w:rsidP="005B7877">
      <w:pPr>
        <w:pStyle w:val="NormalWeb"/>
        <w:rPr>
          <w:rFonts w:ascii="Open Sans" w:hAnsi="Open Sans" w:cs="Open Sans"/>
          <w:sz w:val="20"/>
          <w:szCs w:val="20"/>
          <w:u w:val="single"/>
        </w:rPr>
      </w:pPr>
      <w:r w:rsidRPr="00E97FB1">
        <w:rPr>
          <w:rFonts w:ascii="Open Sans" w:hAnsi="Open Sans" w:cs="Open Sans"/>
          <w:sz w:val="20"/>
          <w:szCs w:val="20"/>
          <w:u w:val="single"/>
        </w:rPr>
        <w:t xml:space="preserve">Recognising Bioenergy </w:t>
      </w:r>
      <w:r w:rsidR="00771A36" w:rsidRPr="00E97FB1">
        <w:rPr>
          <w:rFonts w:ascii="Open Sans" w:hAnsi="Open Sans" w:cs="Open Sans"/>
          <w:sz w:val="20"/>
          <w:szCs w:val="20"/>
          <w:u w:val="single"/>
        </w:rPr>
        <w:t>within</w:t>
      </w:r>
      <w:r w:rsidRPr="00E97FB1">
        <w:rPr>
          <w:rFonts w:ascii="Open Sans" w:hAnsi="Open Sans" w:cs="Open Sans"/>
          <w:sz w:val="20"/>
          <w:szCs w:val="20"/>
          <w:u w:val="single"/>
        </w:rPr>
        <w:t xml:space="preserve"> the Notional Building Standard</w:t>
      </w:r>
      <w:r w:rsidR="00771A36" w:rsidRPr="00E97FB1">
        <w:rPr>
          <w:rFonts w:ascii="Open Sans" w:hAnsi="Open Sans" w:cs="Open Sans"/>
          <w:color w:val="A02B93" w:themeColor="accent5"/>
          <w:sz w:val="20"/>
          <w:szCs w:val="20"/>
        </w:rPr>
        <w:t xml:space="preserve"> </w:t>
      </w:r>
    </w:p>
    <w:p w14:paraId="7325E803" w14:textId="1B65A428" w:rsidR="00B0052C" w:rsidRDefault="00C62762" w:rsidP="00771A36">
      <w:pPr>
        <w:pStyle w:val="NormalWeb"/>
        <w:rPr>
          <w:rFonts w:ascii="Open Sans" w:hAnsi="Open Sans" w:cs="Open Sans"/>
          <w:sz w:val="20"/>
          <w:szCs w:val="20"/>
        </w:rPr>
      </w:pPr>
      <w:r w:rsidRPr="00E97FB1">
        <w:rPr>
          <w:rFonts w:ascii="Open Sans" w:hAnsi="Open Sans" w:cs="Open Sans"/>
          <w:sz w:val="20"/>
          <w:szCs w:val="20"/>
        </w:rPr>
        <w:t>We</w:t>
      </w:r>
      <w:r w:rsidR="0051295D" w:rsidRPr="00E97FB1">
        <w:rPr>
          <w:rFonts w:ascii="Open Sans" w:hAnsi="Open Sans" w:cs="Open Sans"/>
          <w:sz w:val="20"/>
          <w:szCs w:val="20"/>
        </w:rPr>
        <w:t xml:space="preserve"> are concerned that the consultation states that</w:t>
      </w:r>
      <w:r w:rsidR="00B0052C">
        <w:rPr>
          <w:rFonts w:ascii="Open Sans" w:hAnsi="Open Sans" w:cs="Open Sans"/>
          <w:sz w:val="20"/>
          <w:szCs w:val="20"/>
        </w:rPr>
        <w:t xml:space="preserve">, in discussing the notional building, </w:t>
      </w:r>
      <w:r w:rsidR="0051295D" w:rsidRPr="00E97FB1">
        <w:rPr>
          <w:rFonts w:ascii="Open Sans" w:hAnsi="Open Sans" w:cs="Open Sans"/>
          <w:sz w:val="20"/>
          <w:szCs w:val="20"/>
        </w:rPr>
        <w:t xml:space="preserve">“The standards proposed are also unlikely to allow the installation of biofuel systems, including wood and manufactured solid fuel”. </w:t>
      </w:r>
    </w:p>
    <w:p w14:paraId="4FADB607" w14:textId="77777777" w:rsidR="002158C9" w:rsidRDefault="009509C9" w:rsidP="00771A36">
      <w:pPr>
        <w:pStyle w:val="NormalWeb"/>
        <w:rPr>
          <w:rFonts w:ascii="Open Sans" w:hAnsi="Open Sans" w:cs="Open Sans"/>
          <w:sz w:val="20"/>
          <w:szCs w:val="20"/>
        </w:rPr>
      </w:pPr>
      <w:r w:rsidRPr="00E97FB1">
        <w:rPr>
          <w:rFonts w:ascii="Open Sans" w:hAnsi="Open Sans" w:cs="Open Sans"/>
          <w:sz w:val="20"/>
          <w:szCs w:val="20"/>
        </w:rPr>
        <w:t xml:space="preserve">Biomass has a valuable role to play in heat decarbonisation and we would </w:t>
      </w:r>
      <w:r w:rsidR="00DC4BC3" w:rsidRPr="00E97FB1">
        <w:rPr>
          <w:rFonts w:ascii="Open Sans" w:hAnsi="Open Sans" w:cs="Open Sans"/>
          <w:sz w:val="20"/>
          <w:szCs w:val="20"/>
        </w:rPr>
        <w:t xml:space="preserve">encourage the development of a standard that is focused on technology agnosticism – to ensure that the right </w:t>
      </w:r>
      <w:r w:rsidR="00621EA1" w:rsidRPr="00E97FB1">
        <w:rPr>
          <w:rFonts w:ascii="Open Sans" w:hAnsi="Open Sans" w:cs="Open Sans"/>
          <w:sz w:val="20"/>
          <w:szCs w:val="20"/>
        </w:rPr>
        <w:t xml:space="preserve">low-carbon </w:t>
      </w:r>
      <w:r w:rsidR="00DC4BC3" w:rsidRPr="00E97FB1">
        <w:rPr>
          <w:rFonts w:ascii="Open Sans" w:hAnsi="Open Sans" w:cs="Open Sans"/>
          <w:sz w:val="20"/>
          <w:szCs w:val="20"/>
        </w:rPr>
        <w:t xml:space="preserve">technology is used for the right building. </w:t>
      </w:r>
      <w:r w:rsidR="003423CB" w:rsidRPr="00E97FB1">
        <w:rPr>
          <w:rFonts w:ascii="Open Sans" w:hAnsi="Open Sans" w:cs="Open Sans"/>
          <w:sz w:val="20"/>
          <w:szCs w:val="20"/>
        </w:rPr>
        <w:t xml:space="preserve">To date biomass has provided the largest contribution to </w:t>
      </w:r>
      <w:r w:rsidR="00461D5D" w:rsidRPr="00E97FB1">
        <w:rPr>
          <w:rFonts w:ascii="Open Sans" w:hAnsi="Open Sans" w:cs="Open Sans"/>
          <w:sz w:val="20"/>
          <w:szCs w:val="20"/>
        </w:rPr>
        <w:t>heat decarbonisation</w:t>
      </w:r>
      <w:r w:rsidR="005523F8" w:rsidRPr="00E97FB1">
        <w:rPr>
          <w:rFonts w:ascii="Open Sans" w:hAnsi="Open Sans" w:cs="Open Sans"/>
          <w:sz w:val="20"/>
          <w:szCs w:val="20"/>
        </w:rPr>
        <w:t>, in 2022 60% of all renewable heat generation was produced by biomass</w:t>
      </w:r>
      <w:r w:rsidR="00EE7874" w:rsidRPr="00E97FB1">
        <w:rPr>
          <w:rFonts w:ascii="Open Sans" w:hAnsi="Open Sans" w:cs="Open Sans"/>
          <w:sz w:val="20"/>
          <w:szCs w:val="20"/>
        </w:rPr>
        <w:t xml:space="preserve"> – 32,000GWh</w:t>
      </w:r>
      <w:r w:rsidR="00EE7874" w:rsidRPr="00E97FB1">
        <w:rPr>
          <w:rStyle w:val="FootnoteReference"/>
          <w:rFonts w:ascii="Open Sans" w:hAnsi="Open Sans" w:cs="Open Sans"/>
          <w:sz w:val="20"/>
          <w:szCs w:val="20"/>
        </w:rPr>
        <w:footnoteReference w:id="2"/>
      </w:r>
      <w:r w:rsidR="00491D68" w:rsidRPr="00E97FB1">
        <w:rPr>
          <w:rFonts w:ascii="Open Sans" w:hAnsi="Open Sans" w:cs="Open Sans"/>
          <w:sz w:val="20"/>
          <w:szCs w:val="20"/>
        </w:rPr>
        <w:t xml:space="preserve">. </w:t>
      </w:r>
      <w:r w:rsidR="00AF3862" w:rsidRPr="00E97FB1">
        <w:rPr>
          <w:rFonts w:ascii="Open Sans" w:hAnsi="Open Sans" w:cs="Open Sans"/>
          <w:sz w:val="20"/>
          <w:szCs w:val="20"/>
        </w:rPr>
        <w:t>Heat pumps are of critical importance to the decarbonisation of most UK homes, but they may not be the optimal solution for every building. For example, Government modelling estimates that 20% of off-gas grids may not be best placed to use a heat pump, either due to low energy efficiency standards or poor local infrastructure to support them</w:t>
      </w:r>
      <w:r w:rsidR="007377B3" w:rsidRPr="00E97FB1">
        <w:rPr>
          <w:rStyle w:val="FootnoteReference"/>
          <w:rFonts w:ascii="Open Sans" w:hAnsi="Open Sans" w:cs="Open Sans"/>
          <w:sz w:val="20"/>
          <w:szCs w:val="20"/>
        </w:rPr>
        <w:footnoteReference w:id="3"/>
      </w:r>
      <w:r w:rsidR="00AF3862" w:rsidRPr="00E97FB1">
        <w:rPr>
          <w:rFonts w:ascii="Open Sans" w:hAnsi="Open Sans" w:cs="Open Sans"/>
          <w:sz w:val="20"/>
          <w:szCs w:val="20"/>
        </w:rPr>
        <w:t xml:space="preserve">. Given there are 1.1 million off-gas grid properties, this means there are likely over 220,000 properties where other solutions </w:t>
      </w:r>
      <w:r w:rsidR="00530910">
        <w:rPr>
          <w:rFonts w:ascii="Open Sans" w:hAnsi="Open Sans" w:cs="Open Sans"/>
          <w:sz w:val="20"/>
          <w:szCs w:val="20"/>
        </w:rPr>
        <w:t xml:space="preserve">are likely to </w:t>
      </w:r>
      <w:r w:rsidR="00AF3862" w:rsidRPr="00E97FB1">
        <w:rPr>
          <w:rFonts w:ascii="Open Sans" w:hAnsi="Open Sans" w:cs="Open Sans"/>
          <w:sz w:val="20"/>
          <w:szCs w:val="20"/>
        </w:rPr>
        <w:t>be required.</w:t>
      </w:r>
      <w:r w:rsidR="00050675">
        <w:rPr>
          <w:rFonts w:ascii="Open Sans" w:hAnsi="Open Sans" w:cs="Open Sans"/>
          <w:sz w:val="20"/>
          <w:szCs w:val="20"/>
        </w:rPr>
        <w:t xml:space="preserve"> </w:t>
      </w:r>
      <w:r w:rsidR="0020462B" w:rsidRPr="00E97FB1">
        <w:rPr>
          <w:rFonts w:ascii="Open Sans" w:hAnsi="Open Sans" w:cs="Open Sans"/>
          <w:sz w:val="20"/>
          <w:szCs w:val="20"/>
        </w:rPr>
        <w:t xml:space="preserve"> </w:t>
      </w:r>
      <w:r w:rsidR="002158C9">
        <w:rPr>
          <w:rFonts w:ascii="Open Sans" w:hAnsi="Open Sans" w:cs="Open Sans"/>
          <w:sz w:val="20"/>
          <w:szCs w:val="20"/>
        </w:rPr>
        <w:t xml:space="preserve">Such local realities could impact new builds as much as retrofit properties. </w:t>
      </w:r>
    </w:p>
    <w:p w14:paraId="652CFFF0" w14:textId="2557634E" w:rsidR="002A2ACF" w:rsidRDefault="00530910" w:rsidP="00771A36">
      <w:pPr>
        <w:pStyle w:val="NormalWeb"/>
        <w:rPr>
          <w:rFonts w:ascii="Open Sans" w:hAnsi="Open Sans" w:cs="Open Sans"/>
          <w:sz w:val="20"/>
          <w:szCs w:val="20"/>
        </w:rPr>
      </w:pPr>
      <w:r>
        <w:rPr>
          <w:rFonts w:ascii="Open Sans" w:hAnsi="Open Sans" w:cs="Open Sans"/>
          <w:sz w:val="20"/>
          <w:szCs w:val="20"/>
        </w:rPr>
        <w:t xml:space="preserve">While </w:t>
      </w:r>
      <w:r w:rsidR="00AA2C12">
        <w:rPr>
          <w:rFonts w:ascii="Open Sans" w:hAnsi="Open Sans" w:cs="Open Sans"/>
          <w:sz w:val="20"/>
          <w:szCs w:val="20"/>
        </w:rPr>
        <w:t xml:space="preserve">building </w:t>
      </w:r>
      <w:r w:rsidR="00712D24">
        <w:rPr>
          <w:rFonts w:ascii="Open Sans" w:hAnsi="Open Sans" w:cs="Open Sans"/>
          <w:sz w:val="20"/>
          <w:szCs w:val="20"/>
        </w:rPr>
        <w:t>standards</w:t>
      </w:r>
      <w:r w:rsidR="00AA2C12">
        <w:rPr>
          <w:rFonts w:ascii="Open Sans" w:hAnsi="Open Sans" w:cs="Open Sans"/>
          <w:sz w:val="20"/>
          <w:szCs w:val="20"/>
        </w:rPr>
        <w:t xml:space="preserve"> may differentiate</w:t>
      </w:r>
      <w:r w:rsidR="002158C9">
        <w:rPr>
          <w:rFonts w:ascii="Open Sans" w:hAnsi="Open Sans" w:cs="Open Sans"/>
          <w:sz w:val="20"/>
          <w:szCs w:val="20"/>
        </w:rPr>
        <w:t xml:space="preserve"> between wha</w:t>
      </w:r>
      <w:r w:rsidR="009269DA">
        <w:rPr>
          <w:rFonts w:ascii="Open Sans" w:hAnsi="Open Sans" w:cs="Open Sans"/>
          <w:sz w:val="20"/>
          <w:szCs w:val="20"/>
        </w:rPr>
        <w:t>t</w:t>
      </w:r>
      <w:r w:rsidR="002158C9">
        <w:rPr>
          <w:rFonts w:ascii="Open Sans" w:hAnsi="Open Sans" w:cs="Open Sans"/>
          <w:sz w:val="20"/>
          <w:szCs w:val="20"/>
        </w:rPr>
        <w:t xml:space="preserve"> is required for new build and retrofit,</w:t>
      </w:r>
      <w:r w:rsidR="00AA2C12">
        <w:rPr>
          <w:rFonts w:ascii="Open Sans" w:hAnsi="Open Sans" w:cs="Open Sans"/>
          <w:sz w:val="20"/>
          <w:szCs w:val="20"/>
        </w:rPr>
        <w:t xml:space="preserve"> </w:t>
      </w:r>
      <w:r w:rsidR="001065E6" w:rsidRPr="00E97FB1">
        <w:rPr>
          <w:rFonts w:ascii="Open Sans" w:hAnsi="Open Sans" w:cs="Open Sans"/>
          <w:sz w:val="20"/>
          <w:szCs w:val="20"/>
        </w:rPr>
        <w:t xml:space="preserve">It is important to recognise that different approaches may be needed in urban and rural areas, </w:t>
      </w:r>
      <w:r w:rsidR="00A6178A" w:rsidRPr="00E97FB1">
        <w:rPr>
          <w:rFonts w:ascii="Open Sans" w:hAnsi="Open Sans" w:cs="Open Sans"/>
          <w:sz w:val="20"/>
          <w:szCs w:val="20"/>
        </w:rPr>
        <w:t>b</w:t>
      </w:r>
      <w:r w:rsidR="0020462B" w:rsidRPr="00E97FB1">
        <w:rPr>
          <w:rFonts w:ascii="Open Sans" w:hAnsi="Open Sans" w:cs="Open Sans"/>
          <w:sz w:val="20"/>
          <w:szCs w:val="20"/>
        </w:rPr>
        <w:t>iomass boilers</w:t>
      </w:r>
      <w:r w:rsidR="00BB4823">
        <w:rPr>
          <w:rFonts w:ascii="Open Sans" w:hAnsi="Open Sans" w:cs="Open Sans"/>
          <w:sz w:val="20"/>
          <w:szCs w:val="20"/>
        </w:rPr>
        <w:t xml:space="preserve"> and </w:t>
      </w:r>
      <w:r w:rsidR="00D27D9F">
        <w:rPr>
          <w:rFonts w:ascii="Open Sans" w:hAnsi="Open Sans" w:cs="Open Sans"/>
          <w:sz w:val="20"/>
          <w:szCs w:val="20"/>
        </w:rPr>
        <w:t xml:space="preserve">other drop in </w:t>
      </w:r>
      <w:r w:rsidR="00E13EE7">
        <w:rPr>
          <w:rFonts w:ascii="Open Sans" w:hAnsi="Open Sans" w:cs="Open Sans"/>
          <w:sz w:val="20"/>
          <w:szCs w:val="20"/>
        </w:rPr>
        <w:t>biofuels</w:t>
      </w:r>
      <w:r w:rsidR="0020462B" w:rsidRPr="00E97FB1">
        <w:rPr>
          <w:rFonts w:ascii="Open Sans" w:hAnsi="Open Sans" w:cs="Open Sans"/>
          <w:sz w:val="20"/>
          <w:szCs w:val="20"/>
        </w:rPr>
        <w:t xml:space="preserve"> </w:t>
      </w:r>
      <w:r w:rsidR="00545F0C" w:rsidRPr="00E97FB1">
        <w:rPr>
          <w:rFonts w:ascii="Open Sans" w:hAnsi="Open Sans" w:cs="Open Sans"/>
          <w:sz w:val="20"/>
          <w:szCs w:val="20"/>
        </w:rPr>
        <w:t xml:space="preserve">can play a valuable role in </w:t>
      </w:r>
      <w:r w:rsidR="00CB70E9" w:rsidRPr="00E97FB1">
        <w:rPr>
          <w:rFonts w:ascii="Open Sans" w:hAnsi="Open Sans" w:cs="Open Sans"/>
          <w:sz w:val="20"/>
          <w:szCs w:val="20"/>
        </w:rPr>
        <w:t>decarbonising rural properties</w:t>
      </w:r>
      <w:r w:rsidR="00D7457E" w:rsidRPr="00E97FB1">
        <w:rPr>
          <w:rFonts w:ascii="Open Sans" w:hAnsi="Open Sans" w:cs="Open Sans"/>
          <w:sz w:val="20"/>
          <w:szCs w:val="20"/>
        </w:rPr>
        <w:t xml:space="preserve">, particularly </w:t>
      </w:r>
      <w:r w:rsidR="00A846A2" w:rsidRPr="00E97FB1">
        <w:rPr>
          <w:rFonts w:ascii="Open Sans" w:hAnsi="Open Sans" w:cs="Open Sans"/>
          <w:sz w:val="20"/>
          <w:szCs w:val="20"/>
        </w:rPr>
        <w:t xml:space="preserve">older, complex-to-decarbonise homes </w:t>
      </w:r>
      <w:r w:rsidR="00F07A71" w:rsidRPr="00E97FB1">
        <w:rPr>
          <w:rFonts w:ascii="Open Sans" w:hAnsi="Open Sans" w:cs="Open Sans"/>
          <w:sz w:val="20"/>
          <w:szCs w:val="20"/>
        </w:rPr>
        <w:t>– many of which currently use oil heating</w:t>
      </w:r>
      <w:r w:rsidR="00116501" w:rsidRPr="00E97FB1">
        <w:rPr>
          <w:rFonts w:ascii="Open Sans" w:hAnsi="Open Sans" w:cs="Open Sans"/>
          <w:sz w:val="20"/>
          <w:szCs w:val="20"/>
        </w:rPr>
        <w:t xml:space="preserve">; </w:t>
      </w:r>
      <w:r w:rsidR="00262812" w:rsidRPr="00E97FB1">
        <w:rPr>
          <w:rFonts w:ascii="Open Sans" w:hAnsi="Open Sans" w:cs="Open Sans"/>
          <w:sz w:val="20"/>
          <w:szCs w:val="20"/>
        </w:rPr>
        <w:t>as well as newer or retrofit homes that m</w:t>
      </w:r>
      <w:r w:rsidR="009B43FD" w:rsidRPr="00E97FB1">
        <w:rPr>
          <w:rFonts w:ascii="Open Sans" w:hAnsi="Open Sans" w:cs="Open Sans"/>
          <w:sz w:val="20"/>
          <w:szCs w:val="20"/>
        </w:rPr>
        <w:t>a</w:t>
      </w:r>
      <w:r w:rsidR="00262812" w:rsidRPr="00E97FB1">
        <w:rPr>
          <w:rFonts w:ascii="Open Sans" w:hAnsi="Open Sans" w:cs="Open Sans"/>
          <w:sz w:val="20"/>
          <w:szCs w:val="20"/>
        </w:rPr>
        <w:t>y have</w:t>
      </w:r>
      <w:r w:rsidR="009B43FD" w:rsidRPr="00E97FB1">
        <w:rPr>
          <w:rFonts w:ascii="Open Sans" w:hAnsi="Open Sans" w:cs="Open Sans"/>
          <w:sz w:val="20"/>
          <w:szCs w:val="20"/>
        </w:rPr>
        <w:t xml:space="preserve"> electricity supply constraints or</w:t>
      </w:r>
      <w:r w:rsidR="00262812" w:rsidRPr="00E97FB1">
        <w:rPr>
          <w:rFonts w:ascii="Open Sans" w:hAnsi="Open Sans" w:cs="Open Sans"/>
          <w:sz w:val="20"/>
          <w:szCs w:val="20"/>
        </w:rPr>
        <w:t xml:space="preserve"> poor </w:t>
      </w:r>
      <w:r w:rsidR="00262812" w:rsidRPr="00E97FB1">
        <w:rPr>
          <w:rFonts w:ascii="Open Sans" w:hAnsi="Open Sans" w:cs="Open Sans"/>
          <w:sz w:val="20"/>
          <w:szCs w:val="20"/>
        </w:rPr>
        <w:lastRenderedPageBreak/>
        <w:t>grid connections</w:t>
      </w:r>
      <w:r w:rsidR="005A615A" w:rsidRPr="00E97FB1">
        <w:rPr>
          <w:rFonts w:ascii="Open Sans" w:hAnsi="Open Sans" w:cs="Open Sans"/>
          <w:sz w:val="20"/>
          <w:szCs w:val="20"/>
        </w:rPr>
        <w:t>.</w:t>
      </w:r>
      <w:r w:rsidR="002A2ACF">
        <w:rPr>
          <w:rFonts w:ascii="Open Sans" w:hAnsi="Open Sans" w:cs="Open Sans"/>
          <w:sz w:val="20"/>
          <w:szCs w:val="20"/>
        </w:rPr>
        <w:t xml:space="preserve"> </w:t>
      </w:r>
      <w:r w:rsidR="00435DAE">
        <w:rPr>
          <w:rFonts w:ascii="Open Sans" w:hAnsi="Open Sans" w:cs="Open Sans"/>
          <w:sz w:val="20"/>
          <w:szCs w:val="20"/>
        </w:rPr>
        <w:t>Equally larger buildings, where high heat loads maybe required, such as hospitals, care homes or schools</w:t>
      </w:r>
      <w:r w:rsidR="00944826">
        <w:rPr>
          <w:rFonts w:ascii="Open Sans" w:hAnsi="Open Sans" w:cs="Open Sans"/>
          <w:sz w:val="20"/>
          <w:szCs w:val="20"/>
        </w:rPr>
        <w:t xml:space="preserve">, may also look o bioenergy solutions as important. </w:t>
      </w:r>
    </w:p>
    <w:p w14:paraId="1F742C0C" w14:textId="6BC36E6B" w:rsidR="00AF3862" w:rsidRPr="00E97FB1" w:rsidRDefault="00A32E3B" w:rsidP="00771A36">
      <w:pPr>
        <w:pStyle w:val="NormalWeb"/>
        <w:rPr>
          <w:rFonts w:ascii="Open Sans" w:hAnsi="Open Sans" w:cs="Open Sans"/>
          <w:sz w:val="20"/>
          <w:szCs w:val="20"/>
        </w:rPr>
      </w:pPr>
      <w:r w:rsidRPr="00E97FB1">
        <w:rPr>
          <w:rFonts w:ascii="Open Sans" w:hAnsi="Open Sans" w:cs="Open Sans"/>
          <w:sz w:val="20"/>
          <w:szCs w:val="20"/>
        </w:rPr>
        <w:t xml:space="preserve">The building standard should recognise that in many </w:t>
      </w:r>
      <w:r w:rsidR="00FD7577" w:rsidRPr="00E97FB1">
        <w:rPr>
          <w:rFonts w:ascii="Open Sans" w:hAnsi="Open Sans" w:cs="Open Sans"/>
          <w:sz w:val="20"/>
          <w:szCs w:val="20"/>
        </w:rPr>
        <w:t xml:space="preserve">such </w:t>
      </w:r>
      <w:r w:rsidRPr="00E97FB1">
        <w:rPr>
          <w:rFonts w:ascii="Open Sans" w:hAnsi="Open Sans" w:cs="Open Sans"/>
          <w:sz w:val="20"/>
          <w:szCs w:val="20"/>
        </w:rPr>
        <w:t xml:space="preserve">cases </w:t>
      </w:r>
      <w:r w:rsidR="006231B3" w:rsidRPr="00E97FB1">
        <w:rPr>
          <w:rFonts w:ascii="Open Sans" w:hAnsi="Open Sans" w:cs="Open Sans"/>
          <w:sz w:val="20"/>
          <w:szCs w:val="20"/>
        </w:rPr>
        <w:t xml:space="preserve">biomass will be the most cost-effective solution to decarbonise </w:t>
      </w:r>
      <w:r w:rsidR="00912154" w:rsidRPr="00E97FB1">
        <w:rPr>
          <w:rFonts w:ascii="Open Sans" w:hAnsi="Open Sans" w:cs="Open Sans"/>
          <w:sz w:val="20"/>
          <w:szCs w:val="20"/>
        </w:rPr>
        <w:t>- failure to do so could leave many households and businesses, especially in rural areas, behind without adequate, or financially feasible, options to decarbonise.</w:t>
      </w:r>
    </w:p>
    <w:p w14:paraId="2EFAC5A2" w14:textId="51A38307" w:rsidR="29D6DA04" w:rsidRPr="00E97FB1" w:rsidRDefault="00771A36" w:rsidP="29D6DA04">
      <w:pPr>
        <w:pStyle w:val="NormalWeb"/>
        <w:rPr>
          <w:rFonts w:ascii="Open Sans" w:hAnsi="Open Sans" w:cs="Open Sans"/>
          <w:sz w:val="20"/>
          <w:szCs w:val="20"/>
          <w:u w:val="single"/>
        </w:rPr>
      </w:pPr>
      <w:r w:rsidRPr="00E97FB1">
        <w:rPr>
          <w:rFonts w:ascii="Open Sans" w:hAnsi="Open Sans" w:cs="Open Sans"/>
          <w:sz w:val="20"/>
          <w:szCs w:val="20"/>
          <w:u w:val="single"/>
        </w:rPr>
        <w:t>Importance of including Solar PV</w:t>
      </w:r>
    </w:p>
    <w:p w14:paraId="720D4CE1" w14:textId="475C72CC" w:rsidR="3BDD07B7" w:rsidRPr="00E97FB1" w:rsidRDefault="1F30A725" w:rsidP="3BDD07B7">
      <w:pPr>
        <w:pStyle w:val="NormalWeb"/>
        <w:rPr>
          <w:rFonts w:ascii="Open Sans" w:eastAsiaTheme="majorEastAsia" w:hAnsi="Open Sans" w:cs="Open Sans"/>
          <w:sz w:val="20"/>
          <w:szCs w:val="20"/>
        </w:rPr>
      </w:pPr>
      <w:r w:rsidRPr="00E97FB1">
        <w:rPr>
          <w:rFonts w:ascii="Open Sans" w:eastAsiaTheme="majorEastAsia" w:hAnsi="Open Sans" w:cs="Open Sans"/>
          <w:sz w:val="20"/>
          <w:szCs w:val="20"/>
        </w:rPr>
        <w:t>The REA supports that Option 1 includes requirements for high efficiency solar PV panels</w:t>
      </w:r>
      <w:r w:rsidR="4EEAB61E" w:rsidRPr="00E97FB1">
        <w:rPr>
          <w:rFonts w:ascii="Open Sans" w:eastAsiaTheme="majorEastAsia" w:hAnsi="Open Sans" w:cs="Open Sans"/>
          <w:sz w:val="20"/>
          <w:szCs w:val="20"/>
        </w:rPr>
        <w:t xml:space="preserve"> as o</w:t>
      </w:r>
      <w:r w:rsidR="02BE79C6" w:rsidRPr="00E97FB1">
        <w:rPr>
          <w:rFonts w:ascii="Open Sans" w:eastAsiaTheme="majorEastAsia" w:hAnsi="Open Sans" w:cs="Open Sans"/>
          <w:sz w:val="20"/>
          <w:szCs w:val="20"/>
        </w:rPr>
        <w:t>n</w:t>
      </w:r>
      <w:r w:rsidR="4EEAB61E" w:rsidRPr="00E97FB1">
        <w:rPr>
          <w:rFonts w:ascii="Open Sans" w:eastAsiaTheme="majorEastAsia" w:hAnsi="Open Sans" w:cs="Open Sans"/>
          <w:sz w:val="20"/>
          <w:szCs w:val="20"/>
        </w:rPr>
        <w:t>-</w:t>
      </w:r>
      <w:r w:rsidR="02BE79C6" w:rsidRPr="00E97FB1">
        <w:rPr>
          <w:rFonts w:ascii="Open Sans" w:eastAsiaTheme="majorEastAsia" w:hAnsi="Open Sans" w:cs="Open Sans"/>
          <w:sz w:val="20"/>
          <w:szCs w:val="20"/>
        </w:rPr>
        <w:t xml:space="preserve">site generation will provide the largest cost savings </w:t>
      </w:r>
      <w:r w:rsidR="7B1C5F10" w:rsidRPr="00E97FB1">
        <w:rPr>
          <w:rFonts w:ascii="Open Sans" w:eastAsiaTheme="majorEastAsia" w:hAnsi="Open Sans" w:cs="Open Sans"/>
          <w:sz w:val="20"/>
          <w:szCs w:val="20"/>
        </w:rPr>
        <w:t>to consumers, especially long-term with the expected demand for electricity to increase with the electrification of heat and transport.</w:t>
      </w:r>
    </w:p>
    <w:p w14:paraId="79FF266D" w14:textId="5E864632" w:rsidR="02BE79C6" w:rsidRPr="00E97FB1" w:rsidRDefault="02BE79C6" w:rsidP="6588C3B5">
      <w:pPr>
        <w:pStyle w:val="NormalWeb"/>
        <w:rPr>
          <w:rFonts w:ascii="Open Sans" w:eastAsia="Aptos" w:hAnsi="Open Sans" w:cs="Open Sans"/>
          <w:sz w:val="20"/>
          <w:szCs w:val="20"/>
        </w:rPr>
      </w:pPr>
      <w:r w:rsidRPr="00E97FB1">
        <w:rPr>
          <w:rFonts w:ascii="Open Sans" w:eastAsia="Aptos" w:hAnsi="Open Sans" w:cs="Open Sans"/>
          <w:sz w:val="20"/>
          <w:szCs w:val="20"/>
        </w:rPr>
        <w:t xml:space="preserve">For efficacy and viability, the REA emphasises the need for </w:t>
      </w:r>
      <w:r w:rsidR="00855E80">
        <w:rPr>
          <w:rFonts w:ascii="Open Sans" w:eastAsia="Aptos" w:hAnsi="Open Sans" w:cs="Open Sans"/>
          <w:sz w:val="20"/>
          <w:szCs w:val="20"/>
        </w:rPr>
        <w:t xml:space="preserve">also </w:t>
      </w:r>
      <w:r w:rsidRPr="00E97FB1">
        <w:rPr>
          <w:rFonts w:ascii="Open Sans" w:eastAsia="Aptos" w:hAnsi="Open Sans" w:cs="Open Sans"/>
          <w:sz w:val="20"/>
          <w:szCs w:val="20"/>
        </w:rPr>
        <w:t>including the installation of energy storage within the specification</w:t>
      </w:r>
      <w:r w:rsidR="00855E80">
        <w:rPr>
          <w:rFonts w:ascii="Open Sans" w:eastAsia="Aptos" w:hAnsi="Open Sans" w:cs="Open Sans"/>
          <w:sz w:val="20"/>
          <w:szCs w:val="20"/>
        </w:rPr>
        <w:t>, where economically viable to do so</w:t>
      </w:r>
      <w:r w:rsidRPr="00E97FB1">
        <w:rPr>
          <w:rFonts w:ascii="Open Sans" w:eastAsia="Aptos" w:hAnsi="Open Sans" w:cs="Open Sans"/>
          <w:sz w:val="20"/>
          <w:szCs w:val="20"/>
        </w:rPr>
        <w:t>.</w:t>
      </w:r>
      <w:r w:rsidR="00FE229F">
        <w:rPr>
          <w:rFonts w:ascii="Open Sans" w:eastAsia="Aptos" w:hAnsi="Open Sans" w:cs="Open Sans"/>
          <w:sz w:val="20"/>
          <w:szCs w:val="20"/>
        </w:rPr>
        <w:t xml:space="preserve"> This should allow for both electrical and thermal storage systems. </w:t>
      </w:r>
      <w:r w:rsidR="7D06ACD6" w:rsidRPr="00E97FB1">
        <w:rPr>
          <w:rFonts w:ascii="Open Sans" w:eastAsia="Aptos" w:hAnsi="Open Sans" w:cs="Open Sans"/>
          <w:sz w:val="20"/>
          <w:szCs w:val="20"/>
        </w:rPr>
        <w:t xml:space="preserve"> This will allow homes to make the most of their solar energy systems</w:t>
      </w:r>
      <w:r w:rsidR="77357458" w:rsidRPr="00E97FB1">
        <w:rPr>
          <w:rFonts w:ascii="Open Sans" w:eastAsia="Aptos" w:hAnsi="Open Sans" w:cs="Open Sans"/>
          <w:sz w:val="20"/>
          <w:szCs w:val="20"/>
        </w:rPr>
        <w:t xml:space="preserve"> as</w:t>
      </w:r>
      <w:r w:rsidR="7D06ACD6" w:rsidRPr="00E97FB1">
        <w:rPr>
          <w:rFonts w:ascii="Open Sans" w:eastAsia="Aptos" w:hAnsi="Open Sans" w:cs="Open Sans"/>
          <w:sz w:val="20"/>
          <w:szCs w:val="20"/>
        </w:rPr>
        <w:t xml:space="preserve"> consumers </w:t>
      </w:r>
      <w:r w:rsidR="19D1E351" w:rsidRPr="00E97FB1">
        <w:rPr>
          <w:rFonts w:ascii="Open Sans" w:eastAsia="Aptos" w:hAnsi="Open Sans" w:cs="Open Sans"/>
          <w:sz w:val="20"/>
          <w:szCs w:val="20"/>
        </w:rPr>
        <w:t xml:space="preserve">will </w:t>
      </w:r>
      <w:r w:rsidR="7D06ACD6" w:rsidRPr="00E97FB1">
        <w:rPr>
          <w:rFonts w:ascii="Open Sans" w:eastAsia="Aptos" w:hAnsi="Open Sans" w:cs="Open Sans"/>
          <w:sz w:val="20"/>
          <w:szCs w:val="20"/>
        </w:rPr>
        <w:t>align energy gener</w:t>
      </w:r>
      <w:r w:rsidR="11F91709" w:rsidRPr="00E97FB1">
        <w:rPr>
          <w:rFonts w:ascii="Open Sans" w:eastAsia="Aptos" w:hAnsi="Open Sans" w:cs="Open Sans"/>
          <w:sz w:val="20"/>
          <w:szCs w:val="20"/>
        </w:rPr>
        <w:t>ation and demand</w:t>
      </w:r>
      <w:r w:rsidR="108B3953" w:rsidRPr="00E97FB1">
        <w:rPr>
          <w:rFonts w:ascii="Open Sans" w:eastAsia="Aptos" w:hAnsi="Open Sans" w:cs="Open Sans"/>
          <w:sz w:val="20"/>
          <w:szCs w:val="20"/>
        </w:rPr>
        <w:t xml:space="preserve">, avoiding </w:t>
      </w:r>
      <w:r w:rsidR="000F00B5">
        <w:rPr>
          <w:rFonts w:ascii="Open Sans" w:eastAsia="Aptos" w:hAnsi="Open Sans" w:cs="Open Sans"/>
          <w:sz w:val="20"/>
          <w:szCs w:val="20"/>
        </w:rPr>
        <w:t>high</w:t>
      </w:r>
      <w:r w:rsidR="000F00B5" w:rsidRPr="00E97FB1">
        <w:rPr>
          <w:rFonts w:ascii="Open Sans" w:eastAsia="Aptos" w:hAnsi="Open Sans" w:cs="Open Sans"/>
          <w:sz w:val="20"/>
          <w:szCs w:val="20"/>
        </w:rPr>
        <w:t>-cost</w:t>
      </w:r>
      <w:r w:rsidR="108B3953" w:rsidRPr="00E97FB1">
        <w:rPr>
          <w:rFonts w:ascii="Open Sans" w:eastAsia="Aptos" w:hAnsi="Open Sans" w:cs="Open Sans"/>
          <w:sz w:val="20"/>
          <w:szCs w:val="20"/>
        </w:rPr>
        <w:t xml:space="preserve"> electricity during peak times.</w:t>
      </w:r>
      <w:r w:rsidR="00247079">
        <w:rPr>
          <w:rFonts w:ascii="Open Sans" w:eastAsia="Aptos" w:hAnsi="Open Sans" w:cs="Open Sans"/>
          <w:sz w:val="20"/>
          <w:szCs w:val="20"/>
        </w:rPr>
        <w:t xml:space="preserve"> This will be especially important as more homes combine on-site solar ge</w:t>
      </w:r>
      <w:r w:rsidR="00DB08AB">
        <w:rPr>
          <w:rFonts w:ascii="Open Sans" w:eastAsia="Aptos" w:hAnsi="Open Sans" w:cs="Open Sans"/>
          <w:sz w:val="20"/>
          <w:szCs w:val="20"/>
        </w:rPr>
        <w:t>neration with</w:t>
      </w:r>
      <w:r w:rsidR="006D4BC2">
        <w:rPr>
          <w:rFonts w:ascii="Open Sans" w:eastAsia="Aptos" w:hAnsi="Open Sans" w:cs="Open Sans"/>
          <w:sz w:val="20"/>
          <w:szCs w:val="20"/>
        </w:rPr>
        <w:t xml:space="preserve"> </w:t>
      </w:r>
      <w:r w:rsidR="00DB281A">
        <w:rPr>
          <w:rFonts w:ascii="Open Sans" w:eastAsia="Aptos" w:hAnsi="Open Sans" w:cs="Open Sans"/>
          <w:sz w:val="20"/>
          <w:szCs w:val="20"/>
        </w:rPr>
        <w:t xml:space="preserve">EV charging demand and </w:t>
      </w:r>
      <w:r w:rsidR="00207351">
        <w:rPr>
          <w:rFonts w:ascii="Open Sans" w:eastAsia="Aptos" w:hAnsi="Open Sans" w:cs="Open Sans"/>
          <w:sz w:val="20"/>
          <w:szCs w:val="20"/>
        </w:rPr>
        <w:t xml:space="preserve">heat pumps. </w:t>
      </w:r>
      <w:r w:rsidR="00685C47">
        <w:rPr>
          <w:rFonts w:ascii="Open Sans" w:eastAsia="Aptos" w:hAnsi="Open Sans" w:cs="Open Sans"/>
          <w:sz w:val="20"/>
          <w:szCs w:val="20"/>
        </w:rPr>
        <w:t xml:space="preserve">Just requiring solar installations, while positive, will leave new homes without the ability to make the most of this clean generation, especially as they decarbonise further. </w:t>
      </w:r>
    </w:p>
    <w:p w14:paraId="19F76F31" w14:textId="7339E32D" w:rsidR="51554FDF" w:rsidRPr="00E97FB1" w:rsidRDefault="5F543FB9" w:rsidP="51554FDF">
      <w:pPr>
        <w:pStyle w:val="NormalWeb"/>
        <w:rPr>
          <w:rFonts w:ascii="Open Sans" w:eastAsia="Aptos" w:hAnsi="Open Sans" w:cs="Open Sans"/>
          <w:sz w:val="20"/>
          <w:szCs w:val="20"/>
        </w:rPr>
      </w:pPr>
      <w:r w:rsidRPr="00E97FB1">
        <w:rPr>
          <w:rFonts w:ascii="Open Sans" w:eastAsia="Aptos" w:hAnsi="Open Sans" w:cs="Open Sans"/>
          <w:sz w:val="20"/>
          <w:szCs w:val="20"/>
        </w:rPr>
        <w:t xml:space="preserve">It is worth noting that the cost of </w:t>
      </w:r>
      <w:r w:rsidR="001E67FA">
        <w:rPr>
          <w:rFonts w:ascii="Open Sans" w:eastAsia="Aptos" w:hAnsi="Open Sans" w:cs="Open Sans"/>
          <w:sz w:val="20"/>
          <w:szCs w:val="20"/>
        </w:rPr>
        <w:t xml:space="preserve">both solar PV and </w:t>
      </w:r>
      <w:r w:rsidRPr="00E97FB1">
        <w:rPr>
          <w:rFonts w:ascii="Open Sans" w:eastAsia="Aptos" w:hAnsi="Open Sans" w:cs="Open Sans"/>
          <w:sz w:val="20"/>
          <w:szCs w:val="20"/>
        </w:rPr>
        <w:t xml:space="preserve">energy storage has significantly </w:t>
      </w:r>
      <w:r w:rsidR="3BD38CC8" w:rsidRPr="00E97FB1">
        <w:rPr>
          <w:rFonts w:ascii="Open Sans" w:eastAsia="Aptos" w:hAnsi="Open Sans" w:cs="Open Sans"/>
          <w:sz w:val="20"/>
          <w:szCs w:val="20"/>
        </w:rPr>
        <w:t>reduced within the last two years</w:t>
      </w:r>
      <w:r w:rsidR="00B85F2D">
        <w:rPr>
          <w:rFonts w:ascii="Open Sans" w:eastAsia="Aptos" w:hAnsi="Open Sans" w:cs="Open Sans"/>
          <w:sz w:val="20"/>
          <w:szCs w:val="20"/>
        </w:rPr>
        <w:t>. As such they</w:t>
      </w:r>
      <w:r w:rsidR="3BD38CC8" w:rsidRPr="00E97FB1">
        <w:rPr>
          <w:rFonts w:ascii="Open Sans" w:eastAsia="Aptos" w:hAnsi="Open Sans" w:cs="Open Sans"/>
          <w:sz w:val="20"/>
          <w:szCs w:val="20"/>
        </w:rPr>
        <w:t xml:space="preserve"> should not be interpreted as </w:t>
      </w:r>
      <w:r w:rsidR="009A625F">
        <w:rPr>
          <w:rFonts w:ascii="Open Sans" w:eastAsia="Aptos" w:hAnsi="Open Sans" w:cs="Open Sans"/>
          <w:sz w:val="20"/>
          <w:szCs w:val="20"/>
        </w:rPr>
        <w:t>having a significant further impact on</w:t>
      </w:r>
      <w:r w:rsidR="3BD38CC8" w:rsidRPr="00E97FB1">
        <w:rPr>
          <w:rFonts w:ascii="Open Sans" w:eastAsia="Aptos" w:hAnsi="Open Sans" w:cs="Open Sans"/>
          <w:sz w:val="20"/>
          <w:szCs w:val="20"/>
        </w:rPr>
        <w:t xml:space="preserve"> high upfront capital cost.</w:t>
      </w:r>
    </w:p>
    <w:p w14:paraId="7816702C" w14:textId="55BC5DA3" w:rsidR="00EA59A6" w:rsidRPr="00E97FB1" w:rsidRDefault="00EA59A6" w:rsidP="00EA59A6">
      <w:pPr>
        <w:pStyle w:val="NormalWeb"/>
        <w:rPr>
          <w:rFonts w:ascii="Open Sans" w:hAnsi="Open Sans" w:cs="Open Sans"/>
          <w:sz w:val="20"/>
          <w:szCs w:val="20"/>
          <w:u w:val="single"/>
        </w:rPr>
      </w:pPr>
      <w:r w:rsidRPr="00E97FB1">
        <w:rPr>
          <w:rFonts w:ascii="Open Sans" w:hAnsi="Open Sans" w:cs="Open Sans"/>
          <w:sz w:val="20"/>
          <w:szCs w:val="20"/>
          <w:u w:val="single"/>
        </w:rPr>
        <w:t>EV Charging Point</w:t>
      </w:r>
    </w:p>
    <w:p w14:paraId="1A0A8752" w14:textId="61F50F3D" w:rsidR="320F157C" w:rsidRPr="005B7877" w:rsidRDefault="320F157C" w:rsidP="001E67FA">
      <w:pPr>
        <w:pStyle w:val="NormalWeb"/>
        <w:rPr>
          <w:rFonts w:ascii="Open Sans" w:hAnsi="Open Sans" w:cs="Open Sans"/>
          <w:sz w:val="20"/>
          <w:szCs w:val="20"/>
        </w:rPr>
      </w:pPr>
      <w:proofErr w:type="gramStart"/>
      <w:r w:rsidRPr="005B7877">
        <w:rPr>
          <w:rFonts w:ascii="Open Sans" w:hAnsi="Open Sans" w:cs="Open Sans"/>
          <w:sz w:val="20"/>
          <w:szCs w:val="20"/>
        </w:rPr>
        <w:t>In order to</w:t>
      </w:r>
      <w:proofErr w:type="gramEnd"/>
      <w:r w:rsidRPr="005B7877">
        <w:rPr>
          <w:rFonts w:ascii="Open Sans" w:hAnsi="Open Sans" w:cs="Open Sans"/>
          <w:sz w:val="20"/>
          <w:szCs w:val="20"/>
        </w:rPr>
        <w:t xml:space="preserve"> maximise carbon savings and lower additional grid connections work, electric vehicle </w:t>
      </w:r>
      <w:proofErr w:type="spellStart"/>
      <w:r w:rsidRPr="005B7877">
        <w:rPr>
          <w:rFonts w:ascii="Open Sans" w:hAnsi="Open Sans" w:cs="Open Sans"/>
          <w:sz w:val="20"/>
          <w:szCs w:val="20"/>
        </w:rPr>
        <w:t>chargepoints</w:t>
      </w:r>
      <w:proofErr w:type="spellEnd"/>
      <w:r w:rsidRPr="005B7877">
        <w:rPr>
          <w:rFonts w:ascii="Open Sans" w:hAnsi="Open Sans" w:cs="Open Sans"/>
          <w:sz w:val="20"/>
          <w:szCs w:val="20"/>
        </w:rPr>
        <w:t xml:space="preserve"> should be included in the idea of a notional building. Previously it was declared that Government would commit to including </w:t>
      </w:r>
      <w:proofErr w:type="spellStart"/>
      <w:r w:rsidRPr="005B7877">
        <w:rPr>
          <w:rFonts w:ascii="Open Sans" w:hAnsi="Open Sans" w:cs="Open Sans"/>
          <w:sz w:val="20"/>
          <w:szCs w:val="20"/>
        </w:rPr>
        <w:t>chargepoints</w:t>
      </w:r>
      <w:proofErr w:type="spellEnd"/>
      <w:r w:rsidRPr="005B7877">
        <w:rPr>
          <w:rFonts w:ascii="Open Sans" w:hAnsi="Open Sans" w:cs="Open Sans"/>
          <w:sz w:val="20"/>
          <w:szCs w:val="20"/>
        </w:rPr>
        <w:t xml:space="preserve"> in all new build homes across the country. </w:t>
      </w:r>
      <w:r w:rsidR="2D1E9C99" w:rsidRPr="005B7877">
        <w:rPr>
          <w:rFonts w:ascii="Open Sans" w:hAnsi="Open Sans" w:cs="Open Sans"/>
          <w:sz w:val="20"/>
          <w:szCs w:val="20"/>
        </w:rPr>
        <w:t>Although this was subsequently changed</w:t>
      </w:r>
      <w:r w:rsidR="00502425" w:rsidRPr="005B7877">
        <w:rPr>
          <w:rFonts w:ascii="Open Sans" w:hAnsi="Open Sans" w:cs="Open Sans"/>
          <w:sz w:val="20"/>
          <w:szCs w:val="20"/>
        </w:rPr>
        <w:t>,</w:t>
      </w:r>
      <w:r w:rsidR="2D1E9C99" w:rsidRPr="005B7877">
        <w:rPr>
          <w:rFonts w:ascii="Open Sans" w:hAnsi="Open Sans" w:cs="Open Sans"/>
          <w:sz w:val="20"/>
          <w:szCs w:val="20"/>
        </w:rPr>
        <w:t xml:space="preserve"> the significance of the </w:t>
      </w:r>
      <w:r w:rsidR="61FA32D0" w:rsidRPr="005B7877">
        <w:rPr>
          <w:rFonts w:ascii="Open Sans" w:hAnsi="Open Sans" w:cs="Open Sans"/>
          <w:sz w:val="20"/>
          <w:szCs w:val="20"/>
        </w:rPr>
        <w:t>decision</w:t>
      </w:r>
      <w:r w:rsidR="2D1E9C99" w:rsidRPr="005B7877">
        <w:rPr>
          <w:rFonts w:ascii="Open Sans" w:hAnsi="Open Sans" w:cs="Open Sans"/>
          <w:sz w:val="20"/>
          <w:szCs w:val="20"/>
        </w:rPr>
        <w:t xml:space="preserve"> is becoming </w:t>
      </w:r>
      <w:proofErr w:type="gramStart"/>
      <w:r w:rsidR="2D1E9C99" w:rsidRPr="005B7877">
        <w:rPr>
          <w:rFonts w:ascii="Open Sans" w:hAnsi="Open Sans" w:cs="Open Sans"/>
          <w:sz w:val="20"/>
          <w:szCs w:val="20"/>
        </w:rPr>
        <w:t>more stark</w:t>
      </w:r>
      <w:proofErr w:type="gramEnd"/>
      <w:r w:rsidR="2D1E9C99" w:rsidRPr="005B7877">
        <w:rPr>
          <w:rFonts w:ascii="Open Sans" w:hAnsi="Open Sans" w:cs="Open Sans"/>
          <w:sz w:val="20"/>
          <w:szCs w:val="20"/>
        </w:rPr>
        <w:t>.</w:t>
      </w:r>
    </w:p>
    <w:p w14:paraId="7B319055" w14:textId="12612965" w:rsidR="27269026" w:rsidRPr="005B7877" w:rsidRDefault="2D1E9C99" w:rsidP="00502425">
      <w:pPr>
        <w:pStyle w:val="NormalWeb"/>
        <w:rPr>
          <w:rFonts w:ascii="Open Sans" w:hAnsi="Open Sans" w:cs="Open Sans"/>
          <w:sz w:val="20"/>
          <w:szCs w:val="20"/>
        </w:rPr>
      </w:pPr>
      <w:r w:rsidRPr="005B7877">
        <w:rPr>
          <w:rFonts w:ascii="Open Sans" w:hAnsi="Open Sans" w:cs="Open Sans"/>
          <w:sz w:val="20"/>
          <w:szCs w:val="20"/>
        </w:rPr>
        <w:t xml:space="preserve">Most estimates suggest there will be at </w:t>
      </w:r>
      <w:r w:rsidR="02B9FB69" w:rsidRPr="005B7877">
        <w:rPr>
          <w:rFonts w:ascii="Open Sans" w:hAnsi="Open Sans" w:cs="Open Sans"/>
          <w:sz w:val="20"/>
          <w:szCs w:val="20"/>
        </w:rPr>
        <w:t>least</w:t>
      </w:r>
      <w:r w:rsidRPr="005B7877">
        <w:rPr>
          <w:rFonts w:ascii="Open Sans" w:hAnsi="Open Sans" w:cs="Open Sans"/>
          <w:sz w:val="20"/>
          <w:szCs w:val="20"/>
        </w:rPr>
        <w:t xml:space="preserve"> 10 million electric vehicles on the road by 2030</w:t>
      </w:r>
      <w:r w:rsidR="39E00538" w:rsidRPr="005B7877">
        <w:rPr>
          <w:rFonts w:ascii="Open Sans" w:hAnsi="Open Sans" w:cs="Open Sans"/>
          <w:sz w:val="20"/>
          <w:szCs w:val="20"/>
        </w:rPr>
        <w:t xml:space="preserve"> which will need regular charging. This increased energy demand will result in highly costly grid reinforcement across the country. To dig up the road and upgrade grid connections </w:t>
      </w:r>
      <w:r w:rsidR="00502425" w:rsidRPr="005B7877">
        <w:rPr>
          <w:rFonts w:ascii="Open Sans" w:hAnsi="Open Sans" w:cs="Open Sans"/>
          <w:sz w:val="20"/>
          <w:szCs w:val="20"/>
        </w:rPr>
        <w:t>takes time and is</w:t>
      </w:r>
      <w:r w:rsidR="39E00538" w:rsidRPr="005B7877">
        <w:rPr>
          <w:rFonts w:ascii="Open Sans" w:hAnsi="Open Sans" w:cs="Open Sans"/>
          <w:sz w:val="20"/>
          <w:szCs w:val="20"/>
        </w:rPr>
        <w:t xml:space="preserve"> financially costly. To do thi</w:t>
      </w:r>
      <w:r w:rsidR="6BD6CC68" w:rsidRPr="005B7877">
        <w:rPr>
          <w:rFonts w:ascii="Open Sans" w:hAnsi="Open Sans" w:cs="Open Sans"/>
          <w:sz w:val="20"/>
          <w:szCs w:val="20"/>
        </w:rPr>
        <w:t xml:space="preserve">s once for a new build development will be expensive, but more </w:t>
      </w:r>
      <w:r w:rsidR="0CC7A35C" w:rsidRPr="005B7877">
        <w:rPr>
          <w:rFonts w:ascii="Open Sans" w:hAnsi="Open Sans" w:cs="Open Sans"/>
          <w:sz w:val="20"/>
          <w:szCs w:val="20"/>
        </w:rPr>
        <w:t>affordable</w:t>
      </w:r>
      <w:r w:rsidR="6BD6CC68" w:rsidRPr="005B7877">
        <w:rPr>
          <w:rFonts w:ascii="Open Sans" w:hAnsi="Open Sans" w:cs="Open Sans"/>
          <w:sz w:val="20"/>
          <w:szCs w:val="20"/>
        </w:rPr>
        <w:t xml:space="preserve"> than digging up the road a second time to retrofit </w:t>
      </w:r>
      <w:proofErr w:type="spellStart"/>
      <w:r w:rsidR="6BD6CC68" w:rsidRPr="005B7877">
        <w:rPr>
          <w:rFonts w:ascii="Open Sans" w:hAnsi="Open Sans" w:cs="Open Sans"/>
          <w:sz w:val="20"/>
          <w:szCs w:val="20"/>
        </w:rPr>
        <w:t>chargepoints</w:t>
      </w:r>
      <w:proofErr w:type="spellEnd"/>
      <w:r w:rsidR="6BD6CC68" w:rsidRPr="005B7877">
        <w:rPr>
          <w:rFonts w:ascii="Open Sans" w:hAnsi="Open Sans" w:cs="Open Sans"/>
          <w:sz w:val="20"/>
          <w:szCs w:val="20"/>
        </w:rPr>
        <w:t xml:space="preserve"> in homes across the country. </w:t>
      </w:r>
    </w:p>
    <w:p w14:paraId="3113C7A2" w14:textId="6D6F3FBF" w:rsidR="6BD6CC68" w:rsidRPr="005B7877" w:rsidRDefault="007633FA" w:rsidP="00502425">
      <w:pPr>
        <w:pStyle w:val="NormalWeb"/>
        <w:rPr>
          <w:rFonts w:ascii="Open Sans" w:hAnsi="Open Sans" w:cs="Open Sans"/>
          <w:sz w:val="20"/>
          <w:szCs w:val="20"/>
        </w:rPr>
      </w:pPr>
      <w:r w:rsidRPr="005B7877">
        <w:rPr>
          <w:rFonts w:ascii="Open Sans" w:hAnsi="Open Sans" w:cs="Open Sans"/>
          <w:sz w:val="20"/>
          <w:szCs w:val="20"/>
        </w:rPr>
        <w:t>W</w:t>
      </w:r>
      <w:r w:rsidR="37EC8FDC" w:rsidRPr="005B7877">
        <w:rPr>
          <w:rFonts w:ascii="Open Sans" w:hAnsi="Open Sans" w:cs="Open Sans"/>
          <w:sz w:val="20"/>
          <w:szCs w:val="20"/>
        </w:rPr>
        <w:t xml:space="preserve">e strongly suggest </w:t>
      </w:r>
      <w:r w:rsidRPr="005B7877">
        <w:rPr>
          <w:rFonts w:ascii="Open Sans" w:hAnsi="Open Sans" w:cs="Open Sans"/>
          <w:sz w:val="20"/>
          <w:szCs w:val="20"/>
        </w:rPr>
        <w:t xml:space="preserve">that </w:t>
      </w:r>
      <w:r w:rsidR="37EC8FDC" w:rsidRPr="005B7877">
        <w:rPr>
          <w:rFonts w:ascii="Open Sans" w:hAnsi="Open Sans" w:cs="Open Sans"/>
          <w:sz w:val="20"/>
          <w:szCs w:val="20"/>
        </w:rPr>
        <w:t xml:space="preserve">to future proof properties and improve property resale that EV </w:t>
      </w:r>
      <w:proofErr w:type="spellStart"/>
      <w:r w:rsidR="37EC8FDC" w:rsidRPr="005B7877">
        <w:rPr>
          <w:rFonts w:ascii="Open Sans" w:hAnsi="Open Sans" w:cs="Open Sans"/>
          <w:sz w:val="20"/>
          <w:szCs w:val="20"/>
        </w:rPr>
        <w:t>chargepoints</w:t>
      </w:r>
      <w:proofErr w:type="spellEnd"/>
      <w:r w:rsidR="37EC8FDC" w:rsidRPr="005B7877">
        <w:rPr>
          <w:rFonts w:ascii="Open Sans" w:hAnsi="Open Sans" w:cs="Open Sans"/>
          <w:sz w:val="20"/>
          <w:szCs w:val="20"/>
        </w:rPr>
        <w:t xml:space="preserve"> are included in all new developments. </w:t>
      </w:r>
    </w:p>
    <w:p w14:paraId="65E6FB66" w14:textId="4D9461A8" w:rsidR="1820D17D" w:rsidRPr="005B7877" w:rsidRDefault="00B419CC" w:rsidP="005B7877">
      <w:pPr>
        <w:pStyle w:val="NormalWeb"/>
        <w:rPr>
          <w:rFonts w:ascii="Open Sans" w:hAnsi="Open Sans" w:cs="Open Sans"/>
          <w:sz w:val="20"/>
          <w:szCs w:val="20"/>
        </w:rPr>
      </w:pPr>
      <w:r w:rsidRPr="005B7877">
        <w:rPr>
          <w:rFonts w:ascii="Open Sans" w:hAnsi="Open Sans" w:cs="Open Sans"/>
          <w:sz w:val="20"/>
          <w:szCs w:val="20"/>
        </w:rPr>
        <w:t xml:space="preserve">We note </w:t>
      </w:r>
      <w:r w:rsidR="00B62D3E">
        <w:rPr>
          <w:rFonts w:ascii="Open Sans" w:hAnsi="Open Sans" w:cs="Open Sans"/>
          <w:sz w:val="20"/>
          <w:szCs w:val="20"/>
        </w:rPr>
        <w:t xml:space="preserve">that </w:t>
      </w:r>
      <w:r w:rsidR="00055E65">
        <w:rPr>
          <w:rFonts w:ascii="Open Sans" w:hAnsi="Open Sans" w:cs="Open Sans"/>
          <w:sz w:val="20"/>
          <w:szCs w:val="20"/>
        </w:rPr>
        <w:t>w</w:t>
      </w:r>
      <w:r w:rsidR="00055E65" w:rsidRPr="005B7877">
        <w:rPr>
          <w:rFonts w:ascii="Open Sans" w:hAnsi="Open Sans" w:cs="Open Sans"/>
          <w:sz w:val="20"/>
          <w:szCs w:val="20"/>
        </w:rPr>
        <w:t>ithout</w:t>
      </w:r>
      <w:r w:rsidRPr="005B7877">
        <w:rPr>
          <w:rFonts w:ascii="Open Sans" w:hAnsi="Open Sans" w:cs="Open Sans"/>
          <w:sz w:val="20"/>
          <w:szCs w:val="20"/>
        </w:rPr>
        <w:t xml:space="preserve"> this being built into building standards</w:t>
      </w:r>
      <w:r w:rsidR="37EC8FDC" w:rsidRPr="005B7877">
        <w:rPr>
          <w:rFonts w:ascii="Open Sans" w:hAnsi="Open Sans" w:cs="Open Sans"/>
          <w:sz w:val="20"/>
          <w:szCs w:val="20"/>
        </w:rPr>
        <w:t>, the cost of inaction will fall on the consumer who could be burdened with restrictive grid reinforcement costs which may slow down or prevent adoption of an electric v</w:t>
      </w:r>
      <w:r w:rsidR="1820D17D" w:rsidRPr="005B7877">
        <w:rPr>
          <w:rFonts w:ascii="Open Sans" w:hAnsi="Open Sans" w:cs="Open Sans"/>
          <w:sz w:val="20"/>
          <w:szCs w:val="20"/>
        </w:rPr>
        <w:t>ehicle.</w:t>
      </w:r>
      <w:r w:rsidR="005B7877" w:rsidRPr="005B7877">
        <w:rPr>
          <w:rFonts w:ascii="Open Sans" w:hAnsi="Open Sans" w:cs="Open Sans"/>
          <w:sz w:val="20"/>
          <w:szCs w:val="20"/>
        </w:rPr>
        <w:t xml:space="preserve"> </w:t>
      </w:r>
      <w:r w:rsidR="1820D17D" w:rsidRPr="005B7877">
        <w:rPr>
          <w:rFonts w:ascii="Open Sans" w:hAnsi="Open Sans" w:cs="Open Sans"/>
          <w:sz w:val="20"/>
          <w:szCs w:val="20"/>
        </w:rPr>
        <w:t xml:space="preserve">If a consumer is forced to choose an ICE vehicle over a BEV due to the cost of grid </w:t>
      </w:r>
      <w:r w:rsidR="30D1F00A" w:rsidRPr="005B7877">
        <w:rPr>
          <w:rFonts w:ascii="Open Sans" w:hAnsi="Open Sans" w:cs="Open Sans"/>
          <w:sz w:val="20"/>
          <w:szCs w:val="20"/>
        </w:rPr>
        <w:t>reinforcement</w:t>
      </w:r>
      <w:r w:rsidR="1820D17D" w:rsidRPr="005B7877">
        <w:rPr>
          <w:rFonts w:ascii="Open Sans" w:hAnsi="Open Sans" w:cs="Open Sans"/>
          <w:sz w:val="20"/>
          <w:szCs w:val="20"/>
        </w:rPr>
        <w:t xml:space="preserve"> the </w:t>
      </w:r>
      <w:proofErr w:type="gramStart"/>
      <w:r w:rsidR="1820D17D" w:rsidRPr="005B7877">
        <w:rPr>
          <w:rFonts w:ascii="Open Sans" w:hAnsi="Open Sans" w:cs="Open Sans"/>
          <w:sz w:val="20"/>
          <w:szCs w:val="20"/>
        </w:rPr>
        <w:t>life time</w:t>
      </w:r>
      <w:proofErr w:type="gramEnd"/>
      <w:r w:rsidR="1820D17D" w:rsidRPr="005B7877">
        <w:rPr>
          <w:rFonts w:ascii="Open Sans" w:hAnsi="Open Sans" w:cs="Open Sans"/>
          <w:sz w:val="20"/>
          <w:szCs w:val="20"/>
        </w:rPr>
        <w:t xml:space="preserve"> </w:t>
      </w:r>
      <w:r w:rsidR="2ADC412A" w:rsidRPr="005B7877">
        <w:rPr>
          <w:rFonts w:ascii="Open Sans" w:hAnsi="Open Sans" w:cs="Open Sans"/>
          <w:sz w:val="20"/>
          <w:szCs w:val="20"/>
        </w:rPr>
        <w:t>emissions</w:t>
      </w:r>
      <w:r w:rsidR="1820D17D" w:rsidRPr="005B7877">
        <w:rPr>
          <w:rFonts w:ascii="Open Sans" w:hAnsi="Open Sans" w:cs="Open Sans"/>
          <w:sz w:val="20"/>
          <w:szCs w:val="20"/>
        </w:rPr>
        <w:t xml:space="preserve"> of that ICE </w:t>
      </w:r>
      <w:r w:rsidR="08520D63" w:rsidRPr="005B7877">
        <w:rPr>
          <w:rFonts w:ascii="Open Sans" w:hAnsi="Open Sans" w:cs="Open Sans"/>
          <w:sz w:val="20"/>
          <w:szCs w:val="20"/>
        </w:rPr>
        <w:t>vehicle</w:t>
      </w:r>
      <w:r w:rsidR="1820D17D" w:rsidRPr="005B7877">
        <w:rPr>
          <w:rFonts w:ascii="Open Sans" w:hAnsi="Open Sans" w:cs="Open Sans"/>
          <w:sz w:val="20"/>
          <w:szCs w:val="20"/>
        </w:rPr>
        <w:t xml:space="preserve"> will continue to grow and would mitigate carbon savings </w:t>
      </w:r>
      <w:r w:rsidR="1E8DDEE9" w:rsidRPr="005B7877">
        <w:rPr>
          <w:rFonts w:ascii="Open Sans" w:hAnsi="Open Sans" w:cs="Open Sans"/>
          <w:sz w:val="20"/>
          <w:szCs w:val="20"/>
        </w:rPr>
        <w:t xml:space="preserve">achieved through other measures listed in this document. </w:t>
      </w:r>
    </w:p>
    <w:p w14:paraId="68292536" w14:textId="77777777" w:rsidR="00771A36" w:rsidRPr="00E97FB1" w:rsidRDefault="00771A36" w:rsidP="00771A36">
      <w:pPr>
        <w:pStyle w:val="NormalWeb"/>
        <w:rPr>
          <w:rFonts w:ascii="Open Sans" w:hAnsi="Open Sans" w:cs="Open Sans"/>
          <w:sz w:val="20"/>
          <w:szCs w:val="20"/>
        </w:rPr>
      </w:pPr>
    </w:p>
    <w:p w14:paraId="55F8BC4E" w14:textId="77777777" w:rsidR="00771A36" w:rsidRPr="00E97FB1" w:rsidRDefault="00771A36" w:rsidP="00771A36">
      <w:pPr>
        <w:pStyle w:val="NormalWeb"/>
        <w:rPr>
          <w:rFonts w:ascii="Open Sans" w:hAnsi="Open Sans" w:cs="Open Sans"/>
          <w:sz w:val="20"/>
          <w:szCs w:val="20"/>
        </w:rPr>
      </w:pPr>
    </w:p>
    <w:p w14:paraId="01E9E77C" w14:textId="77777777" w:rsidR="00771A36" w:rsidRPr="00E97FB1" w:rsidRDefault="00771A36" w:rsidP="00771A36">
      <w:pPr>
        <w:pStyle w:val="NormalWeb"/>
        <w:rPr>
          <w:rFonts w:ascii="Open Sans" w:hAnsi="Open Sans" w:cs="Open Sans"/>
          <w:sz w:val="20"/>
          <w:szCs w:val="20"/>
        </w:rPr>
      </w:pPr>
    </w:p>
    <w:p w14:paraId="30967452" w14:textId="77777777" w:rsidR="00841610" w:rsidRPr="00EA720F" w:rsidRDefault="00841610" w:rsidP="00841610">
      <w:pPr>
        <w:pStyle w:val="NormalWeb"/>
        <w:rPr>
          <w:rFonts w:ascii="Open Sans" w:hAnsi="Open Sans" w:cs="Open Sans"/>
          <w:b/>
          <w:bCs/>
          <w:color w:val="215E99" w:themeColor="text2" w:themeTint="BF"/>
          <w:sz w:val="20"/>
          <w:szCs w:val="20"/>
        </w:rPr>
      </w:pPr>
      <w:r w:rsidRPr="00EA720F">
        <w:rPr>
          <w:rStyle w:val="Strong"/>
          <w:rFonts w:ascii="Open Sans" w:eastAsiaTheme="majorEastAsia" w:hAnsi="Open Sans" w:cs="Open Sans"/>
          <w:color w:val="215E99" w:themeColor="text2" w:themeTint="BF"/>
          <w:sz w:val="20"/>
          <w:szCs w:val="20"/>
        </w:rPr>
        <w:t>Question 9.</w:t>
      </w:r>
      <w:r w:rsidRPr="00EA720F">
        <w:rPr>
          <w:rFonts w:ascii="Open Sans" w:hAnsi="Open Sans" w:cs="Open Sans"/>
          <w:b/>
          <w:bCs/>
          <w:color w:val="215E99" w:themeColor="text2" w:themeTint="BF"/>
          <w:sz w:val="20"/>
          <w:szCs w:val="20"/>
        </w:rPr>
        <w:t xml:space="preserve"> Which option for the dwelling notional buildings for dwellings connected to heat networks set out in The Future Homes Standard 2025: dwelling notional buildings for consultation do you prefer?</w:t>
      </w:r>
    </w:p>
    <w:p w14:paraId="16F93B1E" w14:textId="77777777" w:rsidR="00841610" w:rsidRPr="00EA720F" w:rsidRDefault="00841610" w:rsidP="00841610">
      <w:pPr>
        <w:pStyle w:val="NormalWeb"/>
        <w:rPr>
          <w:rFonts w:ascii="Open Sans" w:hAnsi="Open Sans" w:cs="Open Sans"/>
          <w:b/>
          <w:bCs/>
          <w:color w:val="215E99" w:themeColor="text2" w:themeTint="BF"/>
          <w:sz w:val="20"/>
          <w:szCs w:val="20"/>
        </w:rPr>
      </w:pPr>
      <w:r w:rsidRPr="00EA720F">
        <w:rPr>
          <w:rFonts w:ascii="Open Sans" w:hAnsi="Open Sans" w:cs="Open Sans"/>
          <w:b/>
          <w:bCs/>
          <w:color w:val="215E99" w:themeColor="text2" w:themeTint="BF"/>
          <w:sz w:val="20"/>
          <w:szCs w:val="20"/>
          <w:highlight w:val="yellow"/>
        </w:rPr>
        <w:t>a. Option 1 (higher carbon and bill savings, higher capital cost)</w:t>
      </w:r>
      <w:r w:rsidRPr="00EA720F">
        <w:rPr>
          <w:rFonts w:ascii="Open Sans" w:hAnsi="Open Sans" w:cs="Open Sans"/>
          <w:b/>
          <w:bCs/>
          <w:color w:val="215E99" w:themeColor="text2" w:themeTint="BF"/>
          <w:sz w:val="20"/>
          <w:szCs w:val="20"/>
        </w:rPr>
        <w:br/>
        <w:t>b. Option 2 (lower carbon savings, increase in bill costs, lower capital cost)</w:t>
      </w:r>
    </w:p>
    <w:p w14:paraId="725DB2C1" w14:textId="77777777" w:rsidR="00841610" w:rsidRPr="00EA720F" w:rsidRDefault="00841610" w:rsidP="00841610">
      <w:pPr>
        <w:pStyle w:val="NormalWeb"/>
        <w:rPr>
          <w:rFonts w:ascii="Open Sans" w:hAnsi="Open Sans" w:cs="Open Sans"/>
          <w:b/>
          <w:bCs/>
          <w:color w:val="215E99" w:themeColor="text2" w:themeTint="BF"/>
          <w:sz w:val="20"/>
          <w:szCs w:val="20"/>
        </w:rPr>
      </w:pPr>
      <w:r w:rsidRPr="00EA720F">
        <w:rPr>
          <w:rFonts w:ascii="Open Sans" w:hAnsi="Open Sans" w:cs="Open Sans"/>
          <w:b/>
          <w:bCs/>
          <w:color w:val="215E99" w:themeColor="text2" w:themeTint="BF"/>
          <w:sz w:val="20"/>
          <w:szCs w:val="20"/>
        </w:rPr>
        <w:t>Please provide any additional comments on the specification of the heat network in the notional building.</w:t>
      </w:r>
    </w:p>
    <w:p w14:paraId="6B723AA9" w14:textId="64B59B95" w:rsidR="000A204F" w:rsidRPr="00E97FB1" w:rsidRDefault="00C02429" w:rsidP="002A3727">
      <w:pPr>
        <w:pStyle w:val="NormalWeb"/>
        <w:rPr>
          <w:rStyle w:val="Strong"/>
          <w:rFonts w:ascii="Open Sans" w:eastAsiaTheme="majorEastAsia" w:hAnsi="Open Sans" w:cs="Open Sans"/>
          <w:b w:val="0"/>
          <w:bCs w:val="0"/>
          <w:sz w:val="20"/>
          <w:szCs w:val="20"/>
        </w:rPr>
      </w:pPr>
      <w:r w:rsidRPr="00E97FB1">
        <w:rPr>
          <w:rStyle w:val="Strong"/>
          <w:rFonts w:ascii="Open Sans" w:eastAsiaTheme="majorEastAsia" w:hAnsi="Open Sans" w:cs="Open Sans"/>
          <w:b w:val="0"/>
          <w:bCs w:val="0"/>
          <w:sz w:val="20"/>
          <w:szCs w:val="20"/>
        </w:rPr>
        <w:t xml:space="preserve">We </w:t>
      </w:r>
      <w:r w:rsidR="005C4170" w:rsidRPr="00E97FB1">
        <w:rPr>
          <w:rStyle w:val="Strong"/>
          <w:rFonts w:ascii="Open Sans" w:eastAsiaTheme="majorEastAsia" w:hAnsi="Open Sans" w:cs="Open Sans"/>
          <w:b w:val="0"/>
          <w:bCs w:val="0"/>
          <w:sz w:val="20"/>
          <w:szCs w:val="20"/>
        </w:rPr>
        <w:t>encourage the government to</w:t>
      </w:r>
      <w:r w:rsidR="006975F7" w:rsidRPr="00E97FB1">
        <w:rPr>
          <w:rFonts w:ascii="Open Sans" w:hAnsi="Open Sans" w:cs="Open Sans"/>
          <w:sz w:val="20"/>
          <w:szCs w:val="20"/>
        </w:rPr>
        <w:t xml:space="preserve"> consider all forms of low-carbon heat and energy technology </w:t>
      </w:r>
      <w:r w:rsidR="00886FFF" w:rsidRPr="00E97FB1">
        <w:rPr>
          <w:rFonts w:ascii="Open Sans" w:hAnsi="Open Sans" w:cs="Open Sans"/>
          <w:sz w:val="20"/>
          <w:szCs w:val="20"/>
        </w:rPr>
        <w:t xml:space="preserve">in the notional buildings </w:t>
      </w:r>
      <w:r w:rsidR="00BE7230" w:rsidRPr="00E97FB1">
        <w:rPr>
          <w:rFonts w:ascii="Open Sans" w:hAnsi="Open Sans" w:cs="Open Sans"/>
          <w:sz w:val="20"/>
          <w:szCs w:val="20"/>
        </w:rPr>
        <w:t>for heat networks element of the standard. Many technologies, including</w:t>
      </w:r>
      <w:r w:rsidR="002A51A8" w:rsidRPr="00E97FB1">
        <w:rPr>
          <w:rFonts w:ascii="Open Sans" w:hAnsi="Open Sans" w:cs="Open Sans"/>
          <w:sz w:val="20"/>
          <w:szCs w:val="20"/>
        </w:rPr>
        <w:t xml:space="preserve">, </w:t>
      </w:r>
      <w:r w:rsidR="00BE7230" w:rsidRPr="00E97FB1">
        <w:rPr>
          <w:rFonts w:ascii="Open Sans" w:hAnsi="Open Sans" w:cs="Open Sans"/>
          <w:sz w:val="20"/>
          <w:szCs w:val="20"/>
        </w:rPr>
        <w:t>but not limited to</w:t>
      </w:r>
      <w:r w:rsidR="0006378B" w:rsidRPr="00E97FB1">
        <w:rPr>
          <w:rFonts w:ascii="Open Sans" w:hAnsi="Open Sans" w:cs="Open Sans"/>
          <w:sz w:val="20"/>
          <w:szCs w:val="20"/>
        </w:rPr>
        <w:t>,</w:t>
      </w:r>
      <w:r w:rsidR="00BE7230" w:rsidRPr="00E97FB1">
        <w:rPr>
          <w:rFonts w:ascii="Open Sans" w:hAnsi="Open Sans" w:cs="Open Sans"/>
          <w:sz w:val="20"/>
          <w:szCs w:val="20"/>
        </w:rPr>
        <w:t xml:space="preserve"> </w:t>
      </w:r>
      <w:r w:rsidR="00082B51" w:rsidRPr="00E97FB1">
        <w:rPr>
          <w:rFonts w:ascii="Open Sans" w:hAnsi="Open Sans" w:cs="Open Sans"/>
          <w:sz w:val="20"/>
          <w:szCs w:val="20"/>
        </w:rPr>
        <w:t>biomass, green gases, thermal storage, geothermal (</w:t>
      </w:r>
      <w:r w:rsidR="003039F0" w:rsidRPr="00E97FB1">
        <w:rPr>
          <w:rFonts w:ascii="Open Sans" w:hAnsi="Open Sans" w:cs="Open Sans"/>
          <w:sz w:val="20"/>
          <w:szCs w:val="20"/>
        </w:rPr>
        <w:t xml:space="preserve">both </w:t>
      </w:r>
      <w:r w:rsidR="00082B51" w:rsidRPr="00E97FB1">
        <w:rPr>
          <w:rFonts w:ascii="Open Sans" w:hAnsi="Open Sans" w:cs="Open Sans"/>
          <w:sz w:val="20"/>
          <w:szCs w:val="20"/>
        </w:rPr>
        <w:t xml:space="preserve">shallow and deep) </w:t>
      </w:r>
      <w:r w:rsidR="003039F0" w:rsidRPr="00E97FB1">
        <w:rPr>
          <w:rFonts w:ascii="Open Sans" w:hAnsi="Open Sans" w:cs="Open Sans"/>
          <w:sz w:val="20"/>
          <w:szCs w:val="20"/>
        </w:rPr>
        <w:t>and energy from waste, could be a valua</w:t>
      </w:r>
      <w:r w:rsidR="00D877CE" w:rsidRPr="00E97FB1">
        <w:rPr>
          <w:rFonts w:ascii="Open Sans" w:hAnsi="Open Sans" w:cs="Open Sans"/>
          <w:sz w:val="20"/>
          <w:szCs w:val="20"/>
        </w:rPr>
        <w:t xml:space="preserve">ble heat source for powering heat networks. </w:t>
      </w:r>
      <w:proofErr w:type="gramStart"/>
      <w:r w:rsidR="00D877CE" w:rsidRPr="00E97FB1">
        <w:rPr>
          <w:rFonts w:ascii="Open Sans" w:hAnsi="Open Sans" w:cs="Open Sans"/>
          <w:sz w:val="20"/>
          <w:szCs w:val="20"/>
        </w:rPr>
        <w:t>Again</w:t>
      </w:r>
      <w:proofErr w:type="gramEnd"/>
      <w:r w:rsidR="00D877CE" w:rsidRPr="00E97FB1">
        <w:rPr>
          <w:rFonts w:ascii="Open Sans" w:hAnsi="Open Sans" w:cs="Open Sans"/>
          <w:sz w:val="20"/>
          <w:szCs w:val="20"/>
        </w:rPr>
        <w:t xml:space="preserve"> it is important that the right technology is used </w:t>
      </w:r>
      <w:r w:rsidR="00760DF7" w:rsidRPr="00E97FB1">
        <w:rPr>
          <w:rFonts w:ascii="Open Sans" w:hAnsi="Open Sans" w:cs="Open Sans"/>
          <w:sz w:val="20"/>
          <w:szCs w:val="20"/>
        </w:rPr>
        <w:t>in</w:t>
      </w:r>
      <w:r w:rsidR="00D877CE" w:rsidRPr="00E97FB1">
        <w:rPr>
          <w:rFonts w:ascii="Open Sans" w:hAnsi="Open Sans" w:cs="Open Sans"/>
          <w:sz w:val="20"/>
          <w:szCs w:val="20"/>
        </w:rPr>
        <w:t xml:space="preserve"> the right situation</w:t>
      </w:r>
      <w:r w:rsidR="002A51A8" w:rsidRPr="00E97FB1">
        <w:rPr>
          <w:rFonts w:ascii="Open Sans" w:hAnsi="Open Sans" w:cs="Open Sans"/>
          <w:sz w:val="20"/>
          <w:szCs w:val="20"/>
        </w:rPr>
        <w:t xml:space="preserve">, and that an assessment is made of </w:t>
      </w:r>
      <w:r w:rsidR="0029293B" w:rsidRPr="00E97FB1">
        <w:rPr>
          <w:rFonts w:ascii="Open Sans" w:hAnsi="Open Sans" w:cs="Open Sans"/>
          <w:sz w:val="20"/>
          <w:szCs w:val="20"/>
        </w:rPr>
        <w:t>which low carbon sources are most appropriate at the local level</w:t>
      </w:r>
      <w:r w:rsidR="00C50B73" w:rsidRPr="00E97FB1">
        <w:rPr>
          <w:rFonts w:ascii="Open Sans" w:hAnsi="Open Sans" w:cs="Open Sans"/>
          <w:sz w:val="20"/>
          <w:szCs w:val="20"/>
        </w:rPr>
        <w:t>.</w:t>
      </w:r>
    </w:p>
    <w:p w14:paraId="127F33D4" w14:textId="3D36694B" w:rsidR="002A3727" w:rsidRPr="00EA720F" w:rsidRDefault="002A3727" w:rsidP="002A3727">
      <w:pPr>
        <w:pStyle w:val="NormalWeb"/>
        <w:rPr>
          <w:rFonts w:ascii="Open Sans" w:hAnsi="Open Sans" w:cs="Open Sans"/>
          <w:b/>
          <w:bCs/>
          <w:color w:val="215E99" w:themeColor="text2" w:themeTint="BF"/>
          <w:sz w:val="20"/>
          <w:szCs w:val="20"/>
        </w:rPr>
      </w:pPr>
      <w:r w:rsidRPr="00EA720F">
        <w:rPr>
          <w:rStyle w:val="Strong"/>
          <w:rFonts w:ascii="Open Sans" w:eastAsiaTheme="majorEastAsia" w:hAnsi="Open Sans" w:cs="Open Sans"/>
          <w:color w:val="215E99" w:themeColor="text2" w:themeTint="BF"/>
          <w:sz w:val="20"/>
          <w:szCs w:val="20"/>
        </w:rPr>
        <w:t>Question 10.</w:t>
      </w:r>
      <w:r w:rsidRPr="00EA720F">
        <w:rPr>
          <w:rFonts w:ascii="Open Sans" w:hAnsi="Open Sans" w:cs="Open Sans"/>
          <w:b/>
          <w:bCs/>
          <w:color w:val="215E99" w:themeColor="text2" w:themeTint="BF"/>
          <w:sz w:val="20"/>
          <w:szCs w:val="20"/>
        </w:rPr>
        <w:t xml:space="preserve"> Which option do you prefer for the proposed non-domestic notional buildings set out in the NCM modelling guide?</w:t>
      </w:r>
    </w:p>
    <w:p w14:paraId="34F413A6" w14:textId="77777777" w:rsidR="002A3727" w:rsidRPr="00EA720F" w:rsidRDefault="002A3727" w:rsidP="002A3727">
      <w:pPr>
        <w:pStyle w:val="NormalWeb"/>
        <w:ind w:left="720"/>
        <w:rPr>
          <w:rFonts w:ascii="Open Sans" w:hAnsi="Open Sans" w:cs="Open Sans"/>
          <w:b/>
          <w:bCs/>
          <w:color w:val="215E99" w:themeColor="text2" w:themeTint="BF"/>
          <w:sz w:val="20"/>
          <w:szCs w:val="20"/>
        </w:rPr>
      </w:pPr>
      <w:r w:rsidRPr="00EA720F">
        <w:rPr>
          <w:rFonts w:ascii="Open Sans" w:hAnsi="Open Sans" w:cs="Open Sans"/>
          <w:b/>
          <w:bCs/>
          <w:color w:val="215E99" w:themeColor="text2" w:themeTint="BF"/>
          <w:sz w:val="20"/>
          <w:szCs w:val="20"/>
        </w:rPr>
        <w:t xml:space="preserve">a. </w:t>
      </w:r>
      <w:r w:rsidRPr="00EA720F">
        <w:rPr>
          <w:rFonts w:ascii="Open Sans" w:hAnsi="Open Sans" w:cs="Open Sans"/>
          <w:b/>
          <w:bCs/>
          <w:color w:val="215E99" w:themeColor="text2" w:themeTint="BF"/>
          <w:sz w:val="20"/>
          <w:szCs w:val="20"/>
          <w:highlight w:val="yellow"/>
        </w:rPr>
        <w:t>Option 1</w:t>
      </w:r>
      <w:r w:rsidRPr="00EA720F">
        <w:rPr>
          <w:rFonts w:ascii="Open Sans" w:hAnsi="Open Sans" w:cs="Open Sans"/>
          <w:b/>
          <w:bCs/>
          <w:color w:val="215E99" w:themeColor="text2" w:themeTint="BF"/>
          <w:sz w:val="20"/>
          <w:szCs w:val="20"/>
        </w:rPr>
        <w:br/>
        <w:t>b. Option 2</w:t>
      </w:r>
    </w:p>
    <w:p w14:paraId="12A293A9" w14:textId="77777777" w:rsidR="002A3727" w:rsidRPr="00EA720F" w:rsidRDefault="002A3727" w:rsidP="002A3727">
      <w:pPr>
        <w:pStyle w:val="NormalWeb"/>
        <w:rPr>
          <w:rFonts w:ascii="Open Sans" w:hAnsi="Open Sans" w:cs="Open Sans"/>
          <w:b/>
          <w:bCs/>
          <w:color w:val="215E99" w:themeColor="text2" w:themeTint="BF"/>
          <w:sz w:val="20"/>
          <w:szCs w:val="20"/>
        </w:rPr>
      </w:pPr>
      <w:r w:rsidRPr="00EA720F">
        <w:rPr>
          <w:rStyle w:val="Strong"/>
          <w:rFonts w:ascii="Open Sans" w:eastAsiaTheme="majorEastAsia" w:hAnsi="Open Sans" w:cs="Open Sans"/>
          <w:color w:val="215E99" w:themeColor="text2" w:themeTint="BF"/>
          <w:sz w:val="20"/>
          <w:szCs w:val="20"/>
        </w:rPr>
        <w:t>Question 11.</w:t>
      </w:r>
      <w:r w:rsidRPr="00EA720F">
        <w:rPr>
          <w:rFonts w:ascii="Open Sans" w:hAnsi="Open Sans" w:cs="Open Sans"/>
          <w:b/>
          <w:bCs/>
          <w:color w:val="215E99" w:themeColor="text2" w:themeTint="BF"/>
          <w:sz w:val="20"/>
          <w:szCs w:val="20"/>
        </w:rPr>
        <w:t xml:space="preserve"> What are your priorities for the new specification?</w:t>
      </w:r>
    </w:p>
    <w:p w14:paraId="4A3EA4C8" w14:textId="77777777" w:rsidR="00EA720F" w:rsidRPr="00EA720F" w:rsidRDefault="002A3727" w:rsidP="00EA720F">
      <w:pPr>
        <w:pStyle w:val="NormalWeb"/>
        <w:spacing w:before="0" w:beforeAutospacing="0" w:after="0" w:afterAutospacing="0"/>
        <w:ind w:left="357"/>
        <w:rPr>
          <w:rFonts w:ascii="Open Sans" w:hAnsi="Open Sans" w:cs="Open Sans"/>
          <w:b/>
          <w:bCs/>
          <w:color w:val="215E99" w:themeColor="text2" w:themeTint="BF"/>
          <w:sz w:val="20"/>
          <w:szCs w:val="20"/>
        </w:rPr>
      </w:pPr>
      <w:r w:rsidRPr="00EA720F">
        <w:rPr>
          <w:rFonts w:ascii="Segoe UI Symbol" w:hAnsi="Segoe UI Symbol" w:cs="Segoe UI Symbol"/>
          <w:b/>
          <w:bCs/>
          <w:color w:val="215E99" w:themeColor="text2" w:themeTint="BF"/>
          <w:sz w:val="20"/>
          <w:szCs w:val="20"/>
        </w:rPr>
        <w:t>☐</w:t>
      </w:r>
      <w:r w:rsidRPr="00EA720F">
        <w:rPr>
          <w:rFonts w:ascii="Open Sans" w:hAnsi="Open Sans" w:cs="Open Sans"/>
          <w:b/>
          <w:bCs/>
          <w:color w:val="215E99" w:themeColor="text2" w:themeTint="BF"/>
          <w:sz w:val="20"/>
          <w:szCs w:val="20"/>
        </w:rPr>
        <w:t xml:space="preserve"> low capital cost</w:t>
      </w:r>
      <w:r w:rsidRPr="00EA720F">
        <w:rPr>
          <w:rFonts w:ascii="Open Sans" w:hAnsi="Open Sans" w:cs="Open Sans"/>
          <w:b/>
          <w:bCs/>
          <w:color w:val="215E99" w:themeColor="text2" w:themeTint="BF"/>
          <w:sz w:val="20"/>
          <w:szCs w:val="20"/>
        </w:rPr>
        <w:br/>
      </w:r>
      <w:r w:rsidR="00EA720F" w:rsidRPr="00EA720F">
        <w:rPr>
          <w:rFonts w:ascii="Segoe UI Symbol" w:hAnsi="Segoe UI Symbol" w:cs="Segoe UI Symbol"/>
          <w:b/>
          <w:bCs/>
          <w:color w:val="215E99" w:themeColor="text2" w:themeTint="BF"/>
          <w:sz w:val="20"/>
          <w:szCs w:val="20"/>
        </w:rPr>
        <w:t xml:space="preserve">X </w:t>
      </w:r>
      <w:r w:rsidRPr="00EA720F">
        <w:rPr>
          <w:rFonts w:ascii="Open Sans" w:hAnsi="Open Sans" w:cs="Open Sans"/>
          <w:b/>
          <w:bCs/>
          <w:color w:val="215E99" w:themeColor="text2" w:themeTint="BF"/>
          <w:sz w:val="20"/>
          <w:szCs w:val="20"/>
        </w:rPr>
        <w:t>lower bills</w:t>
      </w:r>
    </w:p>
    <w:p w14:paraId="02077165" w14:textId="5E42F85B" w:rsidR="002A3727" w:rsidRPr="00EA720F" w:rsidRDefault="00EA720F" w:rsidP="00EA720F">
      <w:pPr>
        <w:pStyle w:val="NormalWeb"/>
        <w:spacing w:before="0" w:beforeAutospacing="0" w:after="0" w:afterAutospacing="0"/>
        <w:ind w:left="357"/>
        <w:rPr>
          <w:rFonts w:ascii="Open Sans" w:hAnsi="Open Sans" w:cs="Open Sans"/>
          <w:b/>
          <w:bCs/>
          <w:color w:val="215E99" w:themeColor="text2" w:themeTint="BF"/>
          <w:sz w:val="20"/>
          <w:szCs w:val="20"/>
        </w:rPr>
      </w:pPr>
      <w:r w:rsidRPr="00EA720F">
        <w:rPr>
          <w:rFonts w:ascii="Open Sans" w:hAnsi="Open Sans" w:cs="Open Sans"/>
          <w:b/>
          <w:bCs/>
          <w:color w:val="215E99" w:themeColor="text2" w:themeTint="BF"/>
          <w:sz w:val="20"/>
          <w:szCs w:val="20"/>
        </w:rPr>
        <w:t>X</w:t>
      </w:r>
      <w:r w:rsidR="002A3727" w:rsidRPr="00EA720F">
        <w:rPr>
          <w:rFonts w:ascii="Open Sans" w:hAnsi="Open Sans" w:cs="Open Sans"/>
          <w:b/>
          <w:bCs/>
          <w:color w:val="215E99" w:themeColor="text2" w:themeTint="BF"/>
          <w:sz w:val="20"/>
          <w:szCs w:val="20"/>
        </w:rPr>
        <w:t xml:space="preserve"> carbon savings</w:t>
      </w:r>
      <w:r w:rsidR="002A3727" w:rsidRPr="00EA720F">
        <w:rPr>
          <w:rFonts w:ascii="Open Sans" w:hAnsi="Open Sans" w:cs="Open Sans"/>
          <w:b/>
          <w:bCs/>
          <w:color w:val="215E99" w:themeColor="text2" w:themeTint="BF"/>
          <w:sz w:val="20"/>
          <w:szCs w:val="20"/>
        </w:rPr>
        <w:br/>
      </w:r>
      <w:r w:rsidR="002A3727" w:rsidRPr="00EA720F">
        <w:rPr>
          <w:rFonts w:ascii="Segoe UI Symbol" w:hAnsi="Segoe UI Symbol" w:cs="Segoe UI Symbol"/>
          <w:b/>
          <w:bCs/>
          <w:color w:val="215E99" w:themeColor="text2" w:themeTint="BF"/>
          <w:sz w:val="20"/>
          <w:szCs w:val="20"/>
        </w:rPr>
        <w:t>☐</w:t>
      </w:r>
      <w:r w:rsidR="002A3727" w:rsidRPr="00EA720F">
        <w:rPr>
          <w:rFonts w:ascii="Open Sans" w:hAnsi="Open Sans" w:cs="Open Sans"/>
          <w:b/>
          <w:bCs/>
          <w:color w:val="215E99" w:themeColor="text2" w:themeTint="BF"/>
          <w:sz w:val="20"/>
          <w:szCs w:val="20"/>
        </w:rPr>
        <w:t xml:space="preserve"> other (please provide further information)</w:t>
      </w:r>
    </w:p>
    <w:p w14:paraId="7295EF9A" w14:textId="77777777" w:rsidR="002A3727" w:rsidRPr="00EA720F" w:rsidRDefault="002A3727" w:rsidP="00EA720F">
      <w:pPr>
        <w:pStyle w:val="NormalWeb"/>
        <w:ind w:left="360"/>
        <w:rPr>
          <w:rFonts w:ascii="Open Sans" w:hAnsi="Open Sans" w:cs="Open Sans"/>
          <w:b/>
          <w:bCs/>
          <w:color w:val="215E99" w:themeColor="text2" w:themeTint="BF"/>
          <w:sz w:val="20"/>
          <w:szCs w:val="20"/>
        </w:rPr>
      </w:pPr>
      <w:r w:rsidRPr="00EA720F">
        <w:rPr>
          <w:rFonts w:ascii="Open Sans" w:hAnsi="Open Sans" w:cs="Open Sans"/>
          <w:b/>
          <w:bCs/>
          <w:color w:val="215E99" w:themeColor="text2" w:themeTint="BF"/>
          <w:sz w:val="20"/>
          <w:szCs w:val="20"/>
        </w:rPr>
        <w:t>Please provide additional information to support your view on the proposed non-domestic notional buildings set out in the National Calculation Methodology modelling guide.</w:t>
      </w:r>
    </w:p>
    <w:p w14:paraId="7F88A741" w14:textId="4C6735C3" w:rsidR="00A74D30" w:rsidRPr="00A74D30" w:rsidRDefault="00A74D30" w:rsidP="6A0E226E">
      <w:pPr>
        <w:spacing w:line="276" w:lineRule="auto"/>
        <w:ind w:left="-20" w:right="-20"/>
        <w:rPr>
          <w:rFonts w:ascii="Open Sans" w:eastAsia="Aptos" w:hAnsi="Open Sans" w:cs="Open Sans"/>
          <w:sz w:val="20"/>
          <w:szCs w:val="20"/>
          <w:u w:val="single"/>
        </w:rPr>
      </w:pPr>
      <w:r w:rsidRPr="00A74D30">
        <w:rPr>
          <w:rFonts w:ascii="Open Sans" w:eastAsia="Aptos" w:hAnsi="Open Sans" w:cs="Open Sans"/>
          <w:sz w:val="20"/>
          <w:szCs w:val="20"/>
          <w:u w:val="single"/>
        </w:rPr>
        <w:t>Including Solar and Storage</w:t>
      </w:r>
    </w:p>
    <w:p w14:paraId="77BB1C8E" w14:textId="69BFD62F" w:rsidR="6A0E226E" w:rsidRPr="00E97FB1" w:rsidRDefault="03E9E893" w:rsidP="6A0E226E">
      <w:pPr>
        <w:spacing w:line="276" w:lineRule="auto"/>
        <w:ind w:left="-20" w:right="-20"/>
        <w:rPr>
          <w:rFonts w:ascii="Open Sans" w:eastAsia="Aptos" w:hAnsi="Open Sans" w:cs="Open Sans"/>
          <w:sz w:val="20"/>
          <w:szCs w:val="20"/>
        </w:rPr>
      </w:pPr>
      <w:r w:rsidRPr="00E97FB1">
        <w:rPr>
          <w:rFonts w:ascii="Open Sans" w:eastAsia="Aptos" w:hAnsi="Open Sans" w:cs="Open Sans"/>
          <w:sz w:val="20"/>
          <w:szCs w:val="20"/>
        </w:rPr>
        <w:t>The REA agrees with the Government’s proposal that non-domestic buildings should include “Solar PV panel coverage equivalent of 40% of the building’s foundation area for side-lit spaces a</w:t>
      </w:r>
      <w:r w:rsidR="62F18457" w:rsidRPr="00E97FB1">
        <w:rPr>
          <w:rFonts w:ascii="Open Sans" w:eastAsia="Aptos" w:hAnsi="Open Sans" w:cs="Open Sans"/>
          <w:sz w:val="20"/>
          <w:szCs w:val="20"/>
        </w:rPr>
        <w:t xml:space="preserve">nd </w:t>
      </w:r>
      <w:r w:rsidRPr="00E97FB1">
        <w:rPr>
          <w:rFonts w:ascii="Open Sans" w:eastAsia="Aptos" w:hAnsi="Open Sans" w:cs="Open Sans"/>
          <w:sz w:val="20"/>
          <w:szCs w:val="20"/>
        </w:rPr>
        <w:t xml:space="preserve">75% for top-lit spaces”. </w:t>
      </w:r>
      <w:r w:rsidR="691D59E9" w:rsidRPr="00E97FB1">
        <w:rPr>
          <w:rFonts w:ascii="Open Sans" w:eastAsia="Aptos" w:hAnsi="Open Sans" w:cs="Open Sans"/>
          <w:sz w:val="20"/>
          <w:szCs w:val="20"/>
        </w:rPr>
        <w:t xml:space="preserve">The installation would lead to the effective use of commercial roof space, leading to better energy efficiency </w:t>
      </w:r>
      <w:r w:rsidR="08A08EC4" w:rsidRPr="00E97FB1">
        <w:rPr>
          <w:rFonts w:ascii="Open Sans" w:eastAsia="Aptos" w:hAnsi="Open Sans" w:cs="Open Sans"/>
          <w:sz w:val="20"/>
          <w:szCs w:val="20"/>
        </w:rPr>
        <w:t>of</w:t>
      </w:r>
      <w:r w:rsidR="691D59E9" w:rsidRPr="00E97FB1">
        <w:rPr>
          <w:rFonts w:ascii="Open Sans" w:eastAsia="Aptos" w:hAnsi="Open Sans" w:cs="Open Sans"/>
          <w:sz w:val="20"/>
          <w:szCs w:val="20"/>
        </w:rPr>
        <w:t xml:space="preserve"> use within building</w:t>
      </w:r>
      <w:r w:rsidR="14655748" w:rsidRPr="00E97FB1">
        <w:rPr>
          <w:rFonts w:ascii="Open Sans" w:eastAsia="Aptos" w:hAnsi="Open Sans" w:cs="Open Sans"/>
          <w:sz w:val="20"/>
          <w:szCs w:val="20"/>
        </w:rPr>
        <w:t>s.</w:t>
      </w:r>
      <w:r w:rsidR="1788F00B" w:rsidRPr="00E97FB1">
        <w:rPr>
          <w:rFonts w:ascii="Open Sans" w:eastAsia="Aptos" w:hAnsi="Open Sans" w:cs="Open Sans"/>
          <w:sz w:val="20"/>
          <w:szCs w:val="20"/>
        </w:rPr>
        <w:t xml:space="preserve"> For</w:t>
      </w:r>
      <w:r w:rsidR="109CC201" w:rsidRPr="00E97FB1">
        <w:rPr>
          <w:rFonts w:ascii="Open Sans" w:eastAsia="Aptos" w:hAnsi="Open Sans" w:cs="Open Sans"/>
          <w:sz w:val="20"/>
          <w:szCs w:val="20"/>
        </w:rPr>
        <w:t xml:space="preserve"> efficacy and</w:t>
      </w:r>
      <w:r w:rsidR="1788F00B" w:rsidRPr="00E97FB1">
        <w:rPr>
          <w:rFonts w:ascii="Open Sans" w:eastAsia="Aptos" w:hAnsi="Open Sans" w:cs="Open Sans"/>
          <w:sz w:val="20"/>
          <w:szCs w:val="20"/>
        </w:rPr>
        <w:t xml:space="preserve"> viability, the REA emphasises the </w:t>
      </w:r>
      <w:r w:rsidR="1F7506F1" w:rsidRPr="00E97FB1">
        <w:rPr>
          <w:rFonts w:ascii="Open Sans" w:eastAsia="Aptos" w:hAnsi="Open Sans" w:cs="Open Sans"/>
          <w:sz w:val="20"/>
          <w:szCs w:val="20"/>
        </w:rPr>
        <w:t>need for including the installation of energy storage within the specification</w:t>
      </w:r>
      <w:r w:rsidR="669DD5DF" w:rsidRPr="00E97FB1">
        <w:rPr>
          <w:rFonts w:ascii="Open Sans" w:eastAsia="Aptos" w:hAnsi="Open Sans" w:cs="Open Sans"/>
          <w:sz w:val="20"/>
          <w:szCs w:val="20"/>
        </w:rPr>
        <w:t>.</w:t>
      </w:r>
      <w:r w:rsidR="004449BF">
        <w:rPr>
          <w:rFonts w:ascii="Open Sans" w:eastAsia="Aptos" w:hAnsi="Open Sans" w:cs="Open Sans"/>
          <w:sz w:val="20"/>
          <w:szCs w:val="20"/>
        </w:rPr>
        <w:t xml:space="preserve"> This should allow for both electrical and thermal storage. </w:t>
      </w:r>
    </w:p>
    <w:p w14:paraId="3433A1AE" w14:textId="1F6AEEB2" w:rsidR="03DBA4A0" w:rsidRPr="00E97FB1" w:rsidRDefault="547760D9" w:rsidP="03DBA4A0">
      <w:pPr>
        <w:spacing w:line="276" w:lineRule="auto"/>
        <w:ind w:left="-20" w:right="-20"/>
        <w:rPr>
          <w:rFonts w:ascii="Open Sans" w:eastAsia="Aptos" w:hAnsi="Open Sans" w:cs="Open Sans"/>
          <w:sz w:val="20"/>
          <w:szCs w:val="20"/>
        </w:rPr>
      </w:pPr>
      <w:r w:rsidRPr="00E97FB1">
        <w:rPr>
          <w:rFonts w:ascii="Open Sans" w:eastAsia="Aptos" w:hAnsi="Open Sans" w:cs="Open Sans"/>
          <w:sz w:val="20"/>
          <w:szCs w:val="20"/>
        </w:rPr>
        <w:lastRenderedPageBreak/>
        <w:t>It</w:t>
      </w:r>
      <w:r w:rsidR="03E9E893" w:rsidRPr="00E97FB1">
        <w:rPr>
          <w:rFonts w:ascii="Open Sans" w:eastAsia="Aptos" w:hAnsi="Open Sans" w:cs="Open Sans"/>
          <w:sz w:val="20"/>
          <w:szCs w:val="20"/>
        </w:rPr>
        <w:t xml:space="preserve"> is important to recognise that while initial capital costs may by higher in the short run, the installation will lead to lower energy bills and </w:t>
      </w:r>
      <w:r w:rsidR="009409A6">
        <w:rPr>
          <w:rFonts w:ascii="Open Sans" w:eastAsia="Aptos" w:hAnsi="Open Sans" w:cs="Open Sans"/>
          <w:sz w:val="20"/>
          <w:szCs w:val="20"/>
        </w:rPr>
        <w:t xml:space="preserve">avoid </w:t>
      </w:r>
      <w:r w:rsidR="03E9E893" w:rsidRPr="00E97FB1">
        <w:rPr>
          <w:rFonts w:ascii="Open Sans" w:eastAsia="Aptos" w:hAnsi="Open Sans" w:cs="Open Sans"/>
          <w:sz w:val="20"/>
          <w:szCs w:val="20"/>
        </w:rPr>
        <w:t>the need for expensive retrofits in the future.</w:t>
      </w:r>
    </w:p>
    <w:p w14:paraId="1149D2A5" w14:textId="4825F3F7" w:rsidR="03E9E893" w:rsidRPr="00E97FB1" w:rsidRDefault="03E9E893" w:rsidP="72AD128D">
      <w:pPr>
        <w:spacing w:line="276" w:lineRule="auto"/>
        <w:ind w:left="-20" w:right="-20"/>
        <w:rPr>
          <w:rFonts w:ascii="Open Sans" w:eastAsia="Aptos" w:hAnsi="Open Sans" w:cs="Open Sans"/>
          <w:sz w:val="20"/>
          <w:szCs w:val="20"/>
        </w:rPr>
      </w:pPr>
      <w:r w:rsidRPr="00E97FB1">
        <w:rPr>
          <w:rFonts w:ascii="Open Sans" w:eastAsia="Aptos" w:hAnsi="Open Sans" w:cs="Open Sans"/>
          <w:sz w:val="20"/>
          <w:szCs w:val="20"/>
        </w:rPr>
        <w:t>The REA would like to</w:t>
      </w:r>
      <w:r w:rsidR="009409A6">
        <w:rPr>
          <w:rFonts w:ascii="Open Sans" w:eastAsia="Aptos" w:hAnsi="Open Sans" w:cs="Open Sans"/>
          <w:sz w:val="20"/>
          <w:szCs w:val="20"/>
        </w:rPr>
        <w:t xml:space="preserve"> highlight </w:t>
      </w:r>
      <w:r w:rsidR="00D0004E">
        <w:rPr>
          <w:rFonts w:ascii="Open Sans" w:eastAsia="Aptos" w:hAnsi="Open Sans" w:cs="Open Sans"/>
          <w:sz w:val="20"/>
          <w:szCs w:val="20"/>
        </w:rPr>
        <w:t>t</w:t>
      </w:r>
      <w:r w:rsidR="009409A6">
        <w:rPr>
          <w:rFonts w:ascii="Open Sans" w:eastAsia="Aptos" w:hAnsi="Open Sans" w:cs="Open Sans"/>
          <w:sz w:val="20"/>
          <w:szCs w:val="20"/>
        </w:rPr>
        <w:t xml:space="preserve">hat in </w:t>
      </w:r>
      <w:r w:rsidR="00C30343">
        <w:rPr>
          <w:rFonts w:ascii="Open Sans" w:eastAsia="Aptos" w:hAnsi="Open Sans" w:cs="Open Sans"/>
          <w:sz w:val="20"/>
          <w:szCs w:val="20"/>
        </w:rPr>
        <w:t>considering</w:t>
      </w:r>
      <w:r w:rsidR="009409A6">
        <w:rPr>
          <w:rFonts w:ascii="Open Sans" w:eastAsia="Aptos" w:hAnsi="Open Sans" w:cs="Open Sans"/>
          <w:sz w:val="20"/>
          <w:szCs w:val="20"/>
        </w:rPr>
        <w:t xml:space="preserve"> </w:t>
      </w:r>
      <w:r w:rsidR="00C30343">
        <w:rPr>
          <w:rFonts w:ascii="Open Sans" w:eastAsia="Aptos" w:hAnsi="Open Sans" w:cs="Open Sans"/>
          <w:sz w:val="20"/>
          <w:szCs w:val="20"/>
        </w:rPr>
        <w:t>t</w:t>
      </w:r>
      <w:r w:rsidR="009409A6">
        <w:rPr>
          <w:rFonts w:ascii="Open Sans" w:eastAsia="Aptos" w:hAnsi="Open Sans" w:cs="Open Sans"/>
          <w:sz w:val="20"/>
          <w:szCs w:val="20"/>
        </w:rPr>
        <w:t xml:space="preserve">he future buildings standard, </w:t>
      </w:r>
      <w:r w:rsidR="00C30343">
        <w:rPr>
          <w:rFonts w:ascii="Open Sans" w:eastAsia="Aptos" w:hAnsi="Open Sans" w:cs="Open Sans"/>
          <w:sz w:val="20"/>
          <w:szCs w:val="20"/>
        </w:rPr>
        <w:t>government</w:t>
      </w:r>
      <w:r w:rsidR="009409A6">
        <w:rPr>
          <w:rFonts w:ascii="Open Sans" w:eastAsia="Aptos" w:hAnsi="Open Sans" w:cs="Open Sans"/>
          <w:sz w:val="20"/>
          <w:szCs w:val="20"/>
        </w:rPr>
        <w:t xml:space="preserve"> </w:t>
      </w:r>
      <w:r w:rsidR="00D0004E">
        <w:rPr>
          <w:rFonts w:ascii="Open Sans" w:eastAsia="Aptos" w:hAnsi="Open Sans" w:cs="Open Sans"/>
          <w:sz w:val="20"/>
          <w:szCs w:val="20"/>
        </w:rPr>
        <w:t xml:space="preserve">should </w:t>
      </w:r>
      <w:r w:rsidR="00C30343">
        <w:rPr>
          <w:rFonts w:ascii="Open Sans" w:eastAsia="Aptos" w:hAnsi="Open Sans" w:cs="Open Sans"/>
          <w:sz w:val="20"/>
          <w:szCs w:val="20"/>
        </w:rPr>
        <w:t>also</w:t>
      </w:r>
      <w:r w:rsidR="009409A6">
        <w:rPr>
          <w:rFonts w:ascii="Open Sans" w:eastAsia="Aptos" w:hAnsi="Open Sans" w:cs="Open Sans"/>
          <w:sz w:val="20"/>
          <w:szCs w:val="20"/>
        </w:rPr>
        <w:t xml:space="preserve"> </w:t>
      </w:r>
      <w:r w:rsidR="00C30343">
        <w:rPr>
          <w:rFonts w:ascii="Open Sans" w:eastAsia="Aptos" w:hAnsi="Open Sans" w:cs="Open Sans"/>
          <w:sz w:val="20"/>
          <w:szCs w:val="20"/>
        </w:rPr>
        <w:t xml:space="preserve">address standard </w:t>
      </w:r>
      <w:r w:rsidRPr="00E97FB1">
        <w:rPr>
          <w:rFonts w:ascii="Open Sans" w:eastAsia="Aptos" w:hAnsi="Open Sans" w:cs="Open Sans"/>
          <w:sz w:val="20"/>
          <w:szCs w:val="20"/>
        </w:rPr>
        <w:t xml:space="preserve">terms for leased </w:t>
      </w:r>
      <w:r w:rsidR="2809C65B" w:rsidRPr="00E97FB1">
        <w:rPr>
          <w:rFonts w:ascii="Open Sans" w:eastAsia="Aptos" w:hAnsi="Open Sans" w:cs="Open Sans"/>
          <w:sz w:val="20"/>
          <w:szCs w:val="20"/>
        </w:rPr>
        <w:t xml:space="preserve">assets </w:t>
      </w:r>
      <w:r w:rsidR="0F61BB69" w:rsidRPr="00E97FB1">
        <w:rPr>
          <w:rFonts w:ascii="Open Sans" w:eastAsia="Aptos" w:hAnsi="Open Sans" w:cs="Open Sans"/>
          <w:sz w:val="20"/>
          <w:szCs w:val="20"/>
        </w:rPr>
        <w:t xml:space="preserve">i.e. warehouses </w:t>
      </w:r>
      <w:r w:rsidRPr="00E97FB1">
        <w:rPr>
          <w:rFonts w:ascii="Open Sans" w:eastAsia="Aptos" w:hAnsi="Open Sans" w:cs="Open Sans"/>
          <w:sz w:val="20"/>
          <w:szCs w:val="20"/>
        </w:rPr>
        <w:t>where ownership of land</w:t>
      </w:r>
      <w:r w:rsidR="23EA46D3" w:rsidRPr="00E97FB1">
        <w:rPr>
          <w:rFonts w:ascii="Open Sans" w:eastAsia="Aptos" w:hAnsi="Open Sans" w:cs="Open Sans"/>
          <w:sz w:val="20"/>
          <w:szCs w:val="20"/>
        </w:rPr>
        <w:t xml:space="preserve">, use of asset, and </w:t>
      </w:r>
      <w:r w:rsidRPr="00E97FB1">
        <w:rPr>
          <w:rFonts w:ascii="Open Sans" w:eastAsia="Aptos" w:hAnsi="Open Sans" w:cs="Open Sans"/>
          <w:sz w:val="20"/>
          <w:szCs w:val="20"/>
        </w:rPr>
        <w:t>bu</w:t>
      </w:r>
      <w:r w:rsidR="52037283" w:rsidRPr="00E97FB1">
        <w:rPr>
          <w:rFonts w:ascii="Open Sans" w:eastAsia="Aptos" w:hAnsi="Open Sans" w:cs="Open Sans"/>
          <w:sz w:val="20"/>
          <w:szCs w:val="20"/>
        </w:rPr>
        <w:t>ilding</w:t>
      </w:r>
      <w:r w:rsidRPr="00E97FB1">
        <w:rPr>
          <w:rFonts w:ascii="Open Sans" w:eastAsia="Aptos" w:hAnsi="Open Sans" w:cs="Open Sans"/>
          <w:sz w:val="20"/>
          <w:szCs w:val="20"/>
        </w:rPr>
        <w:t xml:space="preserve"> responsibility </w:t>
      </w:r>
      <w:r w:rsidR="0C24B717" w:rsidRPr="00E97FB1">
        <w:rPr>
          <w:rFonts w:ascii="Open Sans" w:eastAsia="Aptos" w:hAnsi="Open Sans" w:cs="Open Sans"/>
          <w:sz w:val="20"/>
          <w:szCs w:val="20"/>
        </w:rPr>
        <w:t xml:space="preserve">can be </w:t>
      </w:r>
      <w:r w:rsidR="61F2C562" w:rsidRPr="00E97FB1">
        <w:rPr>
          <w:rFonts w:ascii="Open Sans" w:eastAsia="Aptos" w:hAnsi="Open Sans" w:cs="Open Sans"/>
          <w:sz w:val="20"/>
          <w:szCs w:val="20"/>
        </w:rPr>
        <w:t>separate</w:t>
      </w:r>
      <w:r w:rsidR="00C30343">
        <w:rPr>
          <w:rFonts w:ascii="Open Sans" w:eastAsia="Aptos" w:hAnsi="Open Sans" w:cs="Open Sans"/>
          <w:sz w:val="20"/>
          <w:szCs w:val="20"/>
        </w:rPr>
        <w:t xml:space="preserve"> </w:t>
      </w:r>
      <w:r w:rsidR="00D0004E">
        <w:rPr>
          <w:rFonts w:ascii="Open Sans" w:eastAsia="Aptos" w:hAnsi="Open Sans" w:cs="Open Sans"/>
          <w:sz w:val="20"/>
          <w:szCs w:val="20"/>
        </w:rPr>
        <w:t>between the owner and the tenant</w:t>
      </w:r>
      <w:r w:rsidR="6D3B1DD6" w:rsidRPr="00E97FB1">
        <w:rPr>
          <w:rFonts w:ascii="Open Sans" w:eastAsia="Aptos" w:hAnsi="Open Sans" w:cs="Open Sans"/>
          <w:sz w:val="20"/>
          <w:szCs w:val="20"/>
        </w:rPr>
        <w:t xml:space="preserve">. </w:t>
      </w:r>
      <w:r w:rsidR="0977D0B2" w:rsidRPr="00E97FB1">
        <w:rPr>
          <w:rFonts w:ascii="Open Sans" w:eastAsia="Aptos" w:hAnsi="Open Sans" w:cs="Open Sans"/>
          <w:sz w:val="20"/>
          <w:szCs w:val="20"/>
        </w:rPr>
        <w:t>A standardised contract for leasing arrangements</w:t>
      </w:r>
      <w:r w:rsidR="6D3B1DD6" w:rsidRPr="00E97FB1">
        <w:rPr>
          <w:rFonts w:ascii="Open Sans" w:eastAsia="Aptos" w:hAnsi="Open Sans" w:cs="Open Sans"/>
          <w:sz w:val="20"/>
          <w:szCs w:val="20"/>
        </w:rPr>
        <w:t xml:space="preserve"> </w:t>
      </w:r>
      <w:r w:rsidR="4BE72E67" w:rsidRPr="00E97FB1">
        <w:rPr>
          <w:rFonts w:ascii="Open Sans" w:eastAsia="Aptos" w:hAnsi="Open Sans" w:cs="Open Sans"/>
          <w:sz w:val="20"/>
          <w:szCs w:val="20"/>
        </w:rPr>
        <w:t>will</w:t>
      </w:r>
      <w:r w:rsidR="5C8BFD60" w:rsidRPr="00E97FB1">
        <w:rPr>
          <w:rFonts w:ascii="Open Sans" w:eastAsia="Aptos" w:hAnsi="Open Sans" w:cs="Open Sans"/>
          <w:sz w:val="20"/>
          <w:szCs w:val="20"/>
        </w:rPr>
        <w:t xml:space="preserve"> provide more of a legal </w:t>
      </w:r>
      <w:r w:rsidR="1F48DBA5" w:rsidRPr="00E97FB1">
        <w:rPr>
          <w:rFonts w:ascii="Open Sans" w:eastAsia="Aptos" w:hAnsi="Open Sans" w:cs="Open Sans"/>
          <w:sz w:val="20"/>
          <w:szCs w:val="20"/>
        </w:rPr>
        <w:t xml:space="preserve">blueprint </w:t>
      </w:r>
      <w:r w:rsidR="46AFE79A" w:rsidRPr="00E97FB1">
        <w:rPr>
          <w:rFonts w:ascii="Open Sans" w:eastAsia="Aptos" w:hAnsi="Open Sans" w:cs="Open Sans"/>
          <w:sz w:val="20"/>
          <w:szCs w:val="20"/>
        </w:rPr>
        <w:t>for both tenants and landlords</w:t>
      </w:r>
      <w:r w:rsidR="63CE063E" w:rsidRPr="00E97FB1">
        <w:rPr>
          <w:rFonts w:ascii="Open Sans" w:eastAsia="Aptos" w:hAnsi="Open Sans" w:cs="Open Sans"/>
          <w:sz w:val="20"/>
          <w:szCs w:val="20"/>
        </w:rPr>
        <w:t xml:space="preserve">, encouraging further </w:t>
      </w:r>
      <w:r w:rsidR="5F6DD9BD" w:rsidRPr="00E97FB1">
        <w:rPr>
          <w:rFonts w:ascii="Open Sans" w:eastAsia="Aptos" w:hAnsi="Open Sans" w:cs="Open Sans"/>
          <w:sz w:val="20"/>
          <w:szCs w:val="20"/>
        </w:rPr>
        <w:t>clarification,</w:t>
      </w:r>
      <w:r w:rsidR="63CE063E" w:rsidRPr="00E97FB1">
        <w:rPr>
          <w:rFonts w:ascii="Open Sans" w:eastAsia="Aptos" w:hAnsi="Open Sans" w:cs="Open Sans"/>
          <w:sz w:val="20"/>
          <w:szCs w:val="20"/>
        </w:rPr>
        <w:t xml:space="preserve"> </w:t>
      </w:r>
      <w:proofErr w:type="gramStart"/>
      <w:r w:rsidR="63CE063E" w:rsidRPr="00E97FB1">
        <w:rPr>
          <w:rFonts w:ascii="Open Sans" w:eastAsia="Aptos" w:hAnsi="Open Sans" w:cs="Open Sans"/>
          <w:sz w:val="20"/>
          <w:szCs w:val="20"/>
        </w:rPr>
        <w:t>investment</w:t>
      </w:r>
      <w:proofErr w:type="gramEnd"/>
      <w:r w:rsidR="63CE063E" w:rsidRPr="00E97FB1">
        <w:rPr>
          <w:rFonts w:ascii="Open Sans" w:eastAsia="Aptos" w:hAnsi="Open Sans" w:cs="Open Sans"/>
          <w:sz w:val="20"/>
          <w:szCs w:val="20"/>
        </w:rPr>
        <w:t xml:space="preserve"> and installation.</w:t>
      </w:r>
    </w:p>
    <w:p w14:paraId="73ADB32E" w14:textId="54022334" w:rsidR="00A74D30" w:rsidRPr="00A210A1" w:rsidRDefault="00A74D30" w:rsidP="00A660CA">
      <w:pPr>
        <w:pStyle w:val="NormalWeb"/>
        <w:rPr>
          <w:rStyle w:val="Strong"/>
          <w:rFonts w:ascii="Open Sans" w:eastAsiaTheme="majorEastAsia" w:hAnsi="Open Sans" w:cs="Open Sans"/>
          <w:b w:val="0"/>
          <w:bCs w:val="0"/>
          <w:sz w:val="20"/>
          <w:szCs w:val="20"/>
          <w:u w:val="single"/>
        </w:rPr>
      </w:pPr>
      <w:r w:rsidRPr="00A210A1">
        <w:rPr>
          <w:rStyle w:val="Strong"/>
          <w:rFonts w:ascii="Open Sans" w:eastAsiaTheme="majorEastAsia" w:hAnsi="Open Sans" w:cs="Open Sans"/>
          <w:b w:val="0"/>
          <w:bCs w:val="0"/>
          <w:sz w:val="20"/>
          <w:szCs w:val="20"/>
          <w:u w:val="single"/>
        </w:rPr>
        <w:t xml:space="preserve">Allow for all forms of </w:t>
      </w:r>
      <w:r w:rsidR="00A210A1" w:rsidRPr="00A210A1">
        <w:rPr>
          <w:rStyle w:val="Strong"/>
          <w:rFonts w:ascii="Open Sans" w:eastAsiaTheme="majorEastAsia" w:hAnsi="Open Sans" w:cs="Open Sans"/>
          <w:b w:val="0"/>
          <w:bCs w:val="0"/>
          <w:sz w:val="20"/>
          <w:szCs w:val="20"/>
          <w:u w:val="single"/>
        </w:rPr>
        <w:t xml:space="preserve">low carbon </w:t>
      </w:r>
      <w:proofErr w:type="gramStart"/>
      <w:r w:rsidR="00A210A1" w:rsidRPr="00A210A1">
        <w:rPr>
          <w:rStyle w:val="Strong"/>
          <w:rFonts w:ascii="Open Sans" w:eastAsiaTheme="majorEastAsia" w:hAnsi="Open Sans" w:cs="Open Sans"/>
          <w:b w:val="0"/>
          <w:bCs w:val="0"/>
          <w:sz w:val="20"/>
          <w:szCs w:val="20"/>
          <w:u w:val="single"/>
        </w:rPr>
        <w:t>heat</w:t>
      </w:r>
      <w:proofErr w:type="gramEnd"/>
    </w:p>
    <w:p w14:paraId="6CE99B44" w14:textId="214B204F" w:rsidR="007D0709" w:rsidRPr="00E97FB1" w:rsidRDefault="00DB134D" w:rsidP="00A660CA">
      <w:pPr>
        <w:pStyle w:val="NormalWeb"/>
        <w:rPr>
          <w:rStyle w:val="Strong"/>
          <w:rFonts w:ascii="Open Sans" w:eastAsiaTheme="majorEastAsia" w:hAnsi="Open Sans" w:cs="Open Sans"/>
          <w:b w:val="0"/>
          <w:bCs w:val="0"/>
          <w:sz w:val="20"/>
          <w:szCs w:val="20"/>
        </w:rPr>
      </w:pPr>
      <w:r w:rsidRPr="00E97FB1">
        <w:rPr>
          <w:rStyle w:val="Strong"/>
          <w:rFonts w:ascii="Open Sans" w:eastAsiaTheme="majorEastAsia" w:hAnsi="Open Sans" w:cs="Open Sans"/>
          <w:b w:val="0"/>
          <w:bCs w:val="0"/>
          <w:sz w:val="20"/>
          <w:szCs w:val="20"/>
        </w:rPr>
        <w:t xml:space="preserve">Whilst heat pumps will be able to decarbonise </w:t>
      </w:r>
      <w:r w:rsidR="00671C4A">
        <w:rPr>
          <w:rStyle w:val="Strong"/>
          <w:rFonts w:ascii="Open Sans" w:eastAsiaTheme="majorEastAsia" w:hAnsi="Open Sans" w:cs="Open Sans"/>
          <w:b w:val="0"/>
          <w:bCs w:val="0"/>
          <w:sz w:val="20"/>
          <w:szCs w:val="20"/>
        </w:rPr>
        <w:t>most</w:t>
      </w:r>
      <w:r w:rsidR="002C2C21">
        <w:rPr>
          <w:rStyle w:val="Strong"/>
          <w:rFonts w:ascii="Open Sans" w:eastAsiaTheme="majorEastAsia" w:hAnsi="Open Sans" w:cs="Open Sans"/>
          <w:b w:val="0"/>
          <w:bCs w:val="0"/>
          <w:sz w:val="20"/>
          <w:szCs w:val="20"/>
        </w:rPr>
        <w:t xml:space="preserve"> </w:t>
      </w:r>
      <w:r w:rsidRPr="00E97FB1">
        <w:rPr>
          <w:rStyle w:val="Strong"/>
          <w:rFonts w:ascii="Open Sans" w:eastAsiaTheme="majorEastAsia" w:hAnsi="Open Sans" w:cs="Open Sans"/>
          <w:b w:val="0"/>
          <w:bCs w:val="0"/>
          <w:sz w:val="20"/>
          <w:szCs w:val="20"/>
        </w:rPr>
        <w:t xml:space="preserve">non-domestic buildings, </w:t>
      </w:r>
      <w:r w:rsidR="00391E08" w:rsidRPr="00E97FB1">
        <w:rPr>
          <w:rStyle w:val="Strong"/>
          <w:rFonts w:ascii="Open Sans" w:eastAsiaTheme="majorEastAsia" w:hAnsi="Open Sans" w:cs="Open Sans"/>
          <w:b w:val="0"/>
          <w:bCs w:val="0"/>
          <w:sz w:val="20"/>
          <w:szCs w:val="20"/>
        </w:rPr>
        <w:t xml:space="preserve">electrification may not be the most suitable solution in all situations. </w:t>
      </w:r>
      <w:r w:rsidR="007933B8" w:rsidRPr="00E97FB1">
        <w:rPr>
          <w:rStyle w:val="Strong"/>
          <w:rFonts w:ascii="Open Sans" w:eastAsiaTheme="majorEastAsia" w:hAnsi="Open Sans" w:cs="Open Sans"/>
          <w:b w:val="0"/>
          <w:bCs w:val="0"/>
          <w:sz w:val="20"/>
          <w:szCs w:val="20"/>
        </w:rPr>
        <w:t xml:space="preserve">Biomass </w:t>
      </w:r>
      <w:r w:rsidR="00FC70A7" w:rsidRPr="00E97FB1">
        <w:rPr>
          <w:rStyle w:val="Strong"/>
          <w:rFonts w:ascii="Open Sans" w:eastAsiaTheme="majorEastAsia" w:hAnsi="Open Sans" w:cs="Open Sans"/>
          <w:b w:val="0"/>
          <w:bCs w:val="0"/>
          <w:sz w:val="20"/>
          <w:szCs w:val="20"/>
        </w:rPr>
        <w:t>boilers</w:t>
      </w:r>
      <w:r w:rsidR="00A210A1">
        <w:rPr>
          <w:rStyle w:val="Strong"/>
          <w:rFonts w:ascii="Open Sans" w:eastAsiaTheme="majorEastAsia" w:hAnsi="Open Sans" w:cs="Open Sans"/>
          <w:b w:val="0"/>
          <w:bCs w:val="0"/>
          <w:sz w:val="20"/>
          <w:szCs w:val="20"/>
        </w:rPr>
        <w:t xml:space="preserve"> and other biofuels,</w:t>
      </w:r>
      <w:r w:rsidR="00FC70A7" w:rsidRPr="00E97FB1">
        <w:rPr>
          <w:rStyle w:val="Strong"/>
          <w:rFonts w:ascii="Open Sans" w:eastAsiaTheme="majorEastAsia" w:hAnsi="Open Sans" w:cs="Open Sans"/>
          <w:b w:val="0"/>
          <w:bCs w:val="0"/>
          <w:sz w:val="20"/>
          <w:szCs w:val="20"/>
        </w:rPr>
        <w:t xml:space="preserve"> work particularly well </w:t>
      </w:r>
      <w:r w:rsidR="00A660CA" w:rsidRPr="00E97FB1">
        <w:rPr>
          <w:rStyle w:val="Strong"/>
          <w:rFonts w:ascii="Open Sans" w:eastAsiaTheme="majorEastAsia" w:hAnsi="Open Sans" w:cs="Open Sans"/>
          <w:b w:val="0"/>
          <w:bCs w:val="0"/>
          <w:sz w:val="20"/>
          <w:szCs w:val="20"/>
        </w:rPr>
        <w:t>at medium-large scales due to higher heat loads, making them suitable for use in larger properties including hospitals, schools, hotels, B&amp;Bs, care homes and other non-domestic situations.</w:t>
      </w:r>
      <w:r w:rsidR="00DB2763" w:rsidRPr="00E97FB1">
        <w:rPr>
          <w:rStyle w:val="Strong"/>
          <w:rFonts w:ascii="Open Sans" w:eastAsiaTheme="majorEastAsia" w:hAnsi="Open Sans" w:cs="Open Sans"/>
          <w:b w:val="0"/>
          <w:bCs w:val="0"/>
          <w:sz w:val="20"/>
          <w:szCs w:val="20"/>
        </w:rPr>
        <w:t xml:space="preserve"> </w:t>
      </w:r>
      <w:r w:rsidR="00FE41F3">
        <w:rPr>
          <w:rStyle w:val="Strong"/>
          <w:rFonts w:ascii="Open Sans" w:eastAsiaTheme="majorEastAsia" w:hAnsi="Open Sans" w:cs="Open Sans"/>
          <w:b w:val="0"/>
          <w:bCs w:val="0"/>
          <w:sz w:val="20"/>
          <w:szCs w:val="20"/>
        </w:rPr>
        <w:t>T</w:t>
      </w:r>
      <w:r w:rsidR="00CC0EC7" w:rsidRPr="00E97FB1">
        <w:rPr>
          <w:rStyle w:val="Strong"/>
          <w:rFonts w:ascii="Open Sans" w:eastAsiaTheme="majorEastAsia" w:hAnsi="Open Sans" w:cs="Open Sans"/>
          <w:b w:val="0"/>
          <w:bCs w:val="0"/>
          <w:sz w:val="20"/>
          <w:szCs w:val="20"/>
        </w:rPr>
        <w:t xml:space="preserve">hey are also </w:t>
      </w:r>
      <w:proofErr w:type="gramStart"/>
      <w:r w:rsidR="00FE41F3">
        <w:rPr>
          <w:rStyle w:val="Strong"/>
          <w:rFonts w:ascii="Open Sans" w:eastAsiaTheme="majorEastAsia" w:hAnsi="Open Sans" w:cs="Open Sans"/>
          <w:b w:val="0"/>
          <w:bCs w:val="0"/>
          <w:sz w:val="20"/>
          <w:szCs w:val="20"/>
        </w:rPr>
        <w:t>provide</w:t>
      </w:r>
      <w:proofErr w:type="gramEnd"/>
      <w:r w:rsidR="00FE41F3">
        <w:rPr>
          <w:rStyle w:val="Strong"/>
          <w:rFonts w:ascii="Open Sans" w:eastAsiaTheme="majorEastAsia" w:hAnsi="Open Sans" w:cs="Open Sans"/>
          <w:b w:val="0"/>
          <w:bCs w:val="0"/>
          <w:sz w:val="20"/>
          <w:szCs w:val="20"/>
        </w:rPr>
        <w:t xml:space="preserve"> </w:t>
      </w:r>
      <w:r w:rsidR="00CC0EC7" w:rsidRPr="00E97FB1">
        <w:rPr>
          <w:rStyle w:val="Strong"/>
          <w:rFonts w:ascii="Open Sans" w:eastAsiaTheme="majorEastAsia" w:hAnsi="Open Sans" w:cs="Open Sans"/>
          <w:b w:val="0"/>
          <w:bCs w:val="0"/>
          <w:sz w:val="20"/>
          <w:szCs w:val="20"/>
        </w:rPr>
        <w:t xml:space="preserve">valuable high temperature heat source for businesses that require </w:t>
      </w:r>
      <w:r w:rsidR="00BE4B58" w:rsidRPr="00E97FB1">
        <w:rPr>
          <w:rStyle w:val="Strong"/>
          <w:rFonts w:ascii="Open Sans" w:eastAsiaTheme="majorEastAsia" w:hAnsi="Open Sans" w:cs="Open Sans"/>
          <w:b w:val="0"/>
          <w:bCs w:val="0"/>
          <w:sz w:val="20"/>
          <w:szCs w:val="20"/>
        </w:rPr>
        <w:t xml:space="preserve">this, </w:t>
      </w:r>
      <w:r w:rsidR="00C968B0" w:rsidRPr="00E97FB1">
        <w:rPr>
          <w:rStyle w:val="Strong"/>
          <w:rFonts w:ascii="Open Sans" w:eastAsiaTheme="majorEastAsia" w:hAnsi="Open Sans" w:cs="Open Sans"/>
          <w:b w:val="0"/>
          <w:bCs w:val="0"/>
          <w:sz w:val="20"/>
          <w:szCs w:val="20"/>
        </w:rPr>
        <w:t xml:space="preserve">particularly food and beverage processing and manufacturing, such as distilleries and </w:t>
      </w:r>
      <w:r w:rsidR="00AA0A6A" w:rsidRPr="00E97FB1">
        <w:rPr>
          <w:rStyle w:val="Strong"/>
          <w:rFonts w:ascii="Open Sans" w:eastAsiaTheme="majorEastAsia" w:hAnsi="Open Sans" w:cs="Open Sans"/>
          <w:b w:val="0"/>
          <w:bCs w:val="0"/>
          <w:sz w:val="20"/>
          <w:szCs w:val="20"/>
        </w:rPr>
        <w:t>fish hatcheries.</w:t>
      </w:r>
      <w:r w:rsidR="00FF6F6C">
        <w:rPr>
          <w:rStyle w:val="Strong"/>
          <w:rFonts w:ascii="Open Sans" w:eastAsiaTheme="majorEastAsia" w:hAnsi="Open Sans" w:cs="Open Sans"/>
          <w:b w:val="0"/>
          <w:bCs w:val="0"/>
          <w:sz w:val="20"/>
          <w:szCs w:val="20"/>
        </w:rPr>
        <w:t xml:space="preserve"> The Future Building Standard should encourage the consideration of the righ</w:t>
      </w:r>
      <w:r w:rsidR="007B4607">
        <w:rPr>
          <w:rStyle w:val="Strong"/>
          <w:rFonts w:ascii="Open Sans" w:eastAsiaTheme="majorEastAsia" w:hAnsi="Open Sans" w:cs="Open Sans"/>
          <w:b w:val="0"/>
          <w:bCs w:val="0"/>
          <w:sz w:val="20"/>
          <w:szCs w:val="20"/>
        </w:rPr>
        <w:t>t</w:t>
      </w:r>
      <w:r w:rsidR="00FF6F6C">
        <w:rPr>
          <w:rStyle w:val="Strong"/>
          <w:rFonts w:ascii="Open Sans" w:eastAsiaTheme="majorEastAsia" w:hAnsi="Open Sans" w:cs="Open Sans"/>
          <w:b w:val="0"/>
          <w:bCs w:val="0"/>
          <w:sz w:val="20"/>
          <w:szCs w:val="20"/>
        </w:rPr>
        <w:t xml:space="preserve"> </w:t>
      </w:r>
      <w:r w:rsidR="007B4607">
        <w:rPr>
          <w:rStyle w:val="Strong"/>
          <w:rFonts w:ascii="Open Sans" w:eastAsiaTheme="majorEastAsia" w:hAnsi="Open Sans" w:cs="Open Sans"/>
          <w:b w:val="0"/>
          <w:bCs w:val="0"/>
          <w:sz w:val="20"/>
          <w:szCs w:val="20"/>
        </w:rPr>
        <w:t>technology</w:t>
      </w:r>
      <w:r w:rsidR="00FF6F6C">
        <w:rPr>
          <w:rStyle w:val="Strong"/>
          <w:rFonts w:ascii="Open Sans" w:eastAsiaTheme="majorEastAsia" w:hAnsi="Open Sans" w:cs="Open Sans"/>
          <w:b w:val="0"/>
          <w:bCs w:val="0"/>
          <w:sz w:val="20"/>
          <w:szCs w:val="20"/>
        </w:rPr>
        <w:t xml:space="preserve"> for </w:t>
      </w:r>
      <w:r w:rsidR="007B4607">
        <w:rPr>
          <w:rStyle w:val="Strong"/>
          <w:rFonts w:ascii="Open Sans" w:eastAsiaTheme="majorEastAsia" w:hAnsi="Open Sans" w:cs="Open Sans"/>
          <w:b w:val="0"/>
          <w:bCs w:val="0"/>
          <w:sz w:val="20"/>
          <w:szCs w:val="20"/>
        </w:rPr>
        <w:t>t</w:t>
      </w:r>
      <w:r w:rsidR="00FF6F6C">
        <w:rPr>
          <w:rStyle w:val="Strong"/>
          <w:rFonts w:ascii="Open Sans" w:eastAsiaTheme="majorEastAsia" w:hAnsi="Open Sans" w:cs="Open Sans"/>
          <w:b w:val="0"/>
          <w:bCs w:val="0"/>
          <w:sz w:val="20"/>
          <w:szCs w:val="20"/>
        </w:rPr>
        <w:t xml:space="preserve">he right </w:t>
      </w:r>
      <w:proofErr w:type="gramStart"/>
      <w:r w:rsidR="00FF6F6C">
        <w:rPr>
          <w:rStyle w:val="Strong"/>
          <w:rFonts w:ascii="Open Sans" w:eastAsiaTheme="majorEastAsia" w:hAnsi="Open Sans" w:cs="Open Sans"/>
          <w:b w:val="0"/>
          <w:bCs w:val="0"/>
          <w:sz w:val="20"/>
          <w:szCs w:val="20"/>
        </w:rPr>
        <w:t>situation, and</w:t>
      </w:r>
      <w:proofErr w:type="gramEnd"/>
      <w:r w:rsidR="00FF6F6C">
        <w:rPr>
          <w:rStyle w:val="Strong"/>
          <w:rFonts w:ascii="Open Sans" w:eastAsiaTheme="majorEastAsia" w:hAnsi="Open Sans" w:cs="Open Sans"/>
          <w:b w:val="0"/>
          <w:bCs w:val="0"/>
          <w:sz w:val="20"/>
          <w:szCs w:val="20"/>
        </w:rPr>
        <w:t xml:space="preserve"> be agnostic in terms of </w:t>
      </w:r>
      <w:r w:rsidR="00215FB1">
        <w:rPr>
          <w:rStyle w:val="Strong"/>
          <w:rFonts w:ascii="Open Sans" w:eastAsiaTheme="majorEastAsia" w:hAnsi="Open Sans" w:cs="Open Sans"/>
          <w:b w:val="0"/>
          <w:bCs w:val="0"/>
          <w:sz w:val="20"/>
          <w:szCs w:val="20"/>
        </w:rPr>
        <w:t xml:space="preserve">what low carbon heating technology is included in the notional building standard. </w:t>
      </w:r>
    </w:p>
    <w:p w14:paraId="4F357220" w14:textId="1B1C8F68" w:rsidR="00215FB1" w:rsidRPr="00215FB1" w:rsidRDefault="00215FB1" w:rsidP="00215FB1">
      <w:pPr>
        <w:pStyle w:val="NormalWeb"/>
        <w:rPr>
          <w:rStyle w:val="Strong"/>
          <w:rFonts w:ascii="Open Sans" w:eastAsiaTheme="majorEastAsia" w:hAnsi="Open Sans" w:cs="Open Sans"/>
          <w:b w:val="0"/>
          <w:bCs w:val="0"/>
          <w:sz w:val="20"/>
          <w:szCs w:val="20"/>
          <w:u w:val="single"/>
        </w:rPr>
      </w:pPr>
      <w:r w:rsidRPr="00215FB1">
        <w:rPr>
          <w:rStyle w:val="Strong"/>
          <w:rFonts w:ascii="Open Sans" w:eastAsiaTheme="majorEastAsia" w:hAnsi="Open Sans" w:cs="Open Sans"/>
          <w:b w:val="0"/>
          <w:bCs w:val="0"/>
          <w:sz w:val="20"/>
          <w:szCs w:val="20"/>
          <w:u w:val="single"/>
        </w:rPr>
        <w:t xml:space="preserve">EV Charging </w:t>
      </w:r>
      <w:proofErr w:type="gramStart"/>
      <w:r w:rsidRPr="00215FB1">
        <w:rPr>
          <w:rStyle w:val="Strong"/>
          <w:rFonts w:ascii="Open Sans" w:eastAsiaTheme="majorEastAsia" w:hAnsi="Open Sans" w:cs="Open Sans"/>
          <w:b w:val="0"/>
          <w:bCs w:val="0"/>
          <w:sz w:val="20"/>
          <w:szCs w:val="20"/>
          <w:u w:val="single"/>
        </w:rPr>
        <w:t>points</w:t>
      </w:r>
      <w:proofErr w:type="gramEnd"/>
    </w:p>
    <w:p w14:paraId="7C91935E" w14:textId="56FD8FB9" w:rsidR="770FE8C1" w:rsidRPr="00B21674" w:rsidRDefault="2BCF3BF6" w:rsidP="00215FB1">
      <w:pPr>
        <w:pStyle w:val="NormalWeb"/>
        <w:rPr>
          <w:rStyle w:val="Strong"/>
          <w:rFonts w:ascii="Open Sans" w:eastAsiaTheme="majorEastAsia" w:hAnsi="Open Sans" w:cs="Open Sans"/>
          <w:b w:val="0"/>
          <w:bCs w:val="0"/>
          <w:sz w:val="20"/>
          <w:szCs w:val="20"/>
        </w:rPr>
      </w:pPr>
      <w:r w:rsidRPr="00B21674">
        <w:rPr>
          <w:rStyle w:val="Strong"/>
          <w:rFonts w:ascii="Open Sans" w:eastAsiaTheme="majorEastAsia" w:hAnsi="Open Sans" w:cs="Open Sans"/>
          <w:b w:val="0"/>
          <w:bCs w:val="0"/>
          <w:sz w:val="20"/>
          <w:szCs w:val="20"/>
        </w:rPr>
        <w:t xml:space="preserve">The REA notes that the inclusion of </w:t>
      </w:r>
      <w:proofErr w:type="spellStart"/>
      <w:r w:rsidRPr="00B21674">
        <w:rPr>
          <w:rStyle w:val="Strong"/>
          <w:rFonts w:ascii="Open Sans" w:eastAsiaTheme="majorEastAsia" w:hAnsi="Open Sans" w:cs="Open Sans"/>
          <w:b w:val="0"/>
          <w:bCs w:val="0"/>
          <w:sz w:val="20"/>
          <w:szCs w:val="20"/>
        </w:rPr>
        <w:t>chargepoints</w:t>
      </w:r>
      <w:proofErr w:type="spellEnd"/>
      <w:r w:rsidRPr="00B21674">
        <w:rPr>
          <w:rStyle w:val="Strong"/>
          <w:rFonts w:ascii="Open Sans" w:eastAsiaTheme="majorEastAsia" w:hAnsi="Open Sans" w:cs="Open Sans"/>
          <w:b w:val="0"/>
          <w:bCs w:val="0"/>
          <w:sz w:val="20"/>
          <w:szCs w:val="20"/>
        </w:rPr>
        <w:t xml:space="preserve"> in this section would enable </w:t>
      </w:r>
      <w:r w:rsidR="00215FB1" w:rsidRPr="00B21674">
        <w:rPr>
          <w:rStyle w:val="Strong"/>
          <w:rFonts w:ascii="Open Sans" w:eastAsiaTheme="majorEastAsia" w:hAnsi="Open Sans" w:cs="Open Sans"/>
          <w:b w:val="0"/>
          <w:bCs w:val="0"/>
          <w:sz w:val="20"/>
          <w:szCs w:val="20"/>
        </w:rPr>
        <w:t>nondomestic</w:t>
      </w:r>
      <w:r w:rsidRPr="00B21674">
        <w:rPr>
          <w:rStyle w:val="Strong"/>
          <w:rFonts w:ascii="Open Sans" w:eastAsiaTheme="majorEastAsia" w:hAnsi="Open Sans" w:cs="Open Sans"/>
          <w:b w:val="0"/>
          <w:bCs w:val="0"/>
          <w:sz w:val="20"/>
          <w:szCs w:val="20"/>
        </w:rPr>
        <w:t xml:space="preserve"> buildi</w:t>
      </w:r>
      <w:r w:rsidR="2651FB0F" w:rsidRPr="00B21674">
        <w:rPr>
          <w:rStyle w:val="Strong"/>
          <w:rFonts w:ascii="Open Sans" w:eastAsiaTheme="majorEastAsia" w:hAnsi="Open Sans" w:cs="Open Sans"/>
          <w:b w:val="0"/>
          <w:bCs w:val="0"/>
          <w:sz w:val="20"/>
          <w:szCs w:val="20"/>
        </w:rPr>
        <w:t xml:space="preserve">ngs to achieve </w:t>
      </w:r>
      <w:r w:rsidR="5C6B700E" w:rsidRPr="00B21674">
        <w:rPr>
          <w:rStyle w:val="Strong"/>
          <w:rFonts w:ascii="Open Sans" w:eastAsiaTheme="majorEastAsia" w:hAnsi="Open Sans" w:cs="Open Sans"/>
          <w:b w:val="0"/>
          <w:bCs w:val="0"/>
          <w:sz w:val="20"/>
          <w:szCs w:val="20"/>
        </w:rPr>
        <w:t>significant</w:t>
      </w:r>
      <w:r w:rsidR="2651FB0F" w:rsidRPr="00B21674">
        <w:rPr>
          <w:rStyle w:val="Strong"/>
          <w:rFonts w:ascii="Open Sans" w:eastAsiaTheme="majorEastAsia" w:hAnsi="Open Sans" w:cs="Open Sans"/>
          <w:b w:val="0"/>
          <w:bCs w:val="0"/>
          <w:sz w:val="20"/>
          <w:szCs w:val="20"/>
        </w:rPr>
        <w:t xml:space="preserve"> bill savings through the opportunity to benefit </w:t>
      </w:r>
      <w:r w:rsidR="243232C5" w:rsidRPr="00B21674">
        <w:rPr>
          <w:rStyle w:val="Strong"/>
          <w:rFonts w:ascii="Open Sans" w:eastAsiaTheme="majorEastAsia" w:hAnsi="Open Sans" w:cs="Open Sans"/>
          <w:b w:val="0"/>
          <w:bCs w:val="0"/>
          <w:sz w:val="20"/>
          <w:szCs w:val="20"/>
        </w:rPr>
        <w:t>from</w:t>
      </w:r>
      <w:r w:rsidR="2651FB0F" w:rsidRPr="00B21674">
        <w:rPr>
          <w:rStyle w:val="Strong"/>
          <w:rFonts w:ascii="Open Sans" w:eastAsiaTheme="majorEastAsia" w:hAnsi="Open Sans" w:cs="Open Sans"/>
          <w:b w:val="0"/>
          <w:bCs w:val="0"/>
          <w:sz w:val="20"/>
          <w:szCs w:val="20"/>
        </w:rPr>
        <w:t xml:space="preserve"> solar and potentially battery storage to directly power the </w:t>
      </w:r>
      <w:proofErr w:type="spellStart"/>
      <w:r w:rsidR="2651FB0F" w:rsidRPr="00B21674">
        <w:rPr>
          <w:rStyle w:val="Strong"/>
          <w:rFonts w:ascii="Open Sans" w:eastAsiaTheme="majorEastAsia" w:hAnsi="Open Sans" w:cs="Open Sans"/>
          <w:b w:val="0"/>
          <w:bCs w:val="0"/>
          <w:sz w:val="20"/>
          <w:szCs w:val="20"/>
        </w:rPr>
        <w:t>chargepoints</w:t>
      </w:r>
      <w:proofErr w:type="spellEnd"/>
      <w:r w:rsidR="23195C13" w:rsidRPr="00B21674">
        <w:rPr>
          <w:rStyle w:val="Strong"/>
          <w:rFonts w:ascii="Open Sans" w:eastAsiaTheme="majorEastAsia" w:hAnsi="Open Sans" w:cs="Open Sans"/>
          <w:b w:val="0"/>
          <w:bCs w:val="0"/>
          <w:sz w:val="20"/>
          <w:szCs w:val="20"/>
        </w:rPr>
        <w:t>.</w:t>
      </w:r>
      <w:r w:rsidR="2651FB0F" w:rsidRPr="00B21674">
        <w:rPr>
          <w:rStyle w:val="Strong"/>
          <w:rFonts w:ascii="Open Sans" w:eastAsiaTheme="majorEastAsia" w:hAnsi="Open Sans" w:cs="Open Sans"/>
          <w:b w:val="0"/>
          <w:bCs w:val="0"/>
          <w:sz w:val="20"/>
          <w:szCs w:val="20"/>
        </w:rPr>
        <w:t xml:space="preserve"> </w:t>
      </w:r>
      <w:r w:rsidR="290CEC19" w:rsidRPr="00B21674">
        <w:rPr>
          <w:rStyle w:val="Strong"/>
          <w:rFonts w:ascii="Open Sans" w:eastAsiaTheme="majorEastAsia" w:hAnsi="Open Sans" w:cs="Open Sans"/>
          <w:b w:val="0"/>
          <w:bCs w:val="0"/>
          <w:sz w:val="20"/>
          <w:szCs w:val="20"/>
        </w:rPr>
        <w:t>This would l</w:t>
      </w:r>
      <w:r w:rsidR="2651FB0F" w:rsidRPr="00B21674">
        <w:rPr>
          <w:rStyle w:val="Strong"/>
          <w:rFonts w:ascii="Open Sans" w:eastAsiaTheme="majorEastAsia" w:hAnsi="Open Sans" w:cs="Open Sans"/>
          <w:b w:val="0"/>
          <w:bCs w:val="0"/>
          <w:sz w:val="20"/>
          <w:szCs w:val="20"/>
        </w:rPr>
        <w:t xml:space="preserve">ower the cost of the final bill, while enabling a quicker electrification of </w:t>
      </w:r>
      <w:r w:rsidR="45AFAA1A" w:rsidRPr="00B21674">
        <w:rPr>
          <w:rStyle w:val="Strong"/>
          <w:rFonts w:ascii="Open Sans" w:eastAsiaTheme="majorEastAsia" w:hAnsi="Open Sans" w:cs="Open Sans"/>
          <w:b w:val="0"/>
          <w:bCs w:val="0"/>
          <w:sz w:val="20"/>
          <w:szCs w:val="20"/>
        </w:rPr>
        <w:t>fleet vehicles, leading to additional carbon savings</w:t>
      </w:r>
      <w:r w:rsidR="47F8A433" w:rsidRPr="00B21674">
        <w:rPr>
          <w:rStyle w:val="Strong"/>
          <w:rFonts w:ascii="Open Sans" w:eastAsiaTheme="majorEastAsia" w:hAnsi="Open Sans" w:cs="Open Sans"/>
          <w:b w:val="0"/>
          <w:bCs w:val="0"/>
          <w:sz w:val="20"/>
          <w:szCs w:val="20"/>
        </w:rPr>
        <w:t xml:space="preserve"> by</w:t>
      </w:r>
      <w:r w:rsidR="45AFAA1A" w:rsidRPr="00B21674">
        <w:rPr>
          <w:rStyle w:val="Strong"/>
          <w:rFonts w:ascii="Open Sans" w:eastAsiaTheme="majorEastAsia" w:hAnsi="Open Sans" w:cs="Open Sans"/>
          <w:b w:val="0"/>
          <w:bCs w:val="0"/>
          <w:sz w:val="20"/>
          <w:szCs w:val="20"/>
        </w:rPr>
        <w:t xml:space="preserve"> </w:t>
      </w:r>
      <w:r w:rsidR="47F8A433" w:rsidRPr="00B21674">
        <w:rPr>
          <w:rStyle w:val="Strong"/>
          <w:rFonts w:ascii="Open Sans" w:eastAsiaTheme="majorEastAsia" w:hAnsi="Open Sans" w:cs="Open Sans"/>
          <w:b w:val="0"/>
          <w:bCs w:val="0"/>
          <w:sz w:val="20"/>
          <w:szCs w:val="20"/>
        </w:rPr>
        <w:t>not requiring owners to first</w:t>
      </w:r>
      <w:r w:rsidR="45AFAA1A" w:rsidRPr="00B21674">
        <w:rPr>
          <w:rStyle w:val="Strong"/>
          <w:rFonts w:ascii="Open Sans" w:eastAsiaTheme="majorEastAsia" w:hAnsi="Open Sans" w:cs="Open Sans"/>
          <w:b w:val="0"/>
          <w:bCs w:val="0"/>
          <w:sz w:val="20"/>
          <w:szCs w:val="20"/>
        </w:rPr>
        <w:t xml:space="preserve"> </w:t>
      </w:r>
      <w:r w:rsidR="47F8A433" w:rsidRPr="00B21674">
        <w:rPr>
          <w:rStyle w:val="Strong"/>
          <w:rFonts w:ascii="Open Sans" w:eastAsiaTheme="majorEastAsia" w:hAnsi="Open Sans" w:cs="Open Sans"/>
          <w:b w:val="0"/>
          <w:bCs w:val="0"/>
          <w:sz w:val="20"/>
          <w:szCs w:val="20"/>
        </w:rPr>
        <w:t xml:space="preserve">purchase </w:t>
      </w:r>
      <w:proofErr w:type="spellStart"/>
      <w:r w:rsidR="47F8A433" w:rsidRPr="00B21674">
        <w:rPr>
          <w:rStyle w:val="Strong"/>
          <w:rFonts w:ascii="Open Sans" w:eastAsiaTheme="majorEastAsia" w:hAnsi="Open Sans" w:cs="Open Sans"/>
          <w:b w:val="0"/>
          <w:bCs w:val="0"/>
          <w:sz w:val="20"/>
          <w:szCs w:val="20"/>
        </w:rPr>
        <w:t>chargepoints</w:t>
      </w:r>
      <w:proofErr w:type="spellEnd"/>
      <w:r w:rsidR="47F8A433" w:rsidRPr="00B21674">
        <w:rPr>
          <w:rStyle w:val="Strong"/>
          <w:rFonts w:ascii="Open Sans" w:eastAsiaTheme="majorEastAsia" w:hAnsi="Open Sans" w:cs="Open Sans"/>
          <w:b w:val="0"/>
          <w:bCs w:val="0"/>
          <w:sz w:val="20"/>
          <w:szCs w:val="20"/>
        </w:rPr>
        <w:t xml:space="preserve"> and get additional grid capacity which can take up to ten years.</w:t>
      </w:r>
      <w:r w:rsidR="45AFAA1A" w:rsidRPr="00B21674">
        <w:rPr>
          <w:rStyle w:val="Strong"/>
          <w:rFonts w:ascii="Open Sans" w:eastAsiaTheme="majorEastAsia" w:hAnsi="Open Sans" w:cs="Open Sans"/>
          <w:b w:val="0"/>
          <w:bCs w:val="0"/>
          <w:sz w:val="20"/>
          <w:szCs w:val="20"/>
        </w:rPr>
        <w:t xml:space="preserve"> </w:t>
      </w:r>
    </w:p>
    <w:p w14:paraId="68CB412A" w14:textId="029306C0" w:rsidR="3D66CBB4" w:rsidRPr="00B21674" w:rsidRDefault="19767AB3" w:rsidP="00215FB1">
      <w:pPr>
        <w:pStyle w:val="NormalWeb"/>
        <w:rPr>
          <w:rStyle w:val="Strong"/>
          <w:rFonts w:ascii="Open Sans" w:eastAsiaTheme="majorEastAsia" w:hAnsi="Open Sans" w:cs="Open Sans"/>
          <w:b w:val="0"/>
          <w:bCs w:val="0"/>
          <w:sz w:val="20"/>
          <w:szCs w:val="20"/>
        </w:rPr>
      </w:pPr>
      <w:r w:rsidRPr="00B21674">
        <w:rPr>
          <w:rStyle w:val="Strong"/>
          <w:rFonts w:ascii="Open Sans" w:eastAsiaTheme="majorEastAsia" w:hAnsi="Open Sans" w:cs="Open Sans"/>
          <w:b w:val="0"/>
          <w:bCs w:val="0"/>
          <w:sz w:val="20"/>
          <w:szCs w:val="20"/>
        </w:rPr>
        <w:t xml:space="preserve">With the growth in areas like vehicle to grid, the inclusion of a </w:t>
      </w:r>
      <w:proofErr w:type="spellStart"/>
      <w:r w:rsidRPr="00B21674">
        <w:rPr>
          <w:rStyle w:val="Strong"/>
          <w:rFonts w:ascii="Open Sans" w:eastAsiaTheme="majorEastAsia" w:hAnsi="Open Sans" w:cs="Open Sans"/>
          <w:b w:val="0"/>
          <w:bCs w:val="0"/>
          <w:sz w:val="20"/>
          <w:szCs w:val="20"/>
        </w:rPr>
        <w:t>chargepoint</w:t>
      </w:r>
      <w:proofErr w:type="spellEnd"/>
      <w:r w:rsidRPr="00B21674">
        <w:rPr>
          <w:rStyle w:val="Strong"/>
          <w:rFonts w:ascii="Open Sans" w:eastAsiaTheme="majorEastAsia" w:hAnsi="Open Sans" w:cs="Open Sans"/>
          <w:b w:val="0"/>
          <w:bCs w:val="0"/>
          <w:sz w:val="20"/>
          <w:szCs w:val="20"/>
        </w:rPr>
        <w:t xml:space="preserve"> could lead to further </w:t>
      </w:r>
      <w:r w:rsidR="0F2E9CCF" w:rsidRPr="00B21674">
        <w:rPr>
          <w:rStyle w:val="Strong"/>
          <w:rFonts w:ascii="Open Sans" w:eastAsiaTheme="majorEastAsia" w:hAnsi="Open Sans" w:cs="Open Sans"/>
          <w:b w:val="0"/>
          <w:bCs w:val="0"/>
          <w:sz w:val="20"/>
          <w:szCs w:val="20"/>
        </w:rPr>
        <w:t xml:space="preserve">bill savings and enable fleet </w:t>
      </w:r>
      <w:r w:rsidR="14FE6FC9" w:rsidRPr="00B21674">
        <w:rPr>
          <w:rStyle w:val="Strong"/>
          <w:rFonts w:ascii="Open Sans" w:eastAsiaTheme="majorEastAsia" w:hAnsi="Open Sans" w:cs="Open Sans"/>
          <w:b w:val="0"/>
          <w:bCs w:val="0"/>
          <w:sz w:val="20"/>
          <w:szCs w:val="20"/>
        </w:rPr>
        <w:t>owners</w:t>
      </w:r>
      <w:r w:rsidR="0F2E9CCF" w:rsidRPr="00B21674">
        <w:rPr>
          <w:rStyle w:val="Strong"/>
          <w:rFonts w:ascii="Open Sans" w:eastAsiaTheme="majorEastAsia" w:hAnsi="Open Sans" w:cs="Open Sans"/>
          <w:b w:val="0"/>
          <w:bCs w:val="0"/>
          <w:sz w:val="20"/>
          <w:szCs w:val="20"/>
        </w:rPr>
        <w:t xml:space="preserve"> to use savings to make addi</w:t>
      </w:r>
      <w:r w:rsidR="5724E0BA" w:rsidRPr="00B21674">
        <w:rPr>
          <w:rStyle w:val="Strong"/>
          <w:rFonts w:ascii="Open Sans" w:eastAsiaTheme="majorEastAsia" w:hAnsi="Open Sans" w:cs="Open Sans"/>
          <w:b w:val="0"/>
          <w:bCs w:val="0"/>
          <w:sz w:val="20"/>
          <w:szCs w:val="20"/>
        </w:rPr>
        <w:t>tional</w:t>
      </w:r>
      <w:r w:rsidR="0F2E9CCF" w:rsidRPr="00B21674">
        <w:rPr>
          <w:rStyle w:val="Strong"/>
          <w:rFonts w:ascii="Open Sans" w:eastAsiaTheme="majorEastAsia" w:hAnsi="Open Sans" w:cs="Open Sans"/>
          <w:b w:val="0"/>
          <w:bCs w:val="0"/>
          <w:sz w:val="20"/>
          <w:szCs w:val="20"/>
        </w:rPr>
        <w:t xml:space="preserve"> </w:t>
      </w:r>
      <w:r w:rsidR="3D17103B" w:rsidRPr="00B21674">
        <w:rPr>
          <w:rStyle w:val="Strong"/>
          <w:rFonts w:ascii="Open Sans" w:eastAsiaTheme="majorEastAsia" w:hAnsi="Open Sans" w:cs="Open Sans"/>
          <w:b w:val="0"/>
          <w:bCs w:val="0"/>
          <w:sz w:val="20"/>
          <w:szCs w:val="20"/>
        </w:rPr>
        <w:t>carbon</w:t>
      </w:r>
      <w:r w:rsidR="0F2E9CCF" w:rsidRPr="00B21674">
        <w:rPr>
          <w:rStyle w:val="Strong"/>
          <w:rFonts w:ascii="Open Sans" w:eastAsiaTheme="majorEastAsia" w:hAnsi="Open Sans" w:cs="Open Sans"/>
          <w:b w:val="0"/>
          <w:bCs w:val="0"/>
          <w:sz w:val="20"/>
          <w:szCs w:val="20"/>
        </w:rPr>
        <w:t xml:space="preserve"> savings such as through </w:t>
      </w:r>
      <w:r w:rsidR="2C4EDA4D" w:rsidRPr="00B21674">
        <w:rPr>
          <w:rStyle w:val="Strong"/>
          <w:rFonts w:ascii="Open Sans" w:eastAsiaTheme="majorEastAsia" w:hAnsi="Open Sans" w:cs="Open Sans"/>
          <w:b w:val="0"/>
          <w:bCs w:val="0"/>
          <w:sz w:val="20"/>
          <w:szCs w:val="20"/>
        </w:rPr>
        <w:t xml:space="preserve">reinvesting savings in </w:t>
      </w:r>
      <w:r w:rsidR="36C2B508" w:rsidRPr="00B21674">
        <w:rPr>
          <w:rStyle w:val="Strong"/>
          <w:rFonts w:ascii="Open Sans" w:eastAsiaTheme="majorEastAsia" w:hAnsi="Open Sans" w:cs="Open Sans"/>
          <w:b w:val="0"/>
          <w:bCs w:val="0"/>
          <w:sz w:val="20"/>
          <w:szCs w:val="20"/>
        </w:rPr>
        <w:t>additional</w:t>
      </w:r>
      <w:r w:rsidR="2C4EDA4D" w:rsidRPr="00B21674">
        <w:rPr>
          <w:rStyle w:val="Strong"/>
          <w:rFonts w:ascii="Open Sans" w:eastAsiaTheme="majorEastAsia" w:hAnsi="Open Sans" w:cs="Open Sans"/>
          <w:b w:val="0"/>
          <w:bCs w:val="0"/>
          <w:sz w:val="20"/>
          <w:szCs w:val="20"/>
        </w:rPr>
        <w:t xml:space="preserve"> electric vehicles, accelerating carbon savings. </w:t>
      </w:r>
    </w:p>
    <w:p w14:paraId="2795AA29" w14:textId="6F6003F7" w:rsidR="00CD6399" w:rsidRPr="00B21674" w:rsidRDefault="00CD6399" w:rsidP="00CD6399">
      <w:pPr>
        <w:pStyle w:val="NormalWeb"/>
        <w:rPr>
          <w:rFonts w:ascii="Open Sans" w:hAnsi="Open Sans" w:cs="Open Sans"/>
          <w:b/>
          <w:bCs/>
          <w:sz w:val="20"/>
          <w:szCs w:val="20"/>
        </w:rPr>
      </w:pPr>
      <w:r w:rsidRPr="00B21674">
        <w:rPr>
          <w:rStyle w:val="Strong"/>
          <w:rFonts w:ascii="Open Sans" w:eastAsiaTheme="majorEastAsia" w:hAnsi="Open Sans" w:cs="Open Sans"/>
          <w:sz w:val="20"/>
          <w:szCs w:val="20"/>
        </w:rPr>
        <w:t>Question 29</w:t>
      </w:r>
      <w:r w:rsidRPr="00B21674">
        <w:rPr>
          <w:rStyle w:val="Strong"/>
          <w:rFonts w:ascii="Open Sans" w:eastAsiaTheme="majorEastAsia" w:hAnsi="Open Sans" w:cs="Open Sans"/>
          <w:b w:val="0"/>
          <w:bCs w:val="0"/>
          <w:sz w:val="20"/>
          <w:szCs w:val="20"/>
        </w:rPr>
        <w:t>.</w:t>
      </w:r>
      <w:r w:rsidRPr="00B21674">
        <w:rPr>
          <w:rFonts w:ascii="Open Sans" w:hAnsi="Open Sans" w:cs="Open Sans"/>
          <w:b/>
          <w:bCs/>
          <w:sz w:val="20"/>
          <w:szCs w:val="20"/>
        </w:rPr>
        <w:t xml:space="preserve"> Do you agree with the illustrative energy efficiency requirements and proposed notional building specifications for MCU buildings?</w:t>
      </w:r>
    </w:p>
    <w:p w14:paraId="33ADB62B" w14:textId="77777777" w:rsidR="00CD6399" w:rsidRPr="00E97FB1" w:rsidRDefault="00CD6399" w:rsidP="00CD6399">
      <w:pPr>
        <w:pStyle w:val="NormalWeb"/>
        <w:rPr>
          <w:rFonts w:ascii="Open Sans" w:hAnsi="Open Sans" w:cs="Open Sans"/>
          <w:sz w:val="20"/>
          <w:szCs w:val="20"/>
        </w:rPr>
      </w:pPr>
      <w:r w:rsidRPr="00E97FB1">
        <w:rPr>
          <w:rFonts w:ascii="Open Sans" w:hAnsi="Open Sans" w:cs="Open Sans"/>
          <w:sz w:val="20"/>
          <w:szCs w:val="20"/>
          <w:highlight w:val="yellow"/>
        </w:rPr>
        <w:t>a. Yes</w:t>
      </w:r>
      <w:r w:rsidRPr="00E97FB1">
        <w:rPr>
          <w:rFonts w:ascii="Open Sans" w:hAnsi="Open Sans" w:cs="Open Sans"/>
          <w:sz w:val="20"/>
          <w:szCs w:val="20"/>
        </w:rPr>
        <w:br/>
        <w:t>b. No</w:t>
      </w:r>
    </w:p>
    <w:p w14:paraId="5D858AF2" w14:textId="4810D1CF" w:rsidR="663F01EA" w:rsidRPr="00E97FB1" w:rsidRDefault="663F01EA" w:rsidP="51B4113B">
      <w:pPr>
        <w:spacing w:line="276" w:lineRule="auto"/>
        <w:ind w:left="-20" w:right="-20"/>
        <w:rPr>
          <w:rFonts w:ascii="Open Sans" w:hAnsi="Open Sans" w:cs="Open Sans"/>
          <w:sz w:val="20"/>
          <w:szCs w:val="20"/>
        </w:rPr>
      </w:pPr>
      <w:r w:rsidRPr="00E97FB1">
        <w:rPr>
          <w:rFonts w:ascii="Open Sans" w:eastAsia="Aptos" w:hAnsi="Open Sans" w:cs="Open Sans"/>
          <w:sz w:val="20"/>
          <w:szCs w:val="20"/>
        </w:rPr>
        <w:t>Yes, the REA supports proposals for high efficiency solar PV panels covering the equivalent of 40% of the ground floor area, in both low rise MCUs and mid and high-rise MCUs.</w:t>
      </w:r>
    </w:p>
    <w:p w14:paraId="3B391DA9" w14:textId="2D1FD1F7" w:rsidR="00C601EC" w:rsidRPr="00E97FB1" w:rsidRDefault="00C601EC" w:rsidP="00276EB4">
      <w:pPr>
        <w:spacing w:before="100" w:beforeAutospacing="1" w:after="100" w:afterAutospacing="1" w:line="240" w:lineRule="auto"/>
        <w:rPr>
          <w:rFonts w:ascii="Open Sans" w:eastAsia="Times New Roman" w:hAnsi="Open Sans" w:cs="Open Sans"/>
          <w:b/>
          <w:bCs/>
          <w:kern w:val="0"/>
          <w:sz w:val="20"/>
          <w:szCs w:val="20"/>
          <w:u w:val="single"/>
          <w:lang w:eastAsia="en-GB"/>
          <w14:ligatures w14:val="none"/>
        </w:rPr>
      </w:pPr>
      <w:r w:rsidRPr="00E97FB1">
        <w:rPr>
          <w:rFonts w:ascii="Open Sans" w:eastAsia="Times New Roman" w:hAnsi="Open Sans" w:cs="Open Sans"/>
          <w:b/>
          <w:bCs/>
          <w:kern w:val="0"/>
          <w:sz w:val="20"/>
          <w:szCs w:val="20"/>
          <w:u w:val="single"/>
          <w:lang w:eastAsia="en-GB"/>
          <w14:ligatures w14:val="none"/>
        </w:rPr>
        <w:t>Heat Networks</w:t>
      </w:r>
    </w:p>
    <w:p w14:paraId="50CEFE79" w14:textId="77777777" w:rsidR="0031289A" w:rsidRPr="003A5A89" w:rsidRDefault="0031289A" w:rsidP="0031289A">
      <w:pPr>
        <w:pStyle w:val="NormalWeb"/>
        <w:rPr>
          <w:rFonts w:ascii="Open Sans" w:hAnsi="Open Sans" w:cs="Open Sans"/>
          <w:b/>
          <w:bCs/>
          <w:color w:val="215E99" w:themeColor="text2" w:themeTint="BF"/>
          <w:sz w:val="20"/>
          <w:szCs w:val="20"/>
        </w:rPr>
      </w:pPr>
      <w:r w:rsidRPr="003A5A89">
        <w:rPr>
          <w:rStyle w:val="Strong"/>
          <w:rFonts w:ascii="Open Sans" w:eastAsiaTheme="majorEastAsia" w:hAnsi="Open Sans" w:cs="Open Sans"/>
          <w:color w:val="215E99" w:themeColor="text2" w:themeTint="BF"/>
          <w:sz w:val="20"/>
          <w:szCs w:val="20"/>
        </w:rPr>
        <w:t>Question 53.</w:t>
      </w:r>
      <w:r w:rsidRPr="003A5A89">
        <w:rPr>
          <w:rFonts w:ascii="Open Sans" w:hAnsi="Open Sans" w:cs="Open Sans"/>
          <w:b/>
          <w:bCs/>
          <w:color w:val="215E99" w:themeColor="text2" w:themeTint="BF"/>
          <w:sz w:val="20"/>
          <w:szCs w:val="20"/>
        </w:rPr>
        <w:t xml:space="preserve"> Do you agree that new homes and new non-domestic buildings should be permitted to connect to heat networks, if those networks can demonstrate they have sufficient low-carbon generation to supply the buildings’ heat and hot water demand at the target CO2 levels for the Future Homes or Buildings Standard?</w:t>
      </w:r>
    </w:p>
    <w:p w14:paraId="30053F06" w14:textId="62D978EF" w:rsidR="0031289A" w:rsidRPr="003A5A89" w:rsidRDefault="0031289A" w:rsidP="00D7201D">
      <w:pPr>
        <w:pStyle w:val="NormalWeb"/>
        <w:numPr>
          <w:ilvl w:val="0"/>
          <w:numId w:val="3"/>
        </w:numPr>
        <w:rPr>
          <w:rFonts w:ascii="Open Sans" w:hAnsi="Open Sans" w:cs="Open Sans"/>
          <w:b/>
          <w:bCs/>
          <w:color w:val="215E99" w:themeColor="text2" w:themeTint="BF"/>
          <w:sz w:val="20"/>
          <w:szCs w:val="20"/>
        </w:rPr>
      </w:pPr>
      <w:r w:rsidRPr="003A5A89">
        <w:rPr>
          <w:rFonts w:ascii="Open Sans" w:hAnsi="Open Sans" w:cs="Open Sans"/>
          <w:b/>
          <w:bCs/>
          <w:color w:val="215E99" w:themeColor="text2" w:themeTint="BF"/>
          <w:sz w:val="20"/>
          <w:szCs w:val="20"/>
        </w:rPr>
        <w:lastRenderedPageBreak/>
        <w:t>Yes</w:t>
      </w:r>
      <w:r w:rsidRPr="003A5A89">
        <w:rPr>
          <w:rFonts w:ascii="Open Sans" w:hAnsi="Open Sans" w:cs="Open Sans"/>
          <w:b/>
          <w:bCs/>
          <w:color w:val="215E99" w:themeColor="text2" w:themeTint="BF"/>
          <w:sz w:val="20"/>
          <w:szCs w:val="20"/>
        </w:rPr>
        <w:br/>
      </w:r>
      <w:r w:rsidRPr="003A5A89">
        <w:rPr>
          <w:rFonts w:ascii="Open Sans" w:hAnsi="Open Sans" w:cs="Open Sans"/>
          <w:b/>
          <w:bCs/>
          <w:color w:val="215E99" w:themeColor="text2" w:themeTint="BF"/>
          <w:sz w:val="20"/>
          <w:szCs w:val="20"/>
          <w:highlight w:val="yellow"/>
        </w:rPr>
        <w:t>b. Yes, and I’d like to provide further information</w:t>
      </w:r>
      <w:r w:rsidRPr="003A5A89">
        <w:rPr>
          <w:rFonts w:ascii="Open Sans" w:hAnsi="Open Sans" w:cs="Open Sans"/>
          <w:b/>
          <w:bCs/>
          <w:color w:val="215E99" w:themeColor="text2" w:themeTint="BF"/>
          <w:sz w:val="20"/>
          <w:szCs w:val="20"/>
        </w:rPr>
        <w:br/>
        <w:t>c. No (please provide justification)</w:t>
      </w:r>
    </w:p>
    <w:p w14:paraId="040F199E" w14:textId="29E5B101" w:rsidR="00C136A8" w:rsidRDefault="003A5A89" w:rsidP="00C136A8">
      <w:pPr>
        <w:pStyle w:val="NormalWeb"/>
        <w:rPr>
          <w:rFonts w:ascii="Open Sans" w:hAnsi="Open Sans" w:cs="Open Sans"/>
          <w:color w:val="000000"/>
          <w:sz w:val="20"/>
          <w:szCs w:val="20"/>
        </w:rPr>
      </w:pPr>
      <w:r>
        <w:rPr>
          <w:rFonts w:ascii="Open Sans" w:hAnsi="Open Sans" w:cs="Open Sans"/>
          <w:color w:val="000000"/>
          <w:sz w:val="20"/>
          <w:szCs w:val="20"/>
        </w:rPr>
        <w:t>W</w:t>
      </w:r>
      <w:r w:rsidR="00C136A8" w:rsidRPr="00300A0C">
        <w:rPr>
          <w:rFonts w:ascii="Open Sans" w:hAnsi="Open Sans" w:cs="Open Sans"/>
          <w:color w:val="000000"/>
          <w:sz w:val="20"/>
          <w:szCs w:val="20"/>
        </w:rPr>
        <w:t xml:space="preserve">e encouraged the government to consider all forms of </w:t>
      </w:r>
      <w:r w:rsidR="00C136A8">
        <w:rPr>
          <w:rFonts w:ascii="Open Sans" w:hAnsi="Open Sans" w:cs="Open Sans"/>
          <w:color w:val="000000"/>
          <w:sz w:val="20"/>
          <w:szCs w:val="20"/>
        </w:rPr>
        <w:t xml:space="preserve">low-carbon </w:t>
      </w:r>
      <w:r w:rsidR="00C136A8" w:rsidRPr="00300A0C">
        <w:rPr>
          <w:rFonts w:ascii="Open Sans" w:hAnsi="Open Sans" w:cs="Open Sans"/>
          <w:color w:val="000000"/>
          <w:sz w:val="20"/>
          <w:szCs w:val="20"/>
        </w:rPr>
        <w:t xml:space="preserve">heat and energy technology when </w:t>
      </w:r>
      <w:r w:rsidR="00E749D4">
        <w:rPr>
          <w:rFonts w:ascii="Open Sans" w:hAnsi="Open Sans" w:cs="Open Sans"/>
          <w:color w:val="000000"/>
          <w:sz w:val="20"/>
          <w:szCs w:val="20"/>
        </w:rPr>
        <w:t xml:space="preserve">developing the standards for allowing domestic and non-domestic buildings to connect to a heat </w:t>
      </w:r>
      <w:proofErr w:type="gramStart"/>
      <w:r w:rsidR="00E749D4">
        <w:rPr>
          <w:rFonts w:ascii="Open Sans" w:hAnsi="Open Sans" w:cs="Open Sans"/>
          <w:color w:val="000000"/>
          <w:sz w:val="20"/>
          <w:szCs w:val="20"/>
        </w:rPr>
        <w:t xml:space="preserve">network </w:t>
      </w:r>
      <w:r w:rsidR="00C136A8" w:rsidRPr="00300A0C">
        <w:rPr>
          <w:rFonts w:ascii="Open Sans" w:hAnsi="Open Sans" w:cs="Open Sans"/>
          <w:color w:val="000000"/>
          <w:sz w:val="20"/>
          <w:szCs w:val="20"/>
        </w:rPr>
        <w:t>.</w:t>
      </w:r>
      <w:proofErr w:type="gramEnd"/>
      <w:r w:rsidR="00C136A8" w:rsidRPr="00300A0C">
        <w:rPr>
          <w:rFonts w:ascii="Open Sans" w:hAnsi="Open Sans" w:cs="Open Sans"/>
          <w:color w:val="000000"/>
          <w:sz w:val="20"/>
          <w:szCs w:val="20"/>
        </w:rPr>
        <w:t xml:space="preserve"> This includes</w:t>
      </w:r>
      <w:r w:rsidR="00E749D4">
        <w:rPr>
          <w:rFonts w:ascii="Open Sans" w:hAnsi="Open Sans" w:cs="Open Sans"/>
          <w:color w:val="000000"/>
          <w:sz w:val="20"/>
          <w:szCs w:val="20"/>
        </w:rPr>
        <w:t xml:space="preserve">, but not limited to, </w:t>
      </w:r>
      <w:r w:rsidR="00C136A8" w:rsidRPr="00300A0C">
        <w:rPr>
          <w:rFonts w:ascii="Open Sans" w:hAnsi="Open Sans" w:cs="Open Sans"/>
          <w:color w:val="000000"/>
          <w:sz w:val="20"/>
          <w:szCs w:val="20"/>
        </w:rPr>
        <w:t>biomass, green gases, thermal storage, geothermal, heat pumps, energy from waste and solar.</w:t>
      </w:r>
      <w:r w:rsidR="00E749D4">
        <w:rPr>
          <w:rFonts w:ascii="Open Sans" w:hAnsi="Open Sans" w:cs="Open Sans"/>
          <w:color w:val="000000"/>
          <w:sz w:val="20"/>
          <w:szCs w:val="20"/>
        </w:rPr>
        <w:t xml:space="preserve"> Such thermal sources </w:t>
      </w:r>
      <w:r>
        <w:rPr>
          <w:rFonts w:ascii="Open Sans" w:hAnsi="Open Sans" w:cs="Open Sans"/>
          <w:color w:val="000000"/>
          <w:sz w:val="20"/>
          <w:szCs w:val="20"/>
        </w:rPr>
        <w:t xml:space="preserve">should be allowed to connect to low carbon heat networks where economic to do so.  </w:t>
      </w:r>
    </w:p>
    <w:p w14:paraId="6C14C3C0" w14:textId="77777777" w:rsidR="00D7201D" w:rsidRPr="001306B7" w:rsidRDefault="00D7201D" w:rsidP="00D7201D">
      <w:pPr>
        <w:pStyle w:val="NormalWeb"/>
        <w:rPr>
          <w:rFonts w:ascii="Open Sans" w:hAnsi="Open Sans" w:cs="Open Sans"/>
          <w:b/>
          <w:bCs/>
          <w:sz w:val="20"/>
          <w:szCs w:val="20"/>
        </w:rPr>
      </w:pPr>
      <w:r w:rsidRPr="001306B7">
        <w:rPr>
          <w:rStyle w:val="Strong"/>
          <w:rFonts w:ascii="Open Sans" w:eastAsiaTheme="majorEastAsia" w:hAnsi="Open Sans" w:cs="Open Sans"/>
          <w:sz w:val="20"/>
          <w:szCs w:val="20"/>
        </w:rPr>
        <w:t>Question 54.</w:t>
      </w:r>
      <w:r w:rsidRPr="001306B7">
        <w:rPr>
          <w:rFonts w:ascii="Open Sans" w:hAnsi="Open Sans" w:cs="Open Sans"/>
          <w:b/>
          <w:bCs/>
          <w:sz w:val="20"/>
          <w:szCs w:val="20"/>
        </w:rPr>
        <w:t xml:space="preserve"> Do you agree that newly constructed district heating networks (i.e., those built after the Future Homes and Buildings Standard comes into force) should also be able to connect to new buildings using the sleeving methodology?</w:t>
      </w:r>
    </w:p>
    <w:p w14:paraId="73A69F0C" w14:textId="77777777" w:rsidR="00D7201D" w:rsidRPr="001306B7" w:rsidRDefault="00D7201D" w:rsidP="00D7201D">
      <w:pPr>
        <w:pStyle w:val="NormalWeb"/>
        <w:rPr>
          <w:rFonts w:ascii="Open Sans" w:hAnsi="Open Sans" w:cs="Open Sans"/>
          <w:b/>
          <w:bCs/>
          <w:sz w:val="20"/>
          <w:szCs w:val="20"/>
        </w:rPr>
      </w:pPr>
      <w:r w:rsidRPr="001306B7">
        <w:rPr>
          <w:rFonts w:ascii="Open Sans" w:hAnsi="Open Sans" w:cs="Open Sans"/>
          <w:b/>
          <w:bCs/>
          <w:sz w:val="20"/>
          <w:szCs w:val="20"/>
          <w:highlight w:val="yellow"/>
        </w:rPr>
        <w:t>a. Yes</w:t>
      </w:r>
      <w:r w:rsidRPr="001306B7">
        <w:rPr>
          <w:rFonts w:ascii="Open Sans" w:hAnsi="Open Sans" w:cs="Open Sans"/>
          <w:b/>
          <w:bCs/>
          <w:sz w:val="20"/>
          <w:szCs w:val="20"/>
        </w:rPr>
        <w:br/>
        <w:t>b. Yes, and I’d like to provide further information</w:t>
      </w:r>
      <w:r w:rsidRPr="001306B7">
        <w:rPr>
          <w:rFonts w:ascii="Open Sans" w:hAnsi="Open Sans" w:cs="Open Sans"/>
          <w:b/>
          <w:bCs/>
          <w:sz w:val="20"/>
          <w:szCs w:val="20"/>
        </w:rPr>
        <w:br/>
        <w:t>c. No (please provide justification)</w:t>
      </w:r>
    </w:p>
    <w:p w14:paraId="65383F76" w14:textId="77777777" w:rsidR="00F00D4B" w:rsidRPr="00E97FB1" w:rsidRDefault="00F00D4B" w:rsidP="00F00D4B">
      <w:pPr>
        <w:pStyle w:val="NormalWeb"/>
        <w:rPr>
          <w:rFonts w:ascii="Open Sans" w:hAnsi="Open Sans" w:cs="Open Sans"/>
          <w:sz w:val="20"/>
          <w:szCs w:val="20"/>
        </w:rPr>
      </w:pPr>
      <w:r w:rsidRPr="00E97FB1">
        <w:rPr>
          <w:rStyle w:val="Strong"/>
          <w:rFonts w:ascii="Open Sans" w:eastAsiaTheme="majorEastAsia" w:hAnsi="Open Sans" w:cs="Open Sans"/>
          <w:sz w:val="20"/>
          <w:szCs w:val="20"/>
        </w:rPr>
        <w:t>Question 56.</w:t>
      </w:r>
      <w:r w:rsidRPr="00E97FB1">
        <w:rPr>
          <w:rFonts w:ascii="Open Sans" w:hAnsi="Open Sans" w:cs="Open Sans"/>
          <w:sz w:val="20"/>
          <w:szCs w:val="20"/>
        </w:rPr>
        <w:t xml:space="preserve"> Do you agree that heat networks’ available capacity that does not meet a low carbon standard should not be able to supply heat to new buildings?</w:t>
      </w:r>
    </w:p>
    <w:p w14:paraId="39E79105" w14:textId="77777777" w:rsidR="00F00D4B" w:rsidRPr="00E97FB1" w:rsidRDefault="00F00D4B" w:rsidP="00F00D4B">
      <w:pPr>
        <w:pStyle w:val="NormalWeb"/>
        <w:rPr>
          <w:rFonts w:ascii="Open Sans" w:hAnsi="Open Sans" w:cs="Open Sans"/>
          <w:sz w:val="20"/>
          <w:szCs w:val="20"/>
        </w:rPr>
      </w:pPr>
      <w:r w:rsidRPr="00E97FB1">
        <w:rPr>
          <w:rFonts w:ascii="Open Sans" w:hAnsi="Open Sans" w:cs="Open Sans"/>
          <w:sz w:val="20"/>
          <w:szCs w:val="20"/>
          <w:highlight w:val="yellow"/>
        </w:rPr>
        <w:t>a. Yes</w:t>
      </w:r>
      <w:r w:rsidRPr="00E97FB1">
        <w:rPr>
          <w:rFonts w:ascii="Open Sans" w:hAnsi="Open Sans" w:cs="Open Sans"/>
          <w:sz w:val="20"/>
          <w:szCs w:val="20"/>
        </w:rPr>
        <w:br/>
        <w:t>b. No (please provide further details regarding how this unused higher carbon capacity should be accounted for)</w:t>
      </w:r>
    </w:p>
    <w:p w14:paraId="11FD0C13" w14:textId="14938272" w:rsidR="004E53EA" w:rsidRPr="0047392D" w:rsidRDefault="004E53EA">
      <w:pPr>
        <w:rPr>
          <w:rStyle w:val="Strong"/>
          <w:rFonts w:ascii="Open Sans" w:hAnsi="Open Sans" w:cs="Open Sans"/>
          <w:b w:val="0"/>
          <w:bCs w:val="0"/>
          <w:sz w:val="20"/>
          <w:szCs w:val="20"/>
        </w:rPr>
      </w:pPr>
      <w:proofErr w:type="gramStart"/>
      <w:r w:rsidRPr="0047392D">
        <w:rPr>
          <w:rStyle w:val="Strong"/>
          <w:rFonts w:ascii="Open Sans" w:hAnsi="Open Sans" w:cs="Open Sans"/>
          <w:b w:val="0"/>
          <w:bCs w:val="0"/>
          <w:sz w:val="20"/>
          <w:szCs w:val="20"/>
        </w:rPr>
        <w:t>Overall</w:t>
      </w:r>
      <w:proofErr w:type="gramEnd"/>
      <w:r w:rsidRPr="0047392D">
        <w:rPr>
          <w:rStyle w:val="Strong"/>
          <w:rFonts w:ascii="Open Sans" w:hAnsi="Open Sans" w:cs="Open Sans"/>
          <w:b w:val="0"/>
          <w:bCs w:val="0"/>
          <w:sz w:val="20"/>
          <w:szCs w:val="20"/>
        </w:rPr>
        <w:t xml:space="preserve"> we agree with this policy assum</w:t>
      </w:r>
      <w:r w:rsidR="006A3911" w:rsidRPr="0047392D">
        <w:rPr>
          <w:rStyle w:val="Strong"/>
          <w:rFonts w:ascii="Open Sans" w:hAnsi="Open Sans" w:cs="Open Sans"/>
          <w:b w:val="0"/>
          <w:bCs w:val="0"/>
          <w:sz w:val="20"/>
          <w:szCs w:val="20"/>
        </w:rPr>
        <w:t xml:space="preserve">ing that </w:t>
      </w:r>
      <w:r w:rsidR="00FD5B1C" w:rsidRPr="0047392D">
        <w:rPr>
          <w:rStyle w:val="Strong"/>
          <w:rFonts w:ascii="Open Sans" w:hAnsi="Open Sans" w:cs="Open Sans"/>
          <w:b w:val="0"/>
          <w:bCs w:val="0"/>
          <w:sz w:val="20"/>
          <w:szCs w:val="20"/>
        </w:rPr>
        <w:t xml:space="preserve">the </w:t>
      </w:r>
      <w:r w:rsidR="0047392D" w:rsidRPr="0047392D">
        <w:rPr>
          <w:rStyle w:val="Strong"/>
          <w:rFonts w:ascii="Open Sans" w:hAnsi="Open Sans" w:cs="Open Sans"/>
          <w:b w:val="0"/>
          <w:bCs w:val="0"/>
          <w:sz w:val="20"/>
          <w:szCs w:val="20"/>
        </w:rPr>
        <w:t>assessment</w:t>
      </w:r>
      <w:r w:rsidR="00FD5B1C" w:rsidRPr="0047392D">
        <w:rPr>
          <w:rStyle w:val="Strong"/>
          <w:rFonts w:ascii="Open Sans" w:hAnsi="Open Sans" w:cs="Open Sans"/>
          <w:b w:val="0"/>
          <w:bCs w:val="0"/>
          <w:sz w:val="20"/>
          <w:szCs w:val="20"/>
        </w:rPr>
        <w:t xml:space="preserve"> of low carbon capacity </w:t>
      </w:r>
      <w:r w:rsidR="00012BE2" w:rsidRPr="0047392D">
        <w:rPr>
          <w:rStyle w:val="Strong"/>
          <w:rFonts w:ascii="Open Sans" w:hAnsi="Open Sans" w:cs="Open Sans"/>
          <w:b w:val="0"/>
          <w:bCs w:val="0"/>
          <w:sz w:val="20"/>
          <w:szCs w:val="20"/>
        </w:rPr>
        <w:t xml:space="preserve">is </w:t>
      </w:r>
      <w:r w:rsidR="00FD5B1C" w:rsidRPr="0047392D">
        <w:rPr>
          <w:rStyle w:val="Strong"/>
          <w:rFonts w:ascii="Open Sans" w:hAnsi="Open Sans" w:cs="Open Sans"/>
          <w:b w:val="0"/>
          <w:bCs w:val="0"/>
          <w:sz w:val="20"/>
          <w:szCs w:val="20"/>
        </w:rPr>
        <w:t xml:space="preserve">done </w:t>
      </w:r>
      <w:r w:rsidR="00012BE2" w:rsidRPr="0047392D">
        <w:rPr>
          <w:rStyle w:val="Strong"/>
          <w:rFonts w:ascii="Open Sans" w:hAnsi="Open Sans" w:cs="Open Sans"/>
          <w:b w:val="0"/>
          <w:bCs w:val="0"/>
          <w:sz w:val="20"/>
          <w:szCs w:val="20"/>
        </w:rPr>
        <w:t xml:space="preserve">in accordance </w:t>
      </w:r>
      <w:r w:rsidR="00E53A20" w:rsidRPr="0047392D">
        <w:rPr>
          <w:rStyle w:val="Strong"/>
          <w:rFonts w:ascii="Open Sans" w:hAnsi="Open Sans" w:cs="Open Sans"/>
          <w:b w:val="0"/>
          <w:bCs w:val="0"/>
          <w:sz w:val="20"/>
          <w:szCs w:val="20"/>
        </w:rPr>
        <w:t xml:space="preserve">the </w:t>
      </w:r>
      <w:r w:rsidR="00E53A20" w:rsidRPr="0047392D">
        <w:t xml:space="preserve">UK GHG Conversion Factors methodology. This is important to ensure that all low carbon technologies that </w:t>
      </w:r>
      <w:proofErr w:type="gramStart"/>
      <w:r w:rsidR="00E53A20" w:rsidRPr="0047392D">
        <w:t>are able to</w:t>
      </w:r>
      <w:proofErr w:type="gramEnd"/>
      <w:r w:rsidR="00E53A20" w:rsidRPr="0047392D">
        <w:t xml:space="preserve"> power heat network</w:t>
      </w:r>
      <w:r w:rsidR="004576F2">
        <w:t>s</w:t>
      </w:r>
      <w:r w:rsidR="00E53A20" w:rsidRPr="0047392D">
        <w:t xml:space="preserve"> are considered appropriately</w:t>
      </w:r>
      <w:r w:rsidR="0047392D" w:rsidRPr="0047392D">
        <w:t xml:space="preserve"> and ensure consistency across policies. </w:t>
      </w:r>
    </w:p>
    <w:p w14:paraId="3BA6876B" w14:textId="77777777" w:rsidR="0047392D" w:rsidRDefault="0047392D" w:rsidP="0047392D">
      <w:pPr>
        <w:pStyle w:val="Default"/>
        <w:rPr>
          <w:sz w:val="22"/>
          <w:szCs w:val="22"/>
        </w:rPr>
      </w:pPr>
      <w:r>
        <w:rPr>
          <w:sz w:val="22"/>
          <w:szCs w:val="22"/>
        </w:rPr>
        <w:t xml:space="preserve"> See Methodology Documentation </w:t>
      </w:r>
      <w:hyperlink r:id="rId12" w:history="1">
        <w:r>
          <w:rPr>
            <w:rStyle w:val="Hyperlink"/>
            <w:sz w:val="22"/>
            <w:szCs w:val="22"/>
          </w:rPr>
          <w:t>https://www.gov.uk/government/publications/greenhouse-gas-reporting-conversion-factors-2023</w:t>
        </w:r>
      </w:hyperlink>
    </w:p>
    <w:p w14:paraId="1E928A8B" w14:textId="77777777" w:rsidR="00F00D4B" w:rsidRPr="00E97FB1" w:rsidRDefault="00F00D4B">
      <w:pPr>
        <w:rPr>
          <w:rStyle w:val="Strong"/>
          <w:rFonts w:ascii="Open Sans" w:hAnsi="Open Sans" w:cs="Open Sans"/>
          <w:sz w:val="20"/>
          <w:szCs w:val="20"/>
        </w:rPr>
      </w:pPr>
    </w:p>
    <w:p w14:paraId="79EB0E96" w14:textId="2313AEDD" w:rsidR="00CD6399" w:rsidRPr="00F742AE" w:rsidRDefault="0031289A">
      <w:pPr>
        <w:rPr>
          <w:rFonts w:ascii="Open Sans" w:hAnsi="Open Sans" w:cs="Open Sans"/>
          <w:b/>
          <w:bCs/>
          <w:color w:val="215E99" w:themeColor="text2" w:themeTint="BF"/>
          <w:sz w:val="20"/>
          <w:szCs w:val="20"/>
        </w:rPr>
      </w:pPr>
      <w:r w:rsidRPr="00F742AE">
        <w:rPr>
          <w:rStyle w:val="Strong"/>
          <w:rFonts w:ascii="Open Sans" w:hAnsi="Open Sans" w:cs="Open Sans"/>
          <w:color w:val="215E99" w:themeColor="text2" w:themeTint="BF"/>
          <w:sz w:val="20"/>
          <w:szCs w:val="20"/>
        </w:rPr>
        <w:t>Question 57</w:t>
      </w:r>
      <w:r w:rsidRPr="00F742AE">
        <w:rPr>
          <w:rStyle w:val="Strong"/>
          <w:rFonts w:ascii="Open Sans" w:hAnsi="Open Sans" w:cs="Open Sans"/>
          <w:b w:val="0"/>
          <w:bCs w:val="0"/>
          <w:color w:val="215E99" w:themeColor="text2" w:themeTint="BF"/>
          <w:sz w:val="20"/>
          <w:szCs w:val="20"/>
        </w:rPr>
        <w:t>.</w:t>
      </w:r>
      <w:r w:rsidRPr="00F742AE">
        <w:rPr>
          <w:rFonts w:ascii="Open Sans" w:hAnsi="Open Sans" w:cs="Open Sans"/>
          <w:b/>
          <w:bCs/>
          <w:color w:val="215E99" w:themeColor="text2" w:themeTint="BF"/>
          <w:sz w:val="20"/>
          <w:szCs w:val="20"/>
        </w:rPr>
        <w:t xml:space="preserve"> What are your views on how to ensure low-carbon heat is used in practice?</w:t>
      </w:r>
    </w:p>
    <w:p w14:paraId="42B5FEA6" w14:textId="4FAE9070" w:rsidR="00DC4585" w:rsidRPr="00F742AE" w:rsidRDefault="00424A19" w:rsidP="00424A19">
      <w:pPr>
        <w:rPr>
          <w:rFonts w:ascii="Open Sans" w:hAnsi="Open Sans" w:cs="Open Sans"/>
          <w:sz w:val="20"/>
          <w:szCs w:val="20"/>
        </w:rPr>
      </w:pPr>
      <w:r w:rsidRPr="00F742AE">
        <w:rPr>
          <w:rFonts w:ascii="Open Sans" w:hAnsi="Open Sans" w:cs="Open Sans"/>
          <w:sz w:val="20"/>
          <w:szCs w:val="20"/>
        </w:rPr>
        <w:t xml:space="preserve">Government should match building standards with supportive policies that ensure </w:t>
      </w:r>
      <w:r w:rsidR="001F1CEE" w:rsidRPr="00F742AE">
        <w:rPr>
          <w:rFonts w:ascii="Open Sans" w:hAnsi="Open Sans" w:cs="Open Sans"/>
          <w:sz w:val="20"/>
          <w:szCs w:val="20"/>
        </w:rPr>
        <w:t>that</w:t>
      </w:r>
      <w:r w:rsidRPr="00F742AE">
        <w:rPr>
          <w:rFonts w:ascii="Open Sans" w:hAnsi="Open Sans" w:cs="Open Sans"/>
          <w:sz w:val="20"/>
          <w:szCs w:val="20"/>
        </w:rPr>
        <w:t xml:space="preserve"> low carbon heat is used. </w:t>
      </w:r>
      <w:r w:rsidR="00CE0CAC" w:rsidRPr="00F742AE">
        <w:rPr>
          <w:rFonts w:ascii="Open Sans" w:hAnsi="Open Sans" w:cs="Open Sans"/>
          <w:sz w:val="20"/>
          <w:szCs w:val="20"/>
        </w:rPr>
        <w:t xml:space="preserve">Tariff based support schemes, like </w:t>
      </w:r>
      <w:r w:rsidR="00BC5017" w:rsidRPr="00F742AE">
        <w:rPr>
          <w:rFonts w:ascii="Open Sans" w:hAnsi="Open Sans" w:cs="Open Sans"/>
          <w:sz w:val="20"/>
          <w:szCs w:val="20"/>
        </w:rPr>
        <w:t>what was available under t</w:t>
      </w:r>
      <w:r w:rsidR="00CE0CAC" w:rsidRPr="00F742AE">
        <w:rPr>
          <w:rFonts w:ascii="Open Sans" w:hAnsi="Open Sans" w:cs="Open Sans"/>
          <w:sz w:val="20"/>
          <w:szCs w:val="20"/>
        </w:rPr>
        <w:t xml:space="preserve">he Renewable Heat </w:t>
      </w:r>
      <w:r w:rsidR="001F1CEE" w:rsidRPr="00F742AE">
        <w:rPr>
          <w:rFonts w:ascii="Open Sans" w:hAnsi="Open Sans" w:cs="Open Sans"/>
          <w:sz w:val="20"/>
          <w:szCs w:val="20"/>
        </w:rPr>
        <w:t>Incentive</w:t>
      </w:r>
      <w:r w:rsidR="00CE0CAC" w:rsidRPr="00F742AE">
        <w:rPr>
          <w:rFonts w:ascii="Open Sans" w:hAnsi="Open Sans" w:cs="Open Sans"/>
          <w:sz w:val="20"/>
          <w:szCs w:val="20"/>
        </w:rPr>
        <w:t xml:space="preserve">, are particularly effective in ensuring the investment in a low carbon solution is met </w:t>
      </w:r>
      <w:r w:rsidR="00074397" w:rsidRPr="00F742AE">
        <w:rPr>
          <w:rFonts w:ascii="Open Sans" w:hAnsi="Open Sans" w:cs="Open Sans"/>
          <w:sz w:val="20"/>
          <w:szCs w:val="20"/>
        </w:rPr>
        <w:t>using</w:t>
      </w:r>
      <w:r w:rsidR="00CE0CAC" w:rsidRPr="00F742AE">
        <w:rPr>
          <w:rFonts w:ascii="Open Sans" w:hAnsi="Open Sans" w:cs="Open Sans"/>
          <w:sz w:val="20"/>
          <w:szCs w:val="20"/>
        </w:rPr>
        <w:t xml:space="preserve"> </w:t>
      </w:r>
      <w:r w:rsidR="001F1CEE" w:rsidRPr="00F742AE">
        <w:rPr>
          <w:rFonts w:ascii="Open Sans" w:hAnsi="Open Sans" w:cs="Open Sans"/>
          <w:sz w:val="20"/>
          <w:szCs w:val="20"/>
        </w:rPr>
        <w:t xml:space="preserve">that system. This is due to a tariff, as opposed to an upfront grant, addressing operational </w:t>
      </w:r>
      <w:r w:rsidR="001934E8" w:rsidRPr="00F742AE">
        <w:rPr>
          <w:rFonts w:ascii="Open Sans" w:hAnsi="Open Sans" w:cs="Open Sans"/>
          <w:sz w:val="20"/>
          <w:szCs w:val="20"/>
        </w:rPr>
        <w:t>costs</w:t>
      </w:r>
      <w:r w:rsidR="00BC5017" w:rsidRPr="00F742AE">
        <w:rPr>
          <w:rFonts w:ascii="Open Sans" w:hAnsi="Open Sans" w:cs="Open Sans"/>
          <w:sz w:val="20"/>
          <w:szCs w:val="20"/>
        </w:rPr>
        <w:t xml:space="preserve">, so </w:t>
      </w:r>
      <w:r w:rsidR="00074397" w:rsidRPr="00F742AE">
        <w:rPr>
          <w:rFonts w:ascii="Open Sans" w:hAnsi="Open Sans" w:cs="Open Sans"/>
          <w:sz w:val="20"/>
          <w:szCs w:val="20"/>
        </w:rPr>
        <w:t>ensuring a long-term advantage to the use of the system</w:t>
      </w:r>
      <w:r w:rsidR="001934E8" w:rsidRPr="00F742AE">
        <w:rPr>
          <w:rFonts w:ascii="Open Sans" w:hAnsi="Open Sans" w:cs="Open Sans"/>
          <w:sz w:val="20"/>
          <w:szCs w:val="20"/>
        </w:rPr>
        <w:t xml:space="preserve">. </w:t>
      </w:r>
      <w:r w:rsidR="00074397" w:rsidRPr="00F742AE">
        <w:rPr>
          <w:rFonts w:ascii="Open Sans" w:hAnsi="Open Sans" w:cs="Open Sans"/>
          <w:sz w:val="20"/>
          <w:szCs w:val="20"/>
        </w:rPr>
        <w:t>Going</w:t>
      </w:r>
      <w:r w:rsidR="001934E8" w:rsidRPr="00F742AE">
        <w:rPr>
          <w:rFonts w:ascii="Open Sans" w:hAnsi="Open Sans" w:cs="Open Sans"/>
          <w:sz w:val="20"/>
          <w:szCs w:val="20"/>
        </w:rPr>
        <w:t xml:space="preserve"> forward a</w:t>
      </w:r>
      <w:r w:rsidR="00E0147A" w:rsidRPr="00F742AE">
        <w:rPr>
          <w:rFonts w:ascii="Open Sans" w:hAnsi="Open Sans" w:cs="Open Sans"/>
          <w:sz w:val="20"/>
          <w:szCs w:val="20"/>
        </w:rPr>
        <w:t xml:space="preserve"> fuel switching tariff should be develope</w:t>
      </w:r>
      <w:r w:rsidR="00074397" w:rsidRPr="00F742AE">
        <w:rPr>
          <w:rFonts w:ascii="Open Sans" w:hAnsi="Open Sans" w:cs="Open Sans"/>
          <w:sz w:val="20"/>
          <w:szCs w:val="20"/>
        </w:rPr>
        <w:t>d</w:t>
      </w:r>
      <w:r w:rsidR="00E0147A" w:rsidRPr="00F742AE">
        <w:rPr>
          <w:rFonts w:ascii="Open Sans" w:hAnsi="Open Sans" w:cs="Open Sans"/>
          <w:sz w:val="20"/>
          <w:szCs w:val="20"/>
        </w:rPr>
        <w:t xml:space="preserve"> by government to see this delivered. </w:t>
      </w:r>
    </w:p>
    <w:p w14:paraId="5DF9A221" w14:textId="69ECB565" w:rsidR="00E0147A" w:rsidRPr="00F742AE" w:rsidRDefault="00E0147A" w:rsidP="001934E8">
      <w:pPr>
        <w:rPr>
          <w:rFonts w:ascii="Open Sans" w:hAnsi="Open Sans" w:cs="Open Sans"/>
          <w:sz w:val="20"/>
          <w:szCs w:val="20"/>
        </w:rPr>
      </w:pPr>
      <w:r w:rsidRPr="00F742AE">
        <w:rPr>
          <w:rFonts w:ascii="Open Sans" w:hAnsi="Open Sans" w:cs="Open Sans"/>
          <w:sz w:val="20"/>
          <w:szCs w:val="20"/>
        </w:rPr>
        <w:t xml:space="preserve">In the longer term, carbon taxation on fossil heating systems </w:t>
      </w:r>
      <w:r w:rsidR="00F742AE" w:rsidRPr="00F742AE">
        <w:rPr>
          <w:rFonts w:ascii="Open Sans" w:hAnsi="Open Sans" w:cs="Open Sans"/>
          <w:sz w:val="20"/>
          <w:szCs w:val="20"/>
        </w:rPr>
        <w:t xml:space="preserve">should also be explored to </w:t>
      </w:r>
      <w:r w:rsidRPr="00F742AE">
        <w:rPr>
          <w:rFonts w:ascii="Open Sans" w:hAnsi="Open Sans" w:cs="Open Sans"/>
          <w:sz w:val="20"/>
          <w:szCs w:val="20"/>
        </w:rPr>
        <w:t xml:space="preserve">ensure low carbon </w:t>
      </w:r>
      <w:r w:rsidR="007C5B66" w:rsidRPr="00F742AE">
        <w:rPr>
          <w:rFonts w:ascii="Open Sans" w:hAnsi="Open Sans" w:cs="Open Sans"/>
          <w:sz w:val="20"/>
          <w:szCs w:val="20"/>
        </w:rPr>
        <w:t xml:space="preserve">fuel systems are used. </w:t>
      </w:r>
    </w:p>
    <w:p w14:paraId="73F83A31" w14:textId="77777777" w:rsidR="00166C37" w:rsidRPr="00F742AE" w:rsidRDefault="00166C37" w:rsidP="00166C37">
      <w:pPr>
        <w:pStyle w:val="NormalWeb"/>
        <w:rPr>
          <w:rFonts w:ascii="Open Sans" w:hAnsi="Open Sans" w:cs="Open Sans"/>
          <w:color w:val="215E99" w:themeColor="text2" w:themeTint="BF"/>
          <w:sz w:val="20"/>
          <w:szCs w:val="20"/>
        </w:rPr>
      </w:pPr>
      <w:r w:rsidRPr="00F742AE">
        <w:rPr>
          <w:rStyle w:val="Strong"/>
          <w:rFonts w:ascii="Open Sans" w:eastAsiaTheme="majorEastAsia" w:hAnsi="Open Sans" w:cs="Open Sans"/>
          <w:color w:val="215E99" w:themeColor="text2" w:themeTint="BF"/>
          <w:sz w:val="20"/>
          <w:szCs w:val="20"/>
        </w:rPr>
        <w:t>Question 67.</w:t>
      </w:r>
      <w:r w:rsidRPr="00F742AE">
        <w:rPr>
          <w:rFonts w:ascii="Open Sans" w:hAnsi="Open Sans" w:cs="Open Sans"/>
          <w:color w:val="215E99" w:themeColor="text2" w:themeTint="BF"/>
          <w:sz w:val="20"/>
          <w:szCs w:val="20"/>
        </w:rPr>
        <w:t xml:space="preserve"> </w:t>
      </w:r>
      <w:r w:rsidRPr="00F742AE">
        <w:rPr>
          <w:rFonts w:ascii="Open Sans" w:hAnsi="Open Sans" w:cs="Open Sans"/>
          <w:b/>
          <w:bCs/>
          <w:color w:val="215E99" w:themeColor="text2" w:themeTint="BF"/>
          <w:sz w:val="20"/>
          <w:szCs w:val="20"/>
        </w:rPr>
        <w:t>Do you agree that the Home Energy Model should be adopted as the approved calculation methodology to demonstrate compliance of new homes with the Future Homes Standard?</w:t>
      </w:r>
    </w:p>
    <w:p w14:paraId="14DD5121" w14:textId="77777777" w:rsidR="00166C37" w:rsidRPr="00E97FB1" w:rsidRDefault="00166C37" w:rsidP="00166C37">
      <w:pPr>
        <w:pStyle w:val="NormalWeb"/>
        <w:rPr>
          <w:rFonts w:ascii="Open Sans" w:hAnsi="Open Sans" w:cs="Open Sans"/>
          <w:sz w:val="20"/>
          <w:szCs w:val="20"/>
        </w:rPr>
      </w:pPr>
      <w:r w:rsidRPr="00E97FB1">
        <w:rPr>
          <w:rFonts w:ascii="Open Sans" w:hAnsi="Open Sans" w:cs="Open Sans"/>
          <w:sz w:val="20"/>
          <w:szCs w:val="20"/>
        </w:rPr>
        <w:lastRenderedPageBreak/>
        <w:t>a. Yes</w:t>
      </w:r>
      <w:r w:rsidRPr="00E97FB1">
        <w:rPr>
          <w:rFonts w:ascii="Open Sans" w:hAnsi="Open Sans" w:cs="Open Sans"/>
          <w:sz w:val="20"/>
          <w:szCs w:val="20"/>
        </w:rPr>
        <w:br/>
      </w:r>
      <w:r w:rsidRPr="00E97FB1">
        <w:rPr>
          <w:rFonts w:ascii="Open Sans" w:hAnsi="Open Sans" w:cs="Open Sans"/>
          <w:sz w:val="20"/>
          <w:szCs w:val="20"/>
          <w:highlight w:val="yellow"/>
        </w:rPr>
        <w:t>b. Yes, and I’d like to provide further information</w:t>
      </w:r>
      <w:r w:rsidRPr="00E97FB1">
        <w:rPr>
          <w:rFonts w:ascii="Open Sans" w:hAnsi="Open Sans" w:cs="Open Sans"/>
          <w:sz w:val="20"/>
          <w:szCs w:val="20"/>
        </w:rPr>
        <w:br/>
        <w:t>c. No (please provide justification)</w:t>
      </w:r>
    </w:p>
    <w:p w14:paraId="0E8F2EAE" w14:textId="02F80058" w:rsidR="00875AF6" w:rsidRPr="00E97FB1" w:rsidRDefault="006B0330" w:rsidP="00875AF6">
      <w:pPr>
        <w:rPr>
          <w:rFonts w:ascii="Open Sans" w:eastAsia="Times New Roman" w:hAnsi="Open Sans" w:cs="Open Sans"/>
          <w:kern w:val="0"/>
          <w:sz w:val="20"/>
          <w:szCs w:val="20"/>
          <w:lang w:eastAsia="en-GB"/>
          <w14:ligatures w14:val="none"/>
        </w:rPr>
      </w:pPr>
      <w:r w:rsidRPr="00E97FB1">
        <w:rPr>
          <w:rFonts w:ascii="Open Sans" w:eastAsia="Times New Roman" w:hAnsi="Open Sans" w:cs="Open Sans"/>
          <w:kern w:val="0"/>
          <w:sz w:val="20"/>
          <w:szCs w:val="20"/>
          <w:lang w:eastAsia="en-GB"/>
          <w14:ligatures w14:val="none"/>
        </w:rPr>
        <w:t>We support the overhaul of the SAP</w:t>
      </w:r>
      <w:r w:rsidR="00E01EFE" w:rsidRPr="00E97FB1">
        <w:rPr>
          <w:rFonts w:ascii="Open Sans" w:eastAsia="Times New Roman" w:hAnsi="Open Sans" w:cs="Open Sans"/>
          <w:kern w:val="0"/>
          <w:sz w:val="20"/>
          <w:szCs w:val="20"/>
          <w:lang w:eastAsia="en-GB"/>
          <w14:ligatures w14:val="none"/>
        </w:rPr>
        <w:t xml:space="preserve">. </w:t>
      </w:r>
      <w:r w:rsidR="005A79EC" w:rsidRPr="00E97FB1">
        <w:rPr>
          <w:rFonts w:ascii="Open Sans" w:eastAsia="Times New Roman" w:hAnsi="Open Sans" w:cs="Open Sans"/>
          <w:kern w:val="0"/>
          <w:sz w:val="20"/>
          <w:szCs w:val="20"/>
          <w:lang w:eastAsia="en-GB"/>
          <w14:ligatures w14:val="none"/>
        </w:rPr>
        <w:t>There is widespread industry agreement that the methodology used for calculating Energy Performance Certificates (EPCs) is outdated. This is barrier to their use and value within the scheme. EPCs are determined by the Standard Assessment Procedure (SAP), but the SAP does not use up-to</w:t>
      </w:r>
      <w:r w:rsidR="000002CA" w:rsidRPr="00E97FB1">
        <w:rPr>
          <w:rFonts w:ascii="Open Sans" w:eastAsia="Times New Roman" w:hAnsi="Open Sans" w:cs="Open Sans"/>
          <w:kern w:val="0"/>
          <w:sz w:val="20"/>
          <w:szCs w:val="20"/>
          <w:lang w:eastAsia="en-GB"/>
          <w14:ligatures w14:val="none"/>
        </w:rPr>
        <w:t>-</w:t>
      </w:r>
      <w:r w:rsidR="005A79EC" w:rsidRPr="00E97FB1">
        <w:rPr>
          <w:rFonts w:ascii="Open Sans" w:eastAsia="Times New Roman" w:hAnsi="Open Sans" w:cs="Open Sans"/>
          <w:kern w:val="0"/>
          <w:sz w:val="20"/>
          <w:szCs w:val="20"/>
          <w:lang w:eastAsia="en-GB"/>
          <w14:ligatures w14:val="none"/>
        </w:rPr>
        <w:t xml:space="preserve">date figures on cost, efficiency, and carbon intensity. These outdated methods regularly produce inaccurate results </w:t>
      </w:r>
      <w:r w:rsidR="002248FD" w:rsidRPr="00E97FB1">
        <w:rPr>
          <w:rFonts w:ascii="Open Sans" w:eastAsia="Times New Roman" w:hAnsi="Open Sans" w:cs="Open Sans"/>
          <w:kern w:val="0"/>
          <w:sz w:val="20"/>
          <w:szCs w:val="20"/>
          <w:lang w:eastAsia="en-GB"/>
          <w14:ligatures w14:val="none"/>
        </w:rPr>
        <w:t>that underestimate low</w:t>
      </w:r>
      <w:r w:rsidR="00633D26" w:rsidRPr="00E97FB1">
        <w:rPr>
          <w:rFonts w:ascii="Open Sans" w:eastAsia="Times New Roman" w:hAnsi="Open Sans" w:cs="Open Sans"/>
          <w:kern w:val="0"/>
          <w:sz w:val="20"/>
          <w:szCs w:val="20"/>
          <w:lang w:eastAsia="en-GB"/>
          <w14:ligatures w14:val="none"/>
        </w:rPr>
        <w:t>-</w:t>
      </w:r>
      <w:r w:rsidR="002248FD" w:rsidRPr="00E97FB1">
        <w:rPr>
          <w:rFonts w:ascii="Open Sans" w:eastAsia="Times New Roman" w:hAnsi="Open Sans" w:cs="Open Sans"/>
          <w:kern w:val="0"/>
          <w:sz w:val="20"/>
          <w:szCs w:val="20"/>
          <w:lang w:eastAsia="en-GB"/>
          <w14:ligatures w14:val="none"/>
        </w:rPr>
        <w:t xml:space="preserve">carbon technologies while promoting the continued use of fossil-fuel heating systems. </w:t>
      </w:r>
    </w:p>
    <w:p w14:paraId="1EC6FB8F" w14:textId="13352A44" w:rsidR="00BB7664" w:rsidRDefault="00633D26" w:rsidP="00633D26">
      <w:pPr>
        <w:rPr>
          <w:rFonts w:ascii="Open Sans" w:eastAsia="Times New Roman" w:hAnsi="Open Sans" w:cs="Open Sans"/>
          <w:kern w:val="0"/>
          <w:sz w:val="20"/>
          <w:szCs w:val="20"/>
          <w:lang w:eastAsia="en-GB"/>
          <w14:ligatures w14:val="none"/>
        </w:rPr>
      </w:pPr>
      <w:r w:rsidRPr="00E97FB1">
        <w:rPr>
          <w:rFonts w:ascii="Open Sans" w:eastAsia="Times New Roman" w:hAnsi="Open Sans" w:cs="Open Sans"/>
          <w:kern w:val="0"/>
          <w:sz w:val="20"/>
          <w:szCs w:val="20"/>
          <w:lang w:eastAsia="en-GB"/>
          <w14:ligatures w14:val="none"/>
        </w:rPr>
        <w:t>It is important that the Home Energy Model ensures updated methodologies where renewable energy is the primary focus within the next version of SAP. This would more fairly reflect the benefits of renewable energy and low-carbon technologies and should be updated more frequently to ensure correct assumptions.</w:t>
      </w:r>
      <w:r w:rsidRPr="00E97FB1">
        <w:rPr>
          <w:rFonts w:ascii="Open Sans" w:eastAsia="Times New Roman" w:hAnsi="Open Sans" w:cs="Open Sans"/>
          <w:kern w:val="0"/>
          <w:sz w:val="20"/>
          <w:szCs w:val="20"/>
          <w:lang w:eastAsia="en-GB"/>
          <w14:ligatures w14:val="none"/>
        </w:rPr>
        <w:cr/>
      </w:r>
    </w:p>
    <w:p w14:paraId="64E99ED9" w14:textId="7C0FCD12" w:rsidR="00A21E46" w:rsidRPr="00A21E46" w:rsidRDefault="00A21E46" w:rsidP="00A21E46">
      <w:pPr>
        <w:jc w:val="right"/>
        <w:rPr>
          <w:rFonts w:ascii="Open Sans" w:eastAsia="Times New Roman" w:hAnsi="Open Sans" w:cs="Open Sans"/>
          <w:b/>
          <w:bCs/>
          <w:i/>
          <w:iCs/>
          <w:kern w:val="0"/>
          <w:sz w:val="20"/>
          <w:szCs w:val="20"/>
          <w:lang w:eastAsia="en-GB"/>
          <w14:ligatures w14:val="none"/>
        </w:rPr>
      </w:pPr>
      <w:r w:rsidRPr="00A21E46">
        <w:rPr>
          <w:rFonts w:ascii="Open Sans" w:eastAsia="Times New Roman" w:hAnsi="Open Sans" w:cs="Open Sans"/>
          <w:b/>
          <w:bCs/>
          <w:i/>
          <w:iCs/>
          <w:kern w:val="0"/>
          <w:sz w:val="20"/>
          <w:szCs w:val="20"/>
          <w:lang w:eastAsia="en-GB"/>
          <w14:ligatures w14:val="none"/>
        </w:rPr>
        <w:t>March 2024</w:t>
      </w:r>
    </w:p>
    <w:sectPr w:rsidR="00A21E46" w:rsidRPr="00A21E4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BE8B" w14:textId="77777777" w:rsidR="00311337" w:rsidRDefault="00311337" w:rsidP="00EE7874">
      <w:pPr>
        <w:spacing w:after="0" w:line="240" w:lineRule="auto"/>
      </w:pPr>
      <w:r>
        <w:separator/>
      </w:r>
    </w:p>
  </w:endnote>
  <w:endnote w:type="continuationSeparator" w:id="0">
    <w:p w14:paraId="48F787D8" w14:textId="77777777" w:rsidR="00311337" w:rsidRDefault="00311337" w:rsidP="00EE7874">
      <w:pPr>
        <w:spacing w:after="0" w:line="240" w:lineRule="auto"/>
      </w:pPr>
      <w:r>
        <w:continuationSeparator/>
      </w:r>
    </w:p>
  </w:endnote>
  <w:endnote w:type="continuationNotice" w:id="1">
    <w:p w14:paraId="71C04C0B" w14:textId="77777777" w:rsidR="00311337" w:rsidRDefault="00311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9249" w14:textId="77777777" w:rsidR="00311337" w:rsidRDefault="00311337" w:rsidP="00EE7874">
      <w:pPr>
        <w:spacing w:after="0" w:line="240" w:lineRule="auto"/>
      </w:pPr>
      <w:r>
        <w:separator/>
      </w:r>
    </w:p>
  </w:footnote>
  <w:footnote w:type="continuationSeparator" w:id="0">
    <w:p w14:paraId="5B1C4E1C" w14:textId="77777777" w:rsidR="00311337" w:rsidRDefault="00311337" w:rsidP="00EE7874">
      <w:pPr>
        <w:spacing w:after="0" w:line="240" w:lineRule="auto"/>
      </w:pPr>
      <w:r>
        <w:continuationSeparator/>
      </w:r>
    </w:p>
  </w:footnote>
  <w:footnote w:type="continuationNotice" w:id="1">
    <w:p w14:paraId="1C6DB561" w14:textId="77777777" w:rsidR="00311337" w:rsidRDefault="00311337">
      <w:pPr>
        <w:spacing w:after="0" w:line="240" w:lineRule="auto"/>
      </w:pPr>
    </w:p>
  </w:footnote>
  <w:footnote w:id="2">
    <w:p w14:paraId="70C0EBEC" w14:textId="2594398A" w:rsidR="00EE7874" w:rsidRDefault="00EE7874">
      <w:pPr>
        <w:pStyle w:val="FootnoteText"/>
      </w:pPr>
      <w:r>
        <w:rPr>
          <w:rStyle w:val="FootnoteReference"/>
        </w:rPr>
        <w:footnoteRef/>
      </w:r>
      <w:r>
        <w:t xml:space="preserve"> </w:t>
      </w:r>
      <w:r w:rsidR="008E008D">
        <w:t xml:space="preserve">REA (2023) Review23 </w:t>
      </w:r>
      <w:hyperlink r:id="rId1" w:history="1">
        <w:r w:rsidR="00491D68" w:rsidRPr="003C023F">
          <w:rPr>
            <w:rStyle w:val="Hyperlink"/>
          </w:rPr>
          <w:t>https://www.r-e-a.net/resources/review23/</w:t>
        </w:r>
      </w:hyperlink>
      <w:r w:rsidR="00491D68">
        <w:t xml:space="preserve"> </w:t>
      </w:r>
    </w:p>
  </w:footnote>
  <w:footnote w:id="3">
    <w:p w14:paraId="271D70B0" w14:textId="37C0E1D3" w:rsidR="007377B3" w:rsidRDefault="007377B3">
      <w:pPr>
        <w:pStyle w:val="FootnoteText"/>
      </w:pPr>
      <w:r>
        <w:rPr>
          <w:rStyle w:val="FootnoteReference"/>
        </w:rPr>
        <w:footnoteRef/>
      </w:r>
      <w:r>
        <w:t xml:space="preserve"> DESNZ (2023) Biomass Strategy 2023 </w:t>
      </w:r>
      <w:hyperlink r:id="rId2" w:history="1">
        <w:r w:rsidRPr="003C023F">
          <w:rPr>
            <w:rStyle w:val="Hyperlink"/>
          </w:rPr>
          <w:t>https://www.gov.uk/government/publications/biomass-strategy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E355" w14:textId="4881127E" w:rsidR="007542CE" w:rsidRDefault="007542CE">
    <w:pPr>
      <w:pStyle w:val="Header"/>
    </w:pPr>
    <w:r>
      <w:rPr>
        <w:noProof/>
      </w:rPr>
      <w:drawing>
        <wp:anchor distT="0" distB="0" distL="114300" distR="114300" simplePos="0" relativeHeight="251659264" behindDoc="0" locked="0" layoutInCell="1" allowOverlap="1" wp14:anchorId="1AAF410B" wp14:editId="2F2E3D1C">
          <wp:simplePos x="0" y="0"/>
          <wp:positionH relativeFrom="column">
            <wp:posOffset>5023338</wp:posOffset>
          </wp:positionH>
          <wp:positionV relativeFrom="paragraph">
            <wp:posOffset>-334547</wp:posOffset>
          </wp:positionV>
          <wp:extent cx="1378585" cy="7169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16BF7"/>
    <w:multiLevelType w:val="hybridMultilevel"/>
    <w:tmpl w:val="9ACC1F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4904B9"/>
    <w:multiLevelType w:val="hybridMultilevel"/>
    <w:tmpl w:val="9A1E1B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1C758C"/>
    <w:multiLevelType w:val="hybridMultilevel"/>
    <w:tmpl w:val="D0501E9E"/>
    <w:lvl w:ilvl="0" w:tplc="14F41F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25055">
    <w:abstractNumId w:val="2"/>
  </w:num>
  <w:num w:numId="2" w16cid:durableId="1075206054">
    <w:abstractNumId w:val="0"/>
  </w:num>
  <w:num w:numId="3" w16cid:durableId="235866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10"/>
    <w:rsid w:val="000002CA"/>
    <w:rsid w:val="00000AE8"/>
    <w:rsid w:val="000042AC"/>
    <w:rsid w:val="000047D1"/>
    <w:rsid w:val="00004D62"/>
    <w:rsid w:val="00005DE1"/>
    <w:rsid w:val="00006640"/>
    <w:rsid w:val="0001030D"/>
    <w:rsid w:val="0001041B"/>
    <w:rsid w:val="00010688"/>
    <w:rsid w:val="000115FA"/>
    <w:rsid w:val="00012BE2"/>
    <w:rsid w:val="00012C5E"/>
    <w:rsid w:val="00013054"/>
    <w:rsid w:val="0001431B"/>
    <w:rsid w:val="000144E4"/>
    <w:rsid w:val="00015F89"/>
    <w:rsid w:val="000161D2"/>
    <w:rsid w:val="0001623D"/>
    <w:rsid w:val="00016E4A"/>
    <w:rsid w:val="00020C49"/>
    <w:rsid w:val="00021FE9"/>
    <w:rsid w:val="00022D63"/>
    <w:rsid w:val="00022E3D"/>
    <w:rsid w:val="0002368A"/>
    <w:rsid w:val="00025BC8"/>
    <w:rsid w:val="00025C7A"/>
    <w:rsid w:val="00026DE8"/>
    <w:rsid w:val="000320D5"/>
    <w:rsid w:val="00035733"/>
    <w:rsid w:val="00036200"/>
    <w:rsid w:val="000369DB"/>
    <w:rsid w:val="000374EA"/>
    <w:rsid w:val="0004105B"/>
    <w:rsid w:val="00042BAB"/>
    <w:rsid w:val="00044FED"/>
    <w:rsid w:val="000476AF"/>
    <w:rsid w:val="00050675"/>
    <w:rsid w:val="00050EE9"/>
    <w:rsid w:val="00054464"/>
    <w:rsid w:val="00054C0D"/>
    <w:rsid w:val="00054CC9"/>
    <w:rsid w:val="00055373"/>
    <w:rsid w:val="00055E65"/>
    <w:rsid w:val="00060950"/>
    <w:rsid w:val="00061D95"/>
    <w:rsid w:val="00062104"/>
    <w:rsid w:val="0006269E"/>
    <w:rsid w:val="00062F61"/>
    <w:rsid w:val="00063242"/>
    <w:rsid w:val="000634F7"/>
    <w:rsid w:val="0006378B"/>
    <w:rsid w:val="00064104"/>
    <w:rsid w:val="000650A7"/>
    <w:rsid w:val="00070989"/>
    <w:rsid w:val="000709ED"/>
    <w:rsid w:val="00071C8B"/>
    <w:rsid w:val="000720FC"/>
    <w:rsid w:val="000730BE"/>
    <w:rsid w:val="000742CA"/>
    <w:rsid w:val="00074397"/>
    <w:rsid w:val="00075DD4"/>
    <w:rsid w:val="000777D4"/>
    <w:rsid w:val="00077B47"/>
    <w:rsid w:val="000804EC"/>
    <w:rsid w:val="000806F4"/>
    <w:rsid w:val="00080A46"/>
    <w:rsid w:val="0008208B"/>
    <w:rsid w:val="00082B51"/>
    <w:rsid w:val="00083CE4"/>
    <w:rsid w:val="000845AD"/>
    <w:rsid w:val="000878E0"/>
    <w:rsid w:val="00092F06"/>
    <w:rsid w:val="00094C14"/>
    <w:rsid w:val="000951CE"/>
    <w:rsid w:val="0009639A"/>
    <w:rsid w:val="00096606"/>
    <w:rsid w:val="000978CA"/>
    <w:rsid w:val="00097E6A"/>
    <w:rsid w:val="000A18C5"/>
    <w:rsid w:val="000A204F"/>
    <w:rsid w:val="000A3C34"/>
    <w:rsid w:val="000A414B"/>
    <w:rsid w:val="000A65C4"/>
    <w:rsid w:val="000A7931"/>
    <w:rsid w:val="000B07A0"/>
    <w:rsid w:val="000B113D"/>
    <w:rsid w:val="000B5C32"/>
    <w:rsid w:val="000B6452"/>
    <w:rsid w:val="000B6D57"/>
    <w:rsid w:val="000B7095"/>
    <w:rsid w:val="000B72E5"/>
    <w:rsid w:val="000C21F9"/>
    <w:rsid w:val="000C270F"/>
    <w:rsid w:val="000C40A0"/>
    <w:rsid w:val="000C4CC9"/>
    <w:rsid w:val="000C5298"/>
    <w:rsid w:val="000C7391"/>
    <w:rsid w:val="000C7DF9"/>
    <w:rsid w:val="000D2503"/>
    <w:rsid w:val="000D264F"/>
    <w:rsid w:val="000D5A23"/>
    <w:rsid w:val="000E3246"/>
    <w:rsid w:val="000E3C32"/>
    <w:rsid w:val="000E69C4"/>
    <w:rsid w:val="000E6AB7"/>
    <w:rsid w:val="000F00B5"/>
    <w:rsid w:val="000F0242"/>
    <w:rsid w:val="000F0264"/>
    <w:rsid w:val="000F0E4F"/>
    <w:rsid w:val="000F1AFD"/>
    <w:rsid w:val="000F3B7E"/>
    <w:rsid w:val="000F7985"/>
    <w:rsid w:val="001006AC"/>
    <w:rsid w:val="00101C30"/>
    <w:rsid w:val="001065E6"/>
    <w:rsid w:val="001133FF"/>
    <w:rsid w:val="0011405E"/>
    <w:rsid w:val="00115463"/>
    <w:rsid w:val="00115544"/>
    <w:rsid w:val="00116501"/>
    <w:rsid w:val="0011789D"/>
    <w:rsid w:val="00120D51"/>
    <w:rsid w:val="001218CA"/>
    <w:rsid w:val="00121A04"/>
    <w:rsid w:val="0012313C"/>
    <w:rsid w:val="00124F3A"/>
    <w:rsid w:val="00125DC2"/>
    <w:rsid w:val="00127688"/>
    <w:rsid w:val="001305A4"/>
    <w:rsid w:val="001306B7"/>
    <w:rsid w:val="001308AB"/>
    <w:rsid w:val="001312DB"/>
    <w:rsid w:val="00131EEE"/>
    <w:rsid w:val="001330E9"/>
    <w:rsid w:val="00133202"/>
    <w:rsid w:val="00133354"/>
    <w:rsid w:val="0013515B"/>
    <w:rsid w:val="00136C7F"/>
    <w:rsid w:val="00137E64"/>
    <w:rsid w:val="00142F37"/>
    <w:rsid w:val="00143BFB"/>
    <w:rsid w:val="001457A6"/>
    <w:rsid w:val="00145CFE"/>
    <w:rsid w:val="00145DD0"/>
    <w:rsid w:val="00151476"/>
    <w:rsid w:val="0015241D"/>
    <w:rsid w:val="00153D65"/>
    <w:rsid w:val="00155BAD"/>
    <w:rsid w:val="00156B67"/>
    <w:rsid w:val="0015797B"/>
    <w:rsid w:val="001616E5"/>
    <w:rsid w:val="00164328"/>
    <w:rsid w:val="0016639E"/>
    <w:rsid w:val="00166C37"/>
    <w:rsid w:val="00167229"/>
    <w:rsid w:val="00167A17"/>
    <w:rsid w:val="00171A80"/>
    <w:rsid w:val="00176205"/>
    <w:rsid w:val="00177EEA"/>
    <w:rsid w:val="001809FB"/>
    <w:rsid w:val="00182E39"/>
    <w:rsid w:val="001850D5"/>
    <w:rsid w:val="0018591D"/>
    <w:rsid w:val="00186226"/>
    <w:rsid w:val="0019131E"/>
    <w:rsid w:val="00191D1B"/>
    <w:rsid w:val="00193089"/>
    <w:rsid w:val="001934E8"/>
    <w:rsid w:val="00193931"/>
    <w:rsid w:val="00196671"/>
    <w:rsid w:val="001968A4"/>
    <w:rsid w:val="00197453"/>
    <w:rsid w:val="001A0C72"/>
    <w:rsid w:val="001A3B3E"/>
    <w:rsid w:val="001A57B4"/>
    <w:rsid w:val="001B037C"/>
    <w:rsid w:val="001B12D3"/>
    <w:rsid w:val="001B1B7E"/>
    <w:rsid w:val="001B2C18"/>
    <w:rsid w:val="001B4044"/>
    <w:rsid w:val="001B5C6A"/>
    <w:rsid w:val="001C03C7"/>
    <w:rsid w:val="001C0469"/>
    <w:rsid w:val="001C71C3"/>
    <w:rsid w:val="001D00BB"/>
    <w:rsid w:val="001D03F0"/>
    <w:rsid w:val="001D39A4"/>
    <w:rsid w:val="001D449C"/>
    <w:rsid w:val="001D4CAD"/>
    <w:rsid w:val="001D4FE1"/>
    <w:rsid w:val="001D504C"/>
    <w:rsid w:val="001D597F"/>
    <w:rsid w:val="001D6019"/>
    <w:rsid w:val="001D635D"/>
    <w:rsid w:val="001D7C0A"/>
    <w:rsid w:val="001E0A7C"/>
    <w:rsid w:val="001E1AAF"/>
    <w:rsid w:val="001E4FA8"/>
    <w:rsid w:val="001E5341"/>
    <w:rsid w:val="001E5353"/>
    <w:rsid w:val="001E6372"/>
    <w:rsid w:val="001E67FA"/>
    <w:rsid w:val="001E7A54"/>
    <w:rsid w:val="001F1963"/>
    <w:rsid w:val="001F1CEE"/>
    <w:rsid w:val="001F211B"/>
    <w:rsid w:val="001F3B5C"/>
    <w:rsid w:val="001F4C4C"/>
    <w:rsid w:val="001F687A"/>
    <w:rsid w:val="001F7C00"/>
    <w:rsid w:val="002024C7"/>
    <w:rsid w:val="00202C08"/>
    <w:rsid w:val="0020462B"/>
    <w:rsid w:val="00204CBF"/>
    <w:rsid w:val="00205433"/>
    <w:rsid w:val="00207351"/>
    <w:rsid w:val="00211893"/>
    <w:rsid w:val="00214D1A"/>
    <w:rsid w:val="002158C9"/>
    <w:rsid w:val="00215B6C"/>
    <w:rsid w:val="00215FB1"/>
    <w:rsid w:val="002170F6"/>
    <w:rsid w:val="00221C49"/>
    <w:rsid w:val="00222BDB"/>
    <w:rsid w:val="00222EEC"/>
    <w:rsid w:val="00222FA1"/>
    <w:rsid w:val="002248FD"/>
    <w:rsid w:val="00226B54"/>
    <w:rsid w:val="002305EC"/>
    <w:rsid w:val="00232E1D"/>
    <w:rsid w:val="0023412F"/>
    <w:rsid w:val="002367C9"/>
    <w:rsid w:val="00236F4F"/>
    <w:rsid w:val="002377EB"/>
    <w:rsid w:val="00242C0E"/>
    <w:rsid w:val="00244EBF"/>
    <w:rsid w:val="00244F8F"/>
    <w:rsid w:val="00246288"/>
    <w:rsid w:val="00247079"/>
    <w:rsid w:val="00251713"/>
    <w:rsid w:val="00252073"/>
    <w:rsid w:val="00252566"/>
    <w:rsid w:val="00253FB7"/>
    <w:rsid w:val="00255DA5"/>
    <w:rsid w:val="00256A2A"/>
    <w:rsid w:val="002573A5"/>
    <w:rsid w:val="00260D05"/>
    <w:rsid w:val="00262812"/>
    <w:rsid w:val="002649C7"/>
    <w:rsid w:val="002652CB"/>
    <w:rsid w:val="00265CAA"/>
    <w:rsid w:val="00266B65"/>
    <w:rsid w:val="00266FEA"/>
    <w:rsid w:val="00270644"/>
    <w:rsid w:val="00271BAE"/>
    <w:rsid w:val="00272DAB"/>
    <w:rsid w:val="002755CE"/>
    <w:rsid w:val="00275D03"/>
    <w:rsid w:val="00276056"/>
    <w:rsid w:val="00276EB4"/>
    <w:rsid w:val="00280001"/>
    <w:rsid w:val="00282356"/>
    <w:rsid w:val="00283B49"/>
    <w:rsid w:val="00284D17"/>
    <w:rsid w:val="002852A8"/>
    <w:rsid w:val="0028614E"/>
    <w:rsid w:val="0029293B"/>
    <w:rsid w:val="00292956"/>
    <w:rsid w:val="00294669"/>
    <w:rsid w:val="002977AB"/>
    <w:rsid w:val="002A1020"/>
    <w:rsid w:val="002A1F80"/>
    <w:rsid w:val="002A2680"/>
    <w:rsid w:val="002A2A66"/>
    <w:rsid w:val="002A2ACF"/>
    <w:rsid w:val="002A31B7"/>
    <w:rsid w:val="002A3602"/>
    <w:rsid w:val="002A3727"/>
    <w:rsid w:val="002A51A8"/>
    <w:rsid w:val="002A5E19"/>
    <w:rsid w:val="002A7AD7"/>
    <w:rsid w:val="002B1485"/>
    <w:rsid w:val="002B1507"/>
    <w:rsid w:val="002B2108"/>
    <w:rsid w:val="002B2971"/>
    <w:rsid w:val="002C0792"/>
    <w:rsid w:val="002C1524"/>
    <w:rsid w:val="002C194F"/>
    <w:rsid w:val="002C1DE9"/>
    <w:rsid w:val="002C2C21"/>
    <w:rsid w:val="002C2FBC"/>
    <w:rsid w:val="002C308A"/>
    <w:rsid w:val="002C3237"/>
    <w:rsid w:val="002C3367"/>
    <w:rsid w:val="002C607F"/>
    <w:rsid w:val="002D23E3"/>
    <w:rsid w:val="002D666F"/>
    <w:rsid w:val="002D67B1"/>
    <w:rsid w:val="002D6CF4"/>
    <w:rsid w:val="002D78B4"/>
    <w:rsid w:val="002D7A9F"/>
    <w:rsid w:val="002E16F1"/>
    <w:rsid w:val="002E1FC2"/>
    <w:rsid w:val="002E5629"/>
    <w:rsid w:val="002E7805"/>
    <w:rsid w:val="002E7C95"/>
    <w:rsid w:val="002E7EFB"/>
    <w:rsid w:val="002F3528"/>
    <w:rsid w:val="002F4636"/>
    <w:rsid w:val="002F5421"/>
    <w:rsid w:val="002F6ABC"/>
    <w:rsid w:val="0030136E"/>
    <w:rsid w:val="003039F0"/>
    <w:rsid w:val="00303B3F"/>
    <w:rsid w:val="00303ECD"/>
    <w:rsid w:val="00304297"/>
    <w:rsid w:val="00306F14"/>
    <w:rsid w:val="00311190"/>
    <w:rsid w:val="0031122E"/>
    <w:rsid w:val="00311337"/>
    <w:rsid w:val="0031219C"/>
    <w:rsid w:val="00312515"/>
    <w:rsid w:val="00312891"/>
    <w:rsid w:val="0031289A"/>
    <w:rsid w:val="00312BA3"/>
    <w:rsid w:val="00312D72"/>
    <w:rsid w:val="00312E93"/>
    <w:rsid w:val="00320D8D"/>
    <w:rsid w:val="00320F6D"/>
    <w:rsid w:val="0032135E"/>
    <w:rsid w:val="00321B36"/>
    <w:rsid w:val="003247E4"/>
    <w:rsid w:val="00325A5A"/>
    <w:rsid w:val="003262EF"/>
    <w:rsid w:val="0033256F"/>
    <w:rsid w:val="00336DAB"/>
    <w:rsid w:val="003372D3"/>
    <w:rsid w:val="00341B0B"/>
    <w:rsid w:val="003423CB"/>
    <w:rsid w:val="0035202F"/>
    <w:rsid w:val="00355B56"/>
    <w:rsid w:val="003600E8"/>
    <w:rsid w:val="003602CE"/>
    <w:rsid w:val="00360356"/>
    <w:rsid w:val="0036227C"/>
    <w:rsid w:val="00362D16"/>
    <w:rsid w:val="003649C2"/>
    <w:rsid w:val="00364C89"/>
    <w:rsid w:val="0036541A"/>
    <w:rsid w:val="00371BB5"/>
    <w:rsid w:val="00373104"/>
    <w:rsid w:val="003736A4"/>
    <w:rsid w:val="00373E6A"/>
    <w:rsid w:val="0037646A"/>
    <w:rsid w:val="003767A0"/>
    <w:rsid w:val="0037762A"/>
    <w:rsid w:val="003776FE"/>
    <w:rsid w:val="003777A1"/>
    <w:rsid w:val="0038077A"/>
    <w:rsid w:val="00380F9F"/>
    <w:rsid w:val="00382483"/>
    <w:rsid w:val="003828B7"/>
    <w:rsid w:val="003838B9"/>
    <w:rsid w:val="003838CE"/>
    <w:rsid w:val="00385BE2"/>
    <w:rsid w:val="00385D6F"/>
    <w:rsid w:val="00390C12"/>
    <w:rsid w:val="0039129B"/>
    <w:rsid w:val="00391E08"/>
    <w:rsid w:val="00394221"/>
    <w:rsid w:val="003975E6"/>
    <w:rsid w:val="003A10A1"/>
    <w:rsid w:val="003A2053"/>
    <w:rsid w:val="003A2F21"/>
    <w:rsid w:val="003A48EA"/>
    <w:rsid w:val="003A5A89"/>
    <w:rsid w:val="003A7D20"/>
    <w:rsid w:val="003B0FA7"/>
    <w:rsid w:val="003B17AF"/>
    <w:rsid w:val="003B1868"/>
    <w:rsid w:val="003B32CD"/>
    <w:rsid w:val="003B349A"/>
    <w:rsid w:val="003B4015"/>
    <w:rsid w:val="003B5320"/>
    <w:rsid w:val="003B6D82"/>
    <w:rsid w:val="003B7050"/>
    <w:rsid w:val="003B76DE"/>
    <w:rsid w:val="003C144D"/>
    <w:rsid w:val="003C1A7A"/>
    <w:rsid w:val="003C2C25"/>
    <w:rsid w:val="003C54C6"/>
    <w:rsid w:val="003C582C"/>
    <w:rsid w:val="003C7B70"/>
    <w:rsid w:val="003D040C"/>
    <w:rsid w:val="003D13A8"/>
    <w:rsid w:val="003D1827"/>
    <w:rsid w:val="003D3213"/>
    <w:rsid w:val="003D7A77"/>
    <w:rsid w:val="003E154F"/>
    <w:rsid w:val="003E2512"/>
    <w:rsid w:val="003E3A48"/>
    <w:rsid w:val="003E5367"/>
    <w:rsid w:val="003E7624"/>
    <w:rsid w:val="003F0DD0"/>
    <w:rsid w:val="003F0E64"/>
    <w:rsid w:val="003F167E"/>
    <w:rsid w:val="003F2B0D"/>
    <w:rsid w:val="003F38DE"/>
    <w:rsid w:val="003F41A5"/>
    <w:rsid w:val="003F5084"/>
    <w:rsid w:val="003F6F66"/>
    <w:rsid w:val="00400A6F"/>
    <w:rsid w:val="00401590"/>
    <w:rsid w:val="0040218F"/>
    <w:rsid w:val="00402A2F"/>
    <w:rsid w:val="004070CB"/>
    <w:rsid w:val="00407EDD"/>
    <w:rsid w:val="00411F84"/>
    <w:rsid w:val="0041368D"/>
    <w:rsid w:val="00414700"/>
    <w:rsid w:val="00414C15"/>
    <w:rsid w:val="00415EDF"/>
    <w:rsid w:val="004172A9"/>
    <w:rsid w:val="00422328"/>
    <w:rsid w:val="004238E6"/>
    <w:rsid w:val="00423920"/>
    <w:rsid w:val="00424A19"/>
    <w:rsid w:val="00424D09"/>
    <w:rsid w:val="00425A53"/>
    <w:rsid w:val="00425B39"/>
    <w:rsid w:val="004260BD"/>
    <w:rsid w:val="00427989"/>
    <w:rsid w:val="004307F7"/>
    <w:rsid w:val="004321E7"/>
    <w:rsid w:val="00433A0A"/>
    <w:rsid w:val="00434B32"/>
    <w:rsid w:val="004355BC"/>
    <w:rsid w:val="00435DAE"/>
    <w:rsid w:val="004378A4"/>
    <w:rsid w:val="00437BD3"/>
    <w:rsid w:val="00437E36"/>
    <w:rsid w:val="00442701"/>
    <w:rsid w:val="00443408"/>
    <w:rsid w:val="004449BF"/>
    <w:rsid w:val="0044518C"/>
    <w:rsid w:val="00445C9C"/>
    <w:rsid w:val="0044699E"/>
    <w:rsid w:val="00447A88"/>
    <w:rsid w:val="00450186"/>
    <w:rsid w:val="00450530"/>
    <w:rsid w:val="00451CE4"/>
    <w:rsid w:val="00452AD5"/>
    <w:rsid w:val="00453F67"/>
    <w:rsid w:val="004576F2"/>
    <w:rsid w:val="00461D5D"/>
    <w:rsid w:val="00462238"/>
    <w:rsid w:val="004624B3"/>
    <w:rsid w:val="0046761E"/>
    <w:rsid w:val="00471F59"/>
    <w:rsid w:val="0047392D"/>
    <w:rsid w:val="00473A0C"/>
    <w:rsid w:val="0047579A"/>
    <w:rsid w:val="00475E73"/>
    <w:rsid w:val="00476758"/>
    <w:rsid w:val="00480373"/>
    <w:rsid w:val="00480912"/>
    <w:rsid w:val="00482072"/>
    <w:rsid w:val="00482440"/>
    <w:rsid w:val="00483326"/>
    <w:rsid w:val="00490431"/>
    <w:rsid w:val="00491D68"/>
    <w:rsid w:val="00492A8F"/>
    <w:rsid w:val="004944F5"/>
    <w:rsid w:val="004971B8"/>
    <w:rsid w:val="00497B6A"/>
    <w:rsid w:val="00497F0B"/>
    <w:rsid w:val="004A1EC3"/>
    <w:rsid w:val="004A2747"/>
    <w:rsid w:val="004A515A"/>
    <w:rsid w:val="004A67F6"/>
    <w:rsid w:val="004A7925"/>
    <w:rsid w:val="004A7FB2"/>
    <w:rsid w:val="004B3B0D"/>
    <w:rsid w:val="004B42B1"/>
    <w:rsid w:val="004B43B3"/>
    <w:rsid w:val="004B4EE5"/>
    <w:rsid w:val="004B51E3"/>
    <w:rsid w:val="004B68C0"/>
    <w:rsid w:val="004B6D6F"/>
    <w:rsid w:val="004C0DB5"/>
    <w:rsid w:val="004C1051"/>
    <w:rsid w:val="004C120C"/>
    <w:rsid w:val="004C169D"/>
    <w:rsid w:val="004C30A3"/>
    <w:rsid w:val="004C5404"/>
    <w:rsid w:val="004C7E99"/>
    <w:rsid w:val="004D198F"/>
    <w:rsid w:val="004D3110"/>
    <w:rsid w:val="004D33AA"/>
    <w:rsid w:val="004D44D4"/>
    <w:rsid w:val="004D45B3"/>
    <w:rsid w:val="004D6DCD"/>
    <w:rsid w:val="004D7BC5"/>
    <w:rsid w:val="004E06F2"/>
    <w:rsid w:val="004E0AD8"/>
    <w:rsid w:val="004E1298"/>
    <w:rsid w:val="004E1DAE"/>
    <w:rsid w:val="004E2567"/>
    <w:rsid w:val="004E3611"/>
    <w:rsid w:val="004E53EA"/>
    <w:rsid w:val="004E63C7"/>
    <w:rsid w:val="004F24F6"/>
    <w:rsid w:val="004F2F56"/>
    <w:rsid w:val="004F3200"/>
    <w:rsid w:val="004F3711"/>
    <w:rsid w:val="004F4319"/>
    <w:rsid w:val="004F6EE0"/>
    <w:rsid w:val="004F7963"/>
    <w:rsid w:val="005004FF"/>
    <w:rsid w:val="00500F17"/>
    <w:rsid w:val="005011CF"/>
    <w:rsid w:val="00502425"/>
    <w:rsid w:val="00503381"/>
    <w:rsid w:val="005046A8"/>
    <w:rsid w:val="00504AE7"/>
    <w:rsid w:val="0050738E"/>
    <w:rsid w:val="005076D7"/>
    <w:rsid w:val="0051082E"/>
    <w:rsid w:val="0051295D"/>
    <w:rsid w:val="00516E07"/>
    <w:rsid w:val="0052090A"/>
    <w:rsid w:val="00521E68"/>
    <w:rsid w:val="00523544"/>
    <w:rsid w:val="00524F39"/>
    <w:rsid w:val="0052533E"/>
    <w:rsid w:val="0052597B"/>
    <w:rsid w:val="00530910"/>
    <w:rsid w:val="005321C9"/>
    <w:rsid w:val="00533E09"/>
    <w:rsid w:val="00540539"/>
    <w:rsid w:val="00541AA8"/>
    <w:rsid w:val="00542037"/>
    <w:rsid w:val="005422AD"/>
    <w:rsid w:val="00545F0C"/>
    <w:rsid w:val="0054692F"/>
    <w:rsid w:val="00550579"/>
    <w:rsid w:val="00550C9A"/>
    <w:rsid w:val="00550D03"/>
    <w:rsid w:val="005523F8"/>
    <w:rsid w:val="00553892"/>
    <w:rsid w:val="005539FA"/>
    <w:rsid w:val="00555B9E"/>
    <w:rsid w:val="00557C53"/>
    <w:rsid w:val="005609AC"/>
    <w:rsid w:val="00561D0A"/>
    <w:rsid w:val="00562705"/>
    <w:rsid w:val="005633B8"/>
    <w:rsid w:val="00570B7C"/>
    <w:rsid w:val="005711AC"/>
    <w:rsid w:val="005719ED"/>
    <w:rsid w:val="00571DF7"/>
    <w:rsid w:val="005724DE"/>
    <w:rsid w:val="0057347E"/>
    <w:rsid w:val="0057623C"/>
    <w:rsid w:val="00581EEF"/>
    <w:rsid w:val="005822A2"/>
    <w:rsid w:val="00582513"/>
    <w:rsid w:val="00585180"/>
    <w:rsid w:val="0058618E"/>
    <w:rsid w:val="00586A89"/>
    <w:rsid w:val="00586C26"/>
    <w:rsid w:val="00587569"/>
    <w:rsid w:val="0058786A"/>
    <w:rsid w:val="00587B41"/>
    <w:rsid w:val="005908C3"/>
    <w:rsid w:val="005919A7"/>
    <w:rsid w:val="00592239"/>
    <w:rsid w:val="00592B78"/>
    <w:rsid w:val="00592CB8"/>
    <w:rsid w:val="005A0078"/>
    <w:rsid w:val="005A3FF0"/>
    <w:rsid w:val="005A4339"/>
    <w:rsid w:val="005A4EFC"/>
    <w:rsid w:val="005A615A"/>
    <w:rsid w:val="005A79EC"/>
    <w:rsid w:val="005B2E5A"/>
    <w:rsid w:val="005B3CE2"/>
    <w:rsid w:val="005B4B17"/>
    <w:rsid w:val="005B4E66"/>
    <w:rsid w:val="005B5481"/>
    <w:rsid w:val="005B557F"/>
    <w:rsid w:val="005B5CF6"/>
    <w:rsid w:val="005B6BBF"/>
    <w:rsid w:val="005B7877"/>
    <w:rsid w:val="005C1AA1"/>
    <w:rsid w:val="005C4170"/>
    <w:rsid w:val="005C4413"/>
    <w:rsid w:val="005C7D45"/>
    <w:rsid w:val="005C7EF4"/>
    <w:rsid w:val="005D1DA2"/>
    <w:rsid w:val="005D1F91"/>
    <w:rsid w:val="005D2322"/>
    <w:rsid w:val="005D2D30"/>
    <w:rsid w:val="005D342B"/>
    <w:rsid w:val="005D5FB1"/>
    <w:rsid w:val="005E153F"/>
    <w:rsid w:val="005E17F4"/>
    <w:rsid w:val="005E2528"/>
    <w:rsid w:val="005E286A"/>
    <w:rsid w:val="005E6D57"/>
    <w:rsid w:val="005F10A5"/>
    <w:rsid w:val="005F242C"/>
    <w:rsid w:val="005F4BF5"/>
    <w:rsid w:val="005F5951"/>
    <w:rsid w:val="005F5D6E"/>
    <w:rsid w:val="005F6DB6"/>
    <w:rsid w:val="005F7725"/>
    <w:rsid w:val="0060078B"/>
    <w:rsid w:val="006050A7"/>
    <w:rsid w:val="00605583"/>
    <w:rsid w:val="00606265"/>
    <w:rsid w:val="006062D0"/>
    <w:rsid w:val="00610DEE"/>
    <w:rsid w:val="0061536A"/>
    <w:rsid w:val="006172C6"/>
    <w:rsid w:val="006203AA"/>
    <w:rsid w:val="00621EA1"/>
    <w:rsid w:val="0062235C"/>
    <w:rsid w:val="006224CF"/>
    <w:rsid w:val="00622636"/>
    <w:rsid w:val="0062274C"/>
    <w:rsid w:val="006231B3"/>
    <w:rsid w:val="00623B5A"/>
    <w:rsid w:val="006247C5"/>
    <w:rsid w:val="0062486A"/>
    <w:rsid w:val="00627DB4"/>
    <w:rsid w:val="006305AF"/>
    <w:rsid w:val="00630D8E"/>
    <w:rsid w:val="00632F40"/>
    <w:rsid w:val="00633521"/>
    <w:rsid w:val="00633D26"/>
    <w:rsid w:val="00634841"/>
    <w:rsid w:val="00635BC9"/>
    <w:rsid w:val="00636947"/>
    <w:rsid w:val="006439A1"/>
    <w:rsid w:val="00644A1E"/>
    <w:rsid w:val="00645257"/>
    <w:rsid w:val="006458BD"/>
    <w:rsid w:val="00647C35"/>
    <w:rsid w:val="00653303"/>
    <w:rsid w:val="00655D2F"/>
    <w:rsid w:val="006578AC"/>
    <w:rsid w:val="006619CB"/>
    <w:rsid w:val="00662818"/>
    <w:rsid w:val="00666ABF"/>
    <w:rsid w:val="0067037C"/>
    <w:rsid w:val="00671332"/>
    <w:rsid w:val="00671A85"/>
    <w:rsid w:val="00671C4A"/>
    <w:rsid w:val="00674FB0"/>
    <w:rsid w:val="0067513B"/>
    <w:rsid w:val="0067517F"/>
    <w:rsid w:val="0067754C"/>
    <w:rsid w:val="006802A9"/>
    <w:rsid w:val="00680D2C"/>
    <w:rsid w:val="006839C0"/>
    <w:rsid w:val="0068499C"/>
    <w:rsid w:val="006858A8"/>
    <w:rsid w:val="00685C47"/>
    <w:rsid w:val="006910B2"/>
    <w:rsid w:val="00692FE8"/>
    <w:rsid w:val="006975F7"/>
    <w:rsid w:val="006A0D6E"/>
    <w:rsid w:val="006A1A1F"/>
    <w:rsid w:val="006A27B6"/>
    <w:rsid w:val="006A28EF"/>
    <w:rsid w:val="006A299B"/>
    <w:rsid w:val="006A35ED"/>
    <w:rsid w:val="006A3911"/>
    <w:rsid w:val="006A51FD"/>
    <w:rsid w:val="006A57CE"/>
    <w:rsid w:val="006A5EF6"/>
    <w:rsid w:val="006A61D1"/>
    <w:rsid w:val="006A771B"/>
    <w:rsid w:val="006A7979"/>
    <w:rsid w:val="006B0330"/>
    <w:rsid w:val="006B248D"/>
    <w:rsid w:val="006B3894"/>
    <w:rsid w:val="006B6668"/>
    <w:rsid w:val="006B66A0"/>
    <w:rsid w:val="006B7E60"/>
    <w:rsid w:val="006C1FAB"/>
    <w:rsid w:val="006C236B"/>
    <w:rsid w:val="006C2652"/>
    <w:rsid w:val="006C27B8"/>
    <w:rsid w:val="006C318E"/>
    <w:rsid w:val="006C3714"/>
    <w:rsid w:val="006C412C"/>
    <w:rsid w:val="006C4E05"/>
    <w:rsid w:val="006C54E3"/>
    <w:rsid w:val="006C79BC"/>
    <w:rsid w:val="006D270D"/>
    <w:rsid w:val="006D3D16"/>
    <w:rsid w:val="006D4775"/>
    <w:rsid w:val="006D4BC2"/>
    <w:rsid w:val="006D606C"/>
    <w:rsid w:val="006D6626"/>
    <w:rsid w:val="006D7648"/>
    <w:rsid w:val="006E24EC"/>
    <w:rsid w:val="006E492E"/>
    <w:rsid w:val="006E76CA"/>
    <w:rsid w:val="006F1388"/>
    <w:rsid w:val="006F1EC1"/>
    <w:rsid w:val="007000EA"/>
    <w:rsid w:val="007008BB"/>
    <w:rsid w:val="007015DD"/>
    <w:rsid w:val="00705103"/>
    <w:rsid w:val="007068B2"/>
    <w:rsid w:val="00706B99"/>
    <w:rsid w:val="00707489"/>
    <w:rsid w:val="007112C7"/>
    <w:rsid w:val="007114C6"/>
    <w:rsid w:val="00712D24"/>
    <w:rsid w:val="007167EA"/>
    <w:rsid w:val="00716ECA"/>
    <w:rsid w:val="0071780B"/>
    <w:rsid w:val="00720325"/>
    <w:rsid w:val="00722205"/>
    <w:rsid w:val="00722674"/>
    <w:rsid w:val="00730135"/>
    <w:rsid w:val="00731522"/>
    <w:rsid w:val="00733C70"/>
    <w:rsid w:val="00734505"/>
    <w:rsid w:val="00735F7A"/>
    <w:rsid w:val="007377B3"/>
    <w:rsid w:val="00737D2A"/>
    <w:rsid w:val="00737F31"/>
    <w:rsid w:val="00740422"/>
    <w:rsid w:val="00740787"/>
    <w:rsid w:val="00740C85"/>
    <w:rsid w:val="0074201E"/>
    <w:rsid w:val="007432B5"/>
    <w:rsid w:val="0074746A"/>
    <w:rsid w:val="00747EE4"/>
    <w:rsid w:val="00750578"/>
    <w:rsid w:val="00752418"/>
    <w:rsid w:val="007542CE"/>
    <w:rsid w:val="00755465"/>
    <w:rsid w:val="00755B32"/>
    <w:rsid w:val="00756036"/>
    <w:rsid w:val="00760520"/>
    <w:rsid w:val="00760DF7"/>
    <w:rsid w:val="007622EB"/>
    <w:rsid w:val="00762BB1"/>
    <w:rsid w:val="00762D25"/>
    <w:rsid w:val="007633FA"/>
    <w:rsid w:val="00765B77"/>
    <w:rsid w:val="00766E20"/>
    <w:rsid w:val="0077027D"/>
    <w:rsid w:val="00771269"/>
    <w:rsid w:val="007712B3"/>
    <w:rsid w:val="00771A36"/>
    <w:rsid w:val="007736E8"/>
    <w:rsid w:val="0077389B"/>
    <w:rsid w:val="00773B5F"/>
    <w:rsid w:val="007749D2"/>
    <w:rsid w:val="00774E1C"/>
    <w:rsid w:val="00776658"/>
    <w:rsid w:val="00777909"/>
    <w:rsid w:val="00777EDF"/>
    <w:rsid w:val="007825C3"/>
    <w:rsid w:val="00785F33"/>
    <w:rsid w:val="007933B8"/>
    <w:rsid w:val="00793ED6"/>
    <w:rsid w:val="007954C2"/>
    <w:rsid w:val="007A0F0C"/>
    <w:rsid w:val="007A135B"/>
    <w:rsid w:val="007A3A5C"/>
    <w:rsid w:val="007A3B5B"/>
    <w:rsid w:val="007A4DCA"/>
    <w:rsid w:val="007A4FE7"/>
    <w:rsid w:val="007A5D29"/>
    <w:rsid w:val="007A7AE2"/>
    <w:rsid w:val="007B0296"/>
    <w:rsid w:val="007B037F"/>
    <w:rsid w:val="007B130C"/>
    <w:rsid w:val="007B3CBF"/>
    <w:rsid w:val="007B4607"/>
    <w:rsid w:val="007B69E9"/>
    <w:rsid w:val="007B6E2A"/>
    <w:rsid w:val="007C0E5C"/>
    <w:rsid w:val="007C1075"/>
    <w:rsid w:val="007C12FA"/>
    <w:rsid w:val="007C3929"/>
    <w:rsid w:val="007C5B66"/>
    <w:rsid w:val="007C5E07"/>
    <w:rsid w:val="007C6E7D"/>
    <w:rsid w:val="007C7D75"/>
    <w:rsid w:val="007D0111"/>
    <w:rsid w:val="007D0709"/>
    <w:rsid w:val="007D28B1"/>
    <w:rsid w:val="007D3DC6"/>
    <w:rsid w:val="007D43DB"/>
    <w:rsid w:val="007D6F54"/>
    <w:rsid w:val="007D78C1"/>
    <w:rsid w:val="007E1C71"/>
    <w:rsid w:val="007E1DF2"/>
    <w:rsid w:val="007E42FC"/>
    <w:rsid w:val="007E5113"/>
    <w:rsid w:val="007E6B51"/>
    <w:rsid w:val="007E6C93"/>
    <w:rsid w:val="007E7417"/>
    <w:rsid w:val="007F0254"/>
    <w:rsid w:val="007F040F"/>
    <w:rsid w:val="007F053C"/>
    <w:rsid w:val="007F1483"/>
    <w:rsid w:val="007F1DC1"/>
    <w:rsid w:val="007F1FA4"/>
    <w:rsid w:val="007F56C8"/>
    <w:rsid w:val="007F69AF"/>
    <w:rsid w:val="007F766D"/>
    <w:rsid w:val="007F77EA"/>
    <w:rsid w:val="00802DA8"/>
    <w:rsid w:val="00803A62"/>
    <w:rsid w:val="0080527A"/>
    <w:rsid w:val="00806380"/>
    <w:rsid w:val="008073FA"/>
    <w:rsid w:val="008122EF"/>
    <w:rsid w:val="00815F73"/>
    <w:rsid w:val="00816509"/>
    <w:rsid w:val="00816E46"/>
    <w:rsid w:val="00822980"/>
    <w:rsid w:val="0082384B"/>
    <w:rsid w:val="00827BCB"/>
    <w:rsid w:val="00831043"/>
    <w:rsid w:val="0083337F"/>
    <w:rsid w:val="00834B04"/>
    <w:rsid w:val="008376F5"/>
    <w:rsid w:val="008401E3"/>
    <w:rsid w:val="00841610"/>
    <w:rsid w:val="00842127"/>
    <w:rsid w:val="008424CB"/>
    <w:rsid w:val="0084279F"/>
    <w:rsid w:val="00842994"/>
    <w:rsid w:val="0084349B"/>
    <w:rsid w:val="00845293"/>
    <w:rsid w:val="008504F9"/>
    <w:rsid w:val="00851C6A"/>
    <w:rsid w:val="008526BB"/>
    <w:rsid w:val="00855E80"/>
    <w:rsid w:val="008575EC"/>
    <w:rsid w:val="00857DEB"/>
    <w:rsid w:val="00861F7E"/>
    <w:rsid w:val="008640E4"/>
    <w:rsid w:val="008654A2"/>
    <w:rsid w:val="00866F82"/>
    <w:rsid w:val="00870C4C"/>
    <w:rsid w:val="00871165"/>
    <w:rsid w:val="00875AF6"/>
    <w:rsid w:val="00875DBE"/>
    <w:rsid w:val="0088019A"/>
    <w:rsid w:val="0088291B"/>
    <w:rsid w:val="00882E73"/>
    <w:rsid w:val="008831D6"/>
    <w:rsid w:val="0088528D"/>
    <w:rsid w:val="00885566"/>
    <w:rsid w:val="008869B4"/>
    <w:rsid w:val="00886FFF"/>
    <w:rsid w:val="008900BE"/>
    <w:rsid w:val="008904D3"/>
    <w:rsid w:val="008904F7"/>
    <w:rsid w:val="0089179C"/>
    <w:rsid w:val="00892866"/>
    <w:rsid w:val="0089504E"/>
    <w:rsid w:val="00896A7C"/>
    <w:rsid w:val="008A0D65"/>
    <w:rsid w:val="008A1A00"/>
    <w:rsid w:val="008A298A"/>
    <w:rsid w:val="008A6A5B"/>
    <w:rsid w:val="008A6BC1"/>
    <w:rsid w:val="008A7179"/>
    <w:rsid w:val="008A7406"/>
    <w:rsid w:val="008A7B21"/>
    <w:rsid w:val="008B33CE"/>
    <w:rsid w:val="008B6776"/>
    <w:rsid w:val="008B6F39"/>
    <w:rsid w:val="008B752F"/>
    <w:rsid w:val="008C038D"/>
    <w:rsid w:val="008C0465"/>
    <w:rsid w:val="008C2556"/>
    <w:rsid w:val="008C6F6B"/>
    <w:rsid w:val="008D2F3D"/>
    <w:rsid w:val="008D531B"/>
    <w:rsid w:val="008D5C97"/>
    <w:rsid w:val="008D7059"/>
    <w:rsid w:val="008D7217"/>
    <w:rsid w:val="008E008D"/>
    <w:rsid w:val="008E01CE"/>
    <w:rsid w:val="008E0728"/>
    <w:rsid w:val="008E10A2"/>
    <w:rsid w:val="008E143E"/>
    <w:rsid w:val="008E19F6"/>
    <w:rsid w:val="008E1DC4"/>
    <w:rsid w:val="008E57A8"/>
    <w:rsid w:val="008E73CD"/>
    <w:rsid w:val="008F0719"/>
    <w:rsid w:val="008F269B"/>
    <w:rsid w:val="008F27BD"/>
    <w:rsid w:val="008F2D9C"/>
    <w:rsid w:val="008F30FD"/>
    <w:rsid w:val="008F44BB"/>
    <w:rsid w:val="008F719F"/>
    <w:rsid w:val="008F7299"/>
    <w:rsid w:val="008F7CA7"/>
    <w:rsid w:val="00900DE8"/>
    <w:rsid w:val="00902D72"/>
    <w:rsid w:val="00905C5B"/>
    <w:rsid w:val="00906516"/>
    <w:rsid w:val="009072EF"/>
    <w:rsid w:val="00911BBA"/>
    <w:rsid w:val="00912154"/>
    <w:rsid w:val="00914EFE"/>
    <w:rsid w:val="00915A09"/>
    <w:rsid w:val="00915C99"/>
    <w:rsid w:val="00921614"/>
    <w:rsid w:val="00922F6B"/>
    <w:rsid w:val="0092391A"/>
    <w:rsid w:val="00924037"/>
    <w:rsid w:val="009246CF"/>
    <w:rsid w:val="009269DA"/>
    <w:rsid w:val="00927669"/>
    <w:rsid w:val="00930B91"/>
    <w:rsid w:val="00931164"/>
    <w:rsid w:val="00933ECF"/>
    <w:rsid w:val="00935B10"/>
    <w:rsid w:val="00935D2F"/>
    <w:rsid w:val="009366E9"/>
    <w:rsid w:val="009409A6"/>
    <w:rsid w:val="0094163D"/>
    <w:rsid w:val="0094275E"/>
    <w:rsid w:val="00942E9B"/>
    <w:rsid w:val="00944826"/>
    <w:rsid w:val="009461B0"/>
    <w:rsid w:val="009504A7"/>
    <w:rsid w:val="009509C9"/>
    <w:rsid w:val="00950BFD"/>
    <w:rsid w:val="00951500"/>
    <w:rsid w:val="0095180D"/>
    <w:rsid w:val="00952913"/>
    <w:rsid w:val="00952D54"/>
    <w:rsid w:val="00952EC2"/>
    <w:rsid w:val="00953E5E"/>
    <w:rsid w:val="0095480C"/>
    <w:rsid w:val="0095707A"/>
    <w:rsid w:val="00963A3F"/>
    <w:rsid w:val="0096628A"/>
    <w:rsid w:val="00966E5A"/>
    <w:rsid w:val="0096780B"/>
    <w:rsid w:val="00970CC9"/>
    <w:rsid w:val="009720CB"/>
    <w:rsid w:val="009735DB"/>
    <w:rsid w:val="00974E0A"/>
    <w:rsid w:val="009750D9"/>
    <w:rsid w:val="0097532D"/>
    <w:rsid w:val="009755B7"/>
    <w:rsid w:val="00984DE2"/>
    <w:rsid w:val="00985C62"/>
    <w:rsid w:val="009860BA"/>
    <w:rsid w:val="0098628D"/>
    <w:rsid w:val="00991146"/>
    <w:rsid w:val="00991EB6"/>
    <w:rsid w:val="00992FEC"/>
    <w:rsid w:val="00994CCA"/>
    <w:rsid w:val="00995840"/>
    <w:rsid w:val="0099589E"/>
    <w:rsid w:val="00995A6E"/>
    <w:rsid w:val="00997137"/>
    <w:rsid w:val="009A1B8C"/>
    <w:rsid w:val="009A22FC"/>
    <w:rsid w:val="009A45D1"/>
    <w:rsid w:val="009A4842"/>
    <w:rsid w:val="009A625F"/>
    <w:rsid w:val="009A6E08"/>
    <w:rsid w:val="009A7BDF"/>
    <w:rsid w:val="009B0C96"/>
    <w:rsid w:val="009B1376"/>
    <w:rsid w:val="009B2EB6"/>
    <w:rsid w:val="009B2F9B"/>
    <w:rsid w:val="009B3FD7"/>
    <w:rsid w:val="009B43FD"/>
    <w:rsid w:val="009B646C"/>
    <w:rsid w:val="009C056B"/>
    <w:rsid w:val="009C1320"/>
    <w:rsid w:val="009C649C"/>
    <w:rsid w:val="009D260E"/>
    <w:rsid w:val="009D2652"/>
    <w:rsid w:val="009D460B"/>
    <w:rsid w:val="009D6071"/>
    <w:rsid w:val="009E1A3B"/>
    <w:rsid w:val="009E200C"/>
    <w:rsid w:val="009E223E"/>
    <w:rsid w:val="009E401F"/>
    <w:rsid w:val="009E4A82"/>
    <w:rsid w:val="009E5099"/>
    <w:rsid w:val="009E5658"/>
    <w:rsid w:val="009F03C3"/>
    <w:rsid w:val="009F08F8"/>
    <w:rsid w:val="009F1822"/>
    <w:rsid w:val="009F1B41"/>
    <w:rsid w:val="009F3B9D"/>
    <w:rsid w:val="009F4A5D"/>
    <w:rsid w:val="009F5724"/>
    <w:rsid w:val="00A00C5B"/>
    <w:rsid w:val="00A00FBC"/>
    <w:rsid w:val="00A01815"/>
    <w:rsid w:val="00A040A2"/>
    <w:rsid w:val="00A04AF1"/>
    <w:rsid w:val="00A05256"/>
    <w:rsid w:val="00A05261"/>
    <w:rsid w:val="00A07F43"/>
    <w:rsid w:val="00A12AA4"/>
    <w:rsid w:val="00A1419B"/>
    <w:rsid w:val="00A14A8B"/>
    <w:rsid w:val="00A14BA4"/>
    <w:rsid w:val="00A1533E"/>
    <w:rsid w:val="00A157B5"/>
    <w:rsid w:val="00A20F8E"/>
    <w:rsid w:val="00A210A1"/>
    <w:rsid w:val="00A21E46"/>
    <w:rsid w:val="00A227C9"/>
    <w:rsid w:val="00A22B42"/>
    <w:rsid w:val="00A22C77"/>
    <w:rsid w:val="00A2402B"/>
    <w:rsid w:val="00A2415C"/>
    <w:rsid w:val="00A30ECD"/>
    <w:rsid w:val="00A32E3B"/>
    <w:rsid w:val="00A35038"/>
    <w:rsid w:val="00A35E5E"/>
    <w:rsid w:val="00A406D9"/>
    <w:rsid w:val="00A4108E"/>
    <w:rsid w:val="00A43E85"/>
    <w:rsid w:val="00A45BEB"/>
    <w:rsid w:val="00A4637D"/>
    <w:rsid w:val="00A46A28"/>
    <w:rsid w:val="00A472BE"/>
    <w:rsid w:val="00A505A3"/>
    <w:rsid w:val="00A5068F"/>
    <w:rsid w:val="00A519BE"/>
    <w:rsid w:val="00A52780"/>
    <w:rsid w:val="00A52F68"/>
    <w:rsid w:val="00A5382D"/>
    <w:rsid w:val="00A55124"/>
    <w:rsid w:val="00A562BC"/>
    <w:rsid w:val="00A60606"/>
    <w:rsid w:val="00A60738"/>
    <w:rsid w:val="00A6178A"/>
    <w:rsid w:val="00A61A46"/>
    <w:rsid w:val="00A660CA"/>
    <w:rsid w:val="00A66A39"/>
    <w:rsid w:val="00A72011"/>
    <w:rsid w:val="00A72C17"/>
    <w:rsid w:val="00A742E4"/>
    <w:rsid w:val="00A74D30"/>
    <w:rsid w:val="00A76D49"/>
    <w:rsid w:val="00A77EED"/>
    <w:rsid w:val="00A814A1"/>
    <w:rsid w:val="00A8169D"/>
    <w:rsid w:val="00A8434C"/>
    <w:rsid w:val="00A846A2"/>
    <w:rsid w:val="00A87367"/>
    <w:rsid w:val="00A92611"/>
    <w:rsid w:val="00A92CBB"/>
    <w:rsid w:val="00A93284"/>
    <w:rsid w:val="00A93B11"/>
    <w:rsid w:val="00A9433E"/>
    <w:rsid w:val="00A9585A"/>
    <w:rsid w:val="00A963C2"/>
    <w:rsid w:val="00AA0353"/>
    <w:rsid w:val="00AA0A6A"/>
    <w:rsid w:val="00AA1423"/>
    <w:rsid w:val="00AA2169"/>
    <w:rsid w:val="00AA2C12"/>
    <w:rsid w:val="00AA63C4"/>
    <w:rsid w:val="00AA6668"/>
    <w:rsid w:val="00AA7AC4"/>
    <w:rsid w:val="00AB073A"/>
    <w:rsid w:val="00AB0A7D"/>
    <w:rsid w:val="00AB2488"/>
    <w:rsid w:val="00AB24BC"/>
    <w:rsid w:val="00AB2CE6"/>
    <w:rsid w:val="00AB336E"/>
    <w:rsid w:val="00AB5273"/>
    <w:rsid w:val="00AB72CE"/>
    <w:rsid w:val="00AC03BF"/>
    <w:rsid w:val="00AC2574"/>
    <w:rsid w:val="00AC3468"/>
    <w:rsid w:val="00AC5EFE"/>
    <w:rsid w:val="00AC6AD5"/>
    <w:rsid w:val="00AC7759"/>
    <w:rsid w:val="00AC7DDD"/>
    <w:rsid w:val="00AD05C7"/>
    <w:rsid w:val="00AD0AFA"/>
    <w:rsid w:val="00AD14F8"/>
    <w:rsid w:val="00AD35BC"/>
    <w:rsid w:val="00AD3CA6"/>
    <w:rsid w:val="00AD6238"/>
    <w:rsid w:val="00AD6FD7"/>
    <w:rsid w:val="00AE0A27"/>
    <w:rsid w:val="00AE260A"/>
    <w:rsid w:val="00AE2B0A"/>
    <w:rsid w:val="00AE4F23"/>
    <w:rsid w:val="00AE7558"/>
    <w:rsid w:val="00AF08AA"/>
    <w:rsid w:val="00AF0CDA"/>
    <w:rsid w:val="00AF0EB6"/>
    <w:rsid w:val="00AF27F3"/>
    <w:rsid w:val="00AF2C20"/>
    <w:rsid w:val="00AF3862"/>
    <w:rsid w:val="00AF7251"/>
    <w:rsid w:val="00B0052C"/>
    <w:rsid w:val="00B01024"/>
    <w:rsid w:val="00B01A7C"/>
    <w:rsid w:val="00B02B87"/>
    <w:rsid w:val="00B030E9"/>
    <w:rsid w:val="00B0425B"/>
    <w:rsid w:val="00B04703"/>
    <w:rsid w:val="00B059E9"/>
    <w:rsid w:val="00B07CE7"/>
    <w:rsid w:val="00B11629"/>
    <w:rsid w:val="00B1315E"/>
    <w:rsid w:val="00B13391"/>
    <w:rsid w:val="00B14474"/>
    <w:rsid w:val="00B15AF2"/>
    <w:rsid w:val="00B163B2"/>
    <w:rsid w:val="00B16627"/>
    <w:rsid w:val="00B1694B"/>
    <w:rsid w:val="00B20112"/>
    <w:rsid w:val="00B21674"/>
    <w:rsid w:val="00B24138"/>
    <w:rsid w:val="00B27A83"/>
    <w:rsid w:val="00B302BD"/>
    <w:rsid w:val="00B34269"/>
    <w:rsid w:val="00B355A5"/>
    <w:rsid w:val="00B35ECC"/>
    <w:rsid w:val="00B36046"/>
    <w:rsid w:val="00B36A20"/>
    <w:rsid w:val="00B371FB"/>
    <w:rsid w:val="00B37E24"/>
    <w:rsid w:val="00B406F5"/>
    <w:rsid w:val="00B40D3B"/>
    <w:rsid w:val="00B41882"/>
    <w:rsid w:val="00B419CC"/>
    <w:rsid w:val="00B43BA9"/>
    <w:rsid w:val="00B44DA0"/>
    <w:rsid w:val="00B5514D"/>
    <w:rsid w:val="00B5546B"/>
    <w:rsid w:val="00B55F33"/>
    <w:rsid w:val="00B5624C"/>
    <w:rsid w:val="00B562BA"/>
    <w:rsid w:val="00B614B2"/>
    <w:rsid w:val="00B62D3E"/>
    <w:rsid w:val="00B62F58"/>
    <w:rsid w:val="00B67D55"/>
    <w:rsid w:val="00B70D2A"/>
    <w:rsid w:val="00B72A99"/>
    <w:rsid w:val="00B74970"/>
    <w:rsid w:val="00B76832"/>
    <w:rsid w:val="00B7689D"/>
    <w:rsid w:val="00B80BB5"/>
    <w:rsid w:val="00B81930"/>
    <w:rsid w:val="00B834D9"/>
    <w:rsid w:val="00B838E2"/>
    <w:rsid w:val="00B85451"/>
    <w:rsid w:val="00B855A2"/>
    <w:rsid w:val="00B85F2D"/>
    <w:rsid w:val="00B915F7"/>
    <w:rsid w:val="00B929C6"/>
    <w:rsid w:val="00B9374B"/>
    <w:rsid w:val="00B942F7"/>
    <w:rsid w:val="00BA0662"/>
    <w:rsid w:val="00BA1519"/>
    <w:rsid w:val="00BA1D71"/>
    <w:rsid w:val="00BA1F91"/>
    <w:rsid w:val="00BA6316"/>
    <w:rsid w:val="00BA6C36"/>
    <w:rsid w:val="00BA6FE4"/>
    <w:rsid w:val="00BA6FE7"/>
    <w:rsid w:val="00BB045A"/>
    <w:rsid w:val="00BB065E"/>
    <w:rsid w:val="00BB0C37"/>
    <w:rsid w:val="00BB3DF9"/>
    <w:rsid w:val="00BB4823"/>
    <w:rsid w:val="00BB5BEC"/>
    <w:rsid w:val="00BB6248"/>
    <w:rsid w:val="00BB6B61"/>
    <w:rsid w:val="00BB75F2"/>
    <w:rsid w:val="00BB7664"/>
    <w:rsid w:val="00BB7CF4"/>
    <w:rsid w:val="00BC1776"/>
    <w:rsid w:val="00BC177A"/>
    <w:rsid w:val="00BC390C"/>
    <w:rsid w:val="00BC4785"/>
    <w:rsid w:val="00BC5017"/>
    <w:rsid w:val="00BC5414"/>
    <w:rsid w:val="00BC68BD"/>
    <w:rsid w:val="00BC6B94"/>
    <w:rsid w:val="00BC6D40"/>
    <w:rsid w:val="00BD122E"/>
    <w:rsid w:val="00BD276F"/>
    <w:rsid w:val="00BD3FE6"/>
    <w:rsid w:val="00BD7DCD"/>
    <w:rsid w:val="00BE0953"/>
    <w:rsid w:val="00BE09CF"/>
    <w:rsid w:val="00BE2953"/>
    <w:rsid w:val="00BE2BBD"/>
    <w:rsid w:val="00BE46F1"/>
    <w:rsid w:val="00BE4B58"/>
    <w:rsid w:val="00BE4BA3"/>
    <w:rsid w:val="00BE5A5A"/>
    <w:rsid w:val="00BE5F75"/>
    <w:rsid w:val="00BE61BB"/>
    <w:rsid w:val="00BE7230"/>
    <w:rsid w:val="00BE75A5"/>
    <w:rsid w:val="00BE78D4"/>
    <w:rsid w:val="00BE7A0D"/>
    <w:rsid w:val="00BF1DA0"/>
    <w:rsid w:val="00BF214A"/>
    <w:rsid w:val="00BF504A"/>
    <w:rsid w:val="00BF69D1"/>
    <w:rsid w:val="00C02098"/>
    <w:rsid w:val="00C02429"/>
    <w:rsid w:val="00C03F06"/>
    <w:rsid w:val="00C044F8"/>
    <w:rsid w:val="00C0555E"/>
    <w:rsid w:val="00C07A6F"/>
    <w:rsid w:val="00C110BC"/>
    <w:rsid w:val="00C136A8"/>
    <w:rsid w:val="00C136F3"/>
    <w:rsid w:val="00C137A4"/>
    <w:rsid w:val="00C13EB0"/>
    <w:rsid w:val="00C155C5"/>
    <w:rsid w:val="00C1676A"/>
    <w:rsid w:val="00C171B8"/>
    <w:rsid w:val="00C17646"/>
    <w:rsid w:val="00C17D75"/>
    <w:rsid w:val="00C20B57"/>
    <w:rsid w:val="00C257A0"/>
    <w:rsid w:val="00C26A4E"/>
    <w:rsid w:val="00C26D59"/>
    <w:rsid w:val="00C30343"/>
    <w:rsid w:val="00C3062B"/>
    <w:rsid w:val="00C30A67"/>
    <w:rsid w:val="00C3358C"/>
    <w:rsid w:val="00C33659"/>
    <w:rsid w:val="00C33D68"/>
    <w:rsid w:val="00C33EE4"/>
    <w:rsid w:val="00C34131"/>
    <w:rsid w:val="00C3660B"/>
    <w:rsid w:val="00C3680C"/>
    <w:rsid w:val="00C37EDF"/>
    <w:rsid w:val="00C37F97"/>
    <w:rsid w:val="00C4086D"/>
    <w:rsid w:val="00C42F09"/>
    <w:rsid w:val="00C43157"/>
    <w:rsid w:val="00C4399B"/>
    <w:rsid w:val="00C45141"/>
    <w:rsid w:val="00C45602"/>
    <w:rsid w:val="00C45B34"/>
    <w:rsid w:val="00C50B73"/>
    <w:rsid w:val="00C51301"/>
    <w:rsid w:val="00C51D07"/>
    <w:rsid w:val="00C545FF"/>
    <w:rsid w:val="00C565B4"/>
    <w:rsid w:val="00C601EC"/>
    <w:rsid w:val="00C618FD"/>
    <w:rsid w:val="00C619CC"/>
    <w:rsid w:val="00C62486"/>
    <w:rsid w:val="00C62762"/>
    <w:rsid w:val="00C63D52"/>
    <w:rsid w:val="00C651B7"/>
    <w:rsid w:val="00C729DA"/>
    <w:rsid w:val="00C72A8B"/>
    <w:rsid w:val="00C72ABB"/>
    <w:rsid w:val="00C72F3E"/>
    <w:rsid w:val="00C73BFF"/>
    <w:rsid w:val="00C748E0"/>
    <w:rsid w:val="00C75B87"/>
    <w:rsid w:val="00C77621"/>
    <w:rsid w:val="00C776EB"/>
    <w:rsid w:val="00C77863"/>
    <w:rsid w:val="00C813CD"/>
    <w:rsid w:val="00C8163A"/>
    <w:rsid w:val="00C8292C"/>
    <w:rsid w:val="00C83DFF"/>
    <w:rsid w:val="00C83EBC"/>
    <w:rsid w:val="00C845B6"/>
    <w:rsid w:val="00C8779F"/>
    <w:rsid w:val="00C878AE"/>
    <w:rsid w:val="00C92B47"/>
    <w:rsid w:val="00C968B0"/>
    <w:rsid w:val="00C97BD5"/>
    <w:rsid w:val="00CA658A"/>
    <w:rsid w:val="00CA7DC7"/>
    <w:rsid w:val="00CB170C"/>
    <w:rsid w:val="00CB1CCE"/>
    <w:rsid w:val="00CB2703"/>
    <w:rsid w:val="00CB29FF"/>
    <w:rsid w:val="00CB2EF4"/>
    <w:rsid w:val="00CB3096"/>
    <w:rsid w:val="00CB3130"/>
    <w:rsid w:val="00CB5384"/>
    <w:rsid w:val="00CB5DDB"/>
    <w:rsid w:val="00CB6F5E"/>
    <w:rsid w:val="00CB70E9"/>
    <w:rsid w:val="00CC0371"/>
    <w:rsid w:val="00CC0EC7"/>
    <w:rsid w:val="00CC1C59"/>
    <w:rsid w:val="00CC2096"/>
    <w:rsid w:val="00CC21EB"/>
    <w:rsid w:val="00CC45D0"/>
    <w:rsid w:val="00CC465C"/>
    <w:rsid w:val="00CC5396"/>
    <w:rsid w:val="00CC5E63"/>
    <w:rsid w:val="00CC6698"/>
    <w:rsid w:val="00CD0D82"/>
    <w:rsid w:val="00CD10A3"/>
    <w:rsid w:val="00CD3AC1"/>
    <w:rsid w:val="00CD3C6B"/>
    <w:rsid w:val="00CD3E95"/>
    <w:rsid w:val="00CD5451"/>
    <w:rsid w:val="00CD608C"/>
    <w:rsid w:val="00CD6399"/>
    <w:rsid w:val="00CE0CAC"/>
    <w:rsid w:val="00CE1D4F"/>
    <w:rsid w:val="00CE53FF"/>
    <w:rsid w:val="00CE67E2"/>
    <w:rsid w:val="00CE735D"/>
    <w:rsid w:val="00CE74D0"/>
    <w:rsid w:val="00CE7677"/>
    <w:rsid w:val="00CF1854"/>
    <w:rsid w:val="00CF40A5"/>
    <w:rsid w:val="00CF7904"/>
    <w:rsid w:val="00D0004E"/>
    <w:rsid w:val="00D0254C"/>
    <w:rsid w:val="00D041C3"/>
    <w:rsid w:val="00D043B9"/>
    <w:rsid w:val="00D06717"/>
    <w:rsid w:val="00D068FB"/>
    <w:rsid w:val="00D075C2"/>
    <w:rsid w:val="00D078A4"/>
    <w:rsid w:val="00D113D9"/>
    <w:rsid w:val="00D115A3"/>
    <w:rsid w:val="00D11F7B"/>
    <w:rsid w:val="00D14C44"/>
    <w:rsid w:val="00D1501F"/>
    <w:rsid w:val="00D1547D"/>
    <w:rsid w:val="00D21BC4"/>
    <w:rsid w:val="00D22177"/>
    <w:rsid w:val="00D237E7"/>
    <w:rsid w:val="00D26C65"/>
    <w:rsid w:val="00D26CBF"/>
    <w:rsid w:val="00D27D9F"/>
    <w:rsid w:val="00D30234"/>
    <w:rsid w:val="00D353B4"/>
    <w:rsid w:val="00D367B7"/>
    <w:rsid w:val="00D375AD"/>
    <w:rsid w:val="00D3788E"/>
    <w:rsid w:val="00D37A05"/>
    <w:rsid w:val="00D37A6F"/>
    <w:rsid w:val="00D417DD"/>
    <w:rsid w:val="00D41CBB"/>
    <w:rsid w:val="00D43760"/>
    <w:rsid w:val="00D446CA"/>
    <w:rsid w:val="00D45C27"/>
    <w:rsid w:val="00D45D26"/>
    <w:rsid w:val="00D46F01"/>
    <w:rsid w:val="00D52885"/>
    <w:rsid w:val="00D54396"/>
    <w:rsid w:val="00D55081"/>
    <w:rsid w:val="00D56036"/>
    <w:rsid w:val="00D5645E"/>
    <w:rsid w:val="00D567A1"/>
    <w:rsid w:val="00D56CB4"/>
    <w:rsid w:val="00D603B2"/>
    <w:rsid w:val="00D60578"/>
    <w:rsid w:val="00D63F72"/>
    <w:rsid w:val="00D6518E"/>
    <w:rsid w:val="00D658C7"/>
    <w:rsid w:val="00D66790"/>
    <w:rsid w:val="00D71BD1"/>
    <w:rsid w:val="00D7201D"/>
    <w:rsid w:val="00D72236"/>
    <w:rsid w:val="00D7457E"/>
    <w:rsid w:val="00D753A6"/>
    <w:rsid w:val="00D765C9"/>
    <w:rsid w:val="00D77B97"/>
    <w:rsid w:val="00D80295"/>
    <w:rsid w:val="00D818F9"/>
    <w:rsid w:val="00D81A40"/>
    <w:rsid w:val="00D822A5"/>
    <w:rsid w:val="00D8274B"/>
    <w:rsid w:val="00D83B71"/>
    <w:rsid w:val="00D85058"/>
    <w:rsid w:val="00D863E0"/>
    <w:rsid w:val="00D8752D"/>
    <w:rsid w:val="00D877CE"/>
    <w:rsid w:val="00D90636"/>
    <w:rsid w:val="00D90DDE"/>
    <w:rsid w:val="00D95429"/>
    <w:rsid w:val="00D95C7B"/>
    <w:rsid w:val="00D96637"/>
    <w:rsid w:val="00D97DBE"/>
    <w:rsid w:val="00DA13C1"/>
    <w:rsid w:val="00DA484C"/>
    <w:rsid w:val="00DA4F85"/>
    <w:rsid w:val="00DA6C62"/>
    <w:rsid w:val="00DA7F0A"/>
    <w:rsid w:val="00DB0609"/>
    <w:rsid w:val="00DB08AB"/>
    <w:rsid w:val="00DB0CE9"/>
    <w:rsid w:val="00DB0F83"/>
    <w:rsid w:val="00DB134D"/>
    <w:rsid w:val="00DB1498"/>
    <w:rsid w:val="00DB17F0"/>
    <w:rsid w:val="00DB191A"/>
    <w:rsid w:val="00DB2763"/>
    <w:rsid w:val="00DB281A"/>
    <w:rsid w:val="00DB28D7"/>
    <w:rsid w:val="00DB4986"/>
    <w:rsid w:val="00DB53F6"/>
    <w:rsid w:val="00DB79C0"/>
    <w:rsid w:val="00DC08D1"/>
    <w:rsid w:val="00DC1DB1"/>
    <w:rsid w:val="00DC24CA"/>
    <w:rsid w:val="00DC385B"/>
    <w:rsid w:val="00DC4585"/>
    <w:rsid w:val="00DC4BC3"/>
    <w:rsid w:val="00DC50E4"/>
    <w:rsid w:val="00DC5125"/>
    <w:rsid w:val="00DC7E2B"/>
    <w:rsid w:val="00DD0646"/>
    <w:rsid w:val="00DD5010"/>
    <w:rsid w:val="00DD5166"/>
    <w:rsid w:val="00DD51D9"/>
    <w:rsid w:val="00DD75BD"/>
    <w:rsid w:val="00DD7B07"/>
    <w:rsid w:val="00DE1813"/>
    <w:rsid w:val="00DE2A54"/>
    <w:rsid w:val="00DE3F1C"/>
    <w:rsid w:val="00DE6B56"/>
    <w:rsid w:val="00DE7641"/>
    <w:rsid w:val="00DF00D8"/>
    <w:rsid w:val="00DF113A"/>
    <w:rsid w:val="00DF126D"/>
    <w:rsid w:val="00DF13B5"/>
    <w:rsid w:val="00DF18D7"/>
    <w:rsid w:val="00DF2421"/>
    <w:rsid w:val="00E00A5B"/>
    <w:rsid w:val="00E00B94"/>
    <w:rsid w:val="00E0147A"/>
    <w:rsid w:val="00E014BC"/>
    <w:rsid w:val="00E01797"/>
    <w:rsid w:val="00E017DF"/>
    <w:rsid w:val="00E01EFE"/>
    <w:rsid w:val="00E06AC9"/>
    <w:rsid w:val="00E074A2"/>
    <w:rsid w:val="00E07AAD"/>
    <w:rsid w:val="00E121E9"/>
    <w:rsid w:val="00E1221E"/>
    <w:rsid w:val="00E13E3C"/>
    <w:rsid w:val="00E13EE7"/>
    <w:rsid w:val="00E15228"/>
    <w:rsid w:val="00E16268"/>
    <w:rsid w:val="00E16D6F"/>
    <w:rsid w:val="00E1D366"/>
    <w:rsid w:val="00E228FE"/>
    <w:rsid w:val="00E230FE"/>
    <w:rsid w:val="00E24E09"/>
    <w:rsid w:val="00E25CE3"/>
    <w:rsid w:val="00E26ACD"/>
    <w:rsid w:val="00E30E0B"/>
    <w:rsid w:val="00E312C8"/>
    <w:rsid w:val="00E33DF0"/>
    <w:rsid w:val="00E34375"/>
    <w:rsid w:val="00E3454E"/>
    <w:rsid w:val="00E34CE0"/>
    <w:rsid w:val="00E35B80"/>
    <w:rsid w:val="00E37FEA"/>
    <w:rsid w:val="00E40118"/>
    <w:rsid w:val="00E42B03"/>
    <w:rsid w:val="00E43B5F"/>
    <w:rsid w:val="00E442E7"/>
    <w:rsid w:val="00E443D4"/>
    <w:rsid w:val="00E45BB7"/>
    <w:rsid w:val="00E4619D"/>
    <w:rsid w:val="00E46EA0"/>
    <w:rsid w:val="00E47347"/>
    <w:rsid w:val="00E47EF0"/>
    <w:rsid w:val="00E50C40"/>
    <w:rsid w:val="00E51028"/>
    <w:rsid w:val="00E53A20"/>
    <w:rsid w:val="00E53CA3"/>
    <w:rsid w:val="00E5473C"/>
    <w:rsid w:val="00E5521C"/>
    <w:rsid w:val="00E553D3"/>
    <w:rsid w:val="00E62285"/>
    <w:rsid w:val="00E644D0"/>
    <w:rsid w:val="00E65546"/>
    <w:rsid w:val="00E67BF8"/>
    <w:rsid w:val="00E73C89"/>
    <w:rsid w:val="00E7447A"/>
    <w:rsid w:val="00E749D4"/>
    <w:rsid w:val="00E767FF"/>
    <w:rsid w:val="00E76ECD"/>
    <w:rsid w:val="00E775C7"/>
    <w:rsid w:val="00E808D8"/>
    <w:rsid w:val="00E809BA"/>
    <w:rsid w:val="00E836D2"/>
    <w:rsid w:val="00E84673"/>
    <w:rsid w:val="00E84ADD"/>
    <w:rsid w:val="00E868A2"/>
    <w:rsid w:val="00E87542"/>
    <w:rsid w:val="00E91634"/>
    <w:rsid w:val="00E91C96"/>
    <w:rsid w:val="00E959B5"/>
    <w:rsid w:val="00E97FB1"/>
    <w:rsid w:val="00EA1141"/>
    <w:rsid w:val="00EA494C"/>
    <w:rsid w:val="00EA52E4"/>
    <w:rsid w:val="00EA5341"/>
    <w:rsid w:val="00EA59A6"/>
    <w:rsid w:val="00EA5FE4"/>
    <w:rsid w:val="00EA720F"/>
    <w:rsid w:val="00EA7952"/>
    <w:rsid w:val="00EB0CEE"/>
    <w:rsid w:val="00EB1D3B"/>
    <w:rsid w:val="00EB3AC6"/>
    <w:rsid w:val="00EC0167"/>
    <w:rsid w:val="00EC04E1"/>
    <w:rsid w:val="00EC37A0"/>
    <w:rsid w:val="00ED0E37"/>
    <w:rsid w:val="00ED1A06"/>
    <w:rsid w:val="00ED5363"/>
    <w:rsid w:val="00ED5CF0"/>
    <w:rsid w:val="00EE023E"/>
    <w:rsid w:val="00EE2647"/>
    <w:rsid w:val="00EE60B2"/>
    <w:rsid w:val="00EE66F8"/>
    <w:rsid w:val="00EE7874"/>
    <w:rsid w:val="00EF396F"/>
    <w:rsid w:val="00EF4310"/>
    <w:rsid w:val="00F00D4B"/>
    <w:rsid w:val="00F0221E"/>
    <w:rsid w:val="00F03C70"/>
    <w:rsid w:val="00F04A46"/>
    <w:rsid w:val="00F06892"/>
    <w:rsid w:val="00F07A71"/>
    <w:rsid w:val="00F10C65"/>
    <w:rsid w:val="00F11BBD"/>
    <w:rsid w:val="00F11D93"/>
    <w:rsid w:val="00F1248E"/>
    <w:rsid w:val="00F14840"/>
    <w:rsid w:val="00F14F62"/>
    <w:rsid w:val="00F14F8A"/>
    <w:rsid w:val="00F17F11"/>
    <w:rsid w:val="00F21CA2"/>
    <w:rsid w:val="00F23184"/>
    <w:rsid w:val="00F24869"/>
    <w:rsid w:val="00F2722B"/>
    <w:rsid w:val="00F2727D"/>
    <w:rsid w:val="00F307C1"/>
    <w:rsid w:val="00F30819"/>
    <w:rsid w:val="00F32491"/>
    <w:rsid w:val="00F32D84"/>
    <w:rsid w:val="00F34079"/>
    <w:rsid w:val="00F34DE2"/>
    <w:rsid w:val="00F364EA"/>
    <w:rsid w:val="00F37265"/>
    <w:rsid w:val="00F37426"/>
    <w:rsid w:val="00F37F8B"/>
    <w:rsid w:val="00F407E1"/>
    <w:rsid w:val="00F4116C"/>
    <w:rsid w:val="00F44D7C"/>
    <w:rsid w:val="00F45BCF"/>
    <w:rsid w:val="00F4661E"/>
    <w:rsid w:val="00F47901"/>
    <w:rsid w:val="00F5070C"/>
    <w:rsid w:val="00F51639"/>
    <w:rsid w:val="00F51BBB"/>
    <w:rsid w:val="00F521F0"/>
    <w:rsid w:val="00F52424"/>
    <w:rsid w:val="00F54024"/>
    <w:rsid w:val="00F5484D"/>
    <w:rsid w:val="00F54D1A"/>
    <w:rsid w:val="00F56255"/>
    <w:rsid w:val="00F57AC1"/>
    <w:rsid w:val="00F60CD3"/>
    <w:rsid w:val="00F60E4C"/>
    <w:rsid w:val="00F6248F"/>
    <w:rsid w:val="00F62611"/>
    <w:rsid w:val="00F62A77"/>
    <w:rsid w:val="00F63ADA"/>
    <w:rsid w:val="00F6455D"/>
    <w:rsid w:val="00F64724"/>
    <w:rsid w:val="00F649F5"/>
    <w:rsid w:val="00F67B90"/>
    <w:rsid w:val="00F70702"/>
    <w:rsid w:val="00F70FFA"/>
    <w:rsid w:val="00F711FC"/>
    <w:rsid w:val="00F7183E"/>
    <w:rsid w:val="00F73857"/>
    <w:rsid w:val="00F739FA"/>
    <w:rsid w:val="00F742AE"/>
    <w:rsid w:val="00F74EDA"/>
    <w:rsid w:val="00F814A2"/>
    <w:rsid w:val="00F820E6"/>
    <w:rsid w:val="00F84EE6"/>
    <w:rsid w:val="00F857BE"/>
    <w:rsid w:val="00F8793F"/>
    <w:rsid w:val="00F9007E"/>
    <w:rsid w:val="00F90214"/>
    <w:rsid w:val="00F903A7"/>
    <w:rsid w:val="00F90608"/>
    <w:rsid w:val="00F907AE"/>
    <w:rsid w:val="00F91B96"/>
    <w:rsid w:val="00F95666"/>
    <w:rsid w:val="00F95BF3"/>
    <w:rsid w:val="00F96599"/>
    <w:rsid w:val="00FA0B97"/>
    <w:rsid w:val="00FA0E77"/>
    <w:rsid w:val="00FA0F40"/>
    <w:rsid w:val="00FA471F"/>
    <w:rsid w:val="00FA4A6E"/>
    <w:rsid w:val="00FA5B2E"/>
    <w:rsid w:val="00FA6272"/>
    <w:rsid w:val="00FA6A3C"/>
    <w:rsid w:val="00FB1294"/>
    <w:rsid w:val="00FB1E62"/>
    <w:rsid w:val="00FB442C"/>
    <w:rsid w:val="00FB4631"/>
    <w:rsid w:val="00FB70A5"/>
    <w:rsid w:val="00FC05F9"/>
    <w:rsid w:val="00FC1A9D"/>
    <w:rsid w:val="00FC1B7B"/>
    <w:rsid w:val="00FC442F"/>
    <w:rsid w:val="00FC4A0A"/>
    <w:rsid w:val="00FC4DC4"/>
    <w:rsid w:val="00FC56DC"/>
    <w:rsid w:val="00FC6EEA"/>
    <w:rsid w:val="00FC70A7"/>
    <w:rsid w:val="00FC7F09"/>
    <w:rsid w:val="00FD5063"/>
    <w:rsid w:val="00FD5B1C"/>
    <w:rsid w:val="00FD61BC"/>
    <w:rsid w:val="00FD7577"/>
    <w:rsid w:val="00FD7908"/>
    <w:rsid w:val="00FE229F"/>
    <w:rsid w:val="00FE41F3"/>
    <w:rsid w:val="00FE53CF"/>
    <w:rsid w:val="00FE5942"/>
    <w:rsid w:val="00FE6D9F"/>
    <w:rsid w:val="00FE75DD"/>
    <w:rsid w:val="00FF1EB7"/>
    <w:rsid w:val="00FF5222"/>
    <w:rsid w:val="00FF56DD"/>
    <w:rsid w:val="00FF5C39"/>
    <w:rsid w:val="00FF6073"/>
    <w:rsid w:val="00FF6F6C"/>
    <w:rsid w:val="00FF7531"/>
    <w:rsid w:val="00FF7BF5"/>
    <w:rsid w:val="016A2998"/>
    <w:rsid w:val="01858448"/>
    <w:rsid w:val="01F874D8"/>
    <w:rsid w:val="021CE713"/>
    <w:rsid w:val="02318DC5"/>
    <w:rsid w:val="0233B190"/>
    <w:rsid w:val="02B9FB69"/>
    <w:rsid w:val="02BE79C6"/>
    <w:rsid w:val="030FB52B"/>
    <w:rsid w:val="033359C9"/>
    <w:rsid w:val="0367AFB2"/>
    <w:rsid w:val="03A7AE73"/>
    <w:rsid w:val="03B78884"/>
    <w:rsid w:val="03DBA4A0"/>
    <w:rsid w:val="03E9E893"/>
    <w:rsid w:val="03FB8354"/>
    <w:rsid w:val="04BE53FA"/>
    <w:rsid w:val="04CBC8E7"/>
    <w:rsid w:val="04EABA04"/>
    <w:rsid w:val="0588E2A9"/>
    <w:rsid w:val="0597858B"/>
    <w:rsid w:val="05A20A0B"/>
    <w:rsid w:val="05E21364"/>
    <w:rsid w:val="064A7D1B"/>
    <w:rsid w:val="0663432A"/>
    <w:rsid w:val="0672EA6A"/>
    <w:rsid w:val="073FA0D4"/>
    <w:rsid w:val="074266AF"/>
    <w:rsid w:val="07488CD2"/>
    <w:rsid w:val="074AF1F6"/>
    <w:rsid w:val="076253EB"/>
    <w:rsid w:val="0769D48B"/>
    <w:rsid w:val="079FBBB2"/>
    <w:rsid w:val="07AB717B"/>
    <w:rsid w:val="07C40260"/>
    <w:rsid w:val="07C53150"/>
    <w:rsid w:val="083B20D5"/>
    <w:rsid w:val="08520D63"/>
    <w:rsid w:val="089A4384"/>
    <w:rsid w:val="08A08EC4"/>
    <w:rsid w:val="08A28E6D"/>
    <w:rsid w:val="08A81D18"/>
    <w:rsid w:val="08B2A198"/>
    <w:rsid w:val="08D91355"/>
    <w:rsid w:val="08DAD9BD"/>
    <w:rsid w:val="094F36A6"/>
    <w:rsid w:val="0977D0B2"/>
    <w:rsid w:val="09A7C551"/>
    <w:rsid w:val="09B5D8FA"/>
    <w:rsid w:val="09C8DD8D"/>
    <w:rsid w:val="09F6A558"/>
    <w:rsid w:val="0A1E77DB"/>
    <w:rsid w:val="0A5B1D98"/>
    <w:rsid w:val="0A9988C2"/>
    <w:rsid w:val="0AD6922B"/>
    <w:rsid w:val="0ADD8297"/>
    <w:rsid w:val="0B550DF2"/>
    <w:rsid w:val="0BC106D2"/>
    <w:rsid w:val="0BF004D1"/>
    <w:rsid w:val="0C197583"/>
    <w:rsid w:val="0C24B717"/>
    <w:rsid w:val="0C596D00"/>
    <w:rsid w:val="0C7A892C"/>
    <w:rsid w:val="0CC7A35C"/>
    <w:rsid w:val="0CCC9061"/>
    <w:rsid w:val="0CFDB874"/>
    <w:rsid w:val="0D3E276F"/>
    <w:rsid w:val="0D6E44DB"/>
    <w:rsid w:val="0DA6C2FC"/>
    <w:rsid w:val="0E47B7C5"/>
    <w:rsid w:val="0E5F4547"/>
    <w:rsid w:val="0E7EC698"/>
    <w:rsid w:val="0E9C241E"/>
    <w:rsid w:val="0EBE2DE1"/>
    <w:rsid w:val="0F11D735"/>
    <w:rsid w:val="0F2E9CCF"/>
    <w:rsid w:val="0F5B596C"/>
    <w:rsid w:val="0F5C23B5"/>
    <w:rsid w:val="0F61BB69"/>
    <w:rsid w:val="0F83C462"/>
    <w:rsid w:val="0F876213"/>
    <w:rsid w:val="0F9F8E51"/>
    <w:rsid w:val="0FDB9B9B"/>
    <w:rsid w:val="0FF3F26B"/>
    <w:rsid w:val="1009F29F"/>
    <w:rsid w:val="10306C9B"/>
    <w:rsid w:val="10550D58"/>
    <w:rsid w:val="1069ACC6"/>
    <w:rsid w:val="106E0D7C"/>
    <w:rsid w:val="1077F340"/>
    <w:rsid w:val="108B3953"/>
    <w:rsid w:val="109CC201"/>
    <w:rsid w:val="10B3949F"/>
    <w:rsid w:val="10B727B8"/>
    <w:rsid w:val="1125C22A"/>
    <w:rsid w:val="115A4147"/>
    <w:rsid w:val="11F91709"/>
    <w:rsid w:val="12838D03"/>
    <w:rsid w:val="12A73C39"/>
    <w:rsid w:val="12E146AD"/>
    <w:rsid w:val="12EB30DD"/>
    <w:rsid w:val="1321456E"/>
    <w:rsid w:val="133A7863"/>
    <w:rsid w:val="136CC822"/>
    <w:rsid w:val="13708A1C"/>
    <w:rsid w:val="13B91424"/>
    <w:rsid w:val="13CC7D5E"/>
    <w:rsid w:val="14153D8B"/>
    <w:rsid w:val="142E6D2C"/>
    <w:rsid w:val="145E25F1"/>
    <w:rsid w:val="14655748"/>
    <w:rsid w:val="1485693B"/>
    <w:rsid w:val="14B9B48C"/>
    <w:rsid w:val="14FCE513"/>
    <w:rsid w:val="14FE6FC9"/>
    <w:rsid w:val="1520C71A"/>
    <w:rsid w:val="156BE1D3"/>
    <w:rsid w:val="159C09D7"/>
    <w:rsid w:val="15C60FA8"/>
    <w:rsid w:val="1602E640"/>
    <w:rsid w:val="169FD8B1"/>
    <w:rsid w:val="16CB7219"/>
    <w:rsid w:val="171CE1D6"/>
    <w:rsid w:val="17529D70"/>
    <w:rsid w:val="1762A957"/>
    <w:rsid w:val="17848BDC"/>
    <w:rsid w:val="1788F00B"/>
    <w:rsid w:val="179EB6A1"/>
    <w:rsid w:val="17AFCA3A"/>
    <w:rsid w:val="180DE986"/>
    <w:rsid w:val="1820D17D"/>
    <w:rsid w:val="18BBE3FD"/>
    <w:rsid w:val="18C40359"/>
    <w:rsid w:val="18D44211"/>
    <w:rsid w:val="19197315"/>
    <w:rsid w:val="193C5802"/>
    <w:rsid w:val="193D7FAE"/>
    <w:rsid w:val="19456C39"/>
    <w:rsid w:val="19767AB3"/>
    <w:rsid w:val="19947BBD"/>
    <w:rsid w:val="19D1E351"/>
    <w:rsid w:val="19F599FE"/>
    <w:rsid w:val="1A509865"/>
    <w:rsid w:val="1B0D6D7A"/>
    <w:rsid w:val="1B2769BD"/>
    <w:rsid w:val="1B302091"/>
    <w:rsid w:val="1B3218CF"/>
    <w:rsid w:val="1B89B6EE"/>
    <w:rsid w:val="1B8FAB3B"/>
    <w:rsid w:val="1BEDF519"/>
    <w:rsid w:val="1C0DE255"/>
    <w:rsid w:val="1C6F980E"/>
    <w:rsid w:val="1C8A5402"/>
    <w:rsid w:val="1CAFEC0C"/>
    <w:rsid w:val="1CD2A844"/>
    <w:rsid w:val="1CE34BA3"/>
    <w:rsid w:val="1CE6ACE6"/>
    <w:rsid w:val="1D433AF4"/>
    <w:rsid w:val="1D69ACB1"/>
    <w:rsid w:val="1E4F8ECC"/>
    <w:rsid w:val="1E5D6FA4"/>
    <w:rsid w:val="1E8DDEE9"/>
    <w:rsid w:val="1E95237C"/>
    <w:rsid w:val="1EA491A2"/>
    <w:rsid w:val="1ED1C1F5"/>
    <w:rsid w:val="1F142833"/>
    <w:rsid w:val="1F1BE2E8"/>
    <w:rsid w:val="1F30A725"/>
    <w:rsid w:val="1F33E399"/>
    <w:rsid w:val="1F48DBA5"/>
    <w:rsid w:val="1F5F4D84"/>
    <w:rsid w:val="1F7506F1"/>
    <w:rsid w:val="1FAE146E"/>
    <w:rsid w:val="1FBAD4DB"/>
    <w:rsid w:val="1FC98740"/>
    <w:rsid w:val="1FCD3EA2"/>
    <w:rsid w:val="2052A391"/>
    <w:rsid w:val="209E22F1"/>
    <w:rsid w:val="20A8DD96"/>
    <w:rsid w:val="20B73DE7"/>
    <w:rsid w:val="20F48ADC"/>
    <w:rsid w:val="210C5178"/>
    <w:rsid w:val="211DC664"/>
    <w:rsid w:val="2177C168"/>
    <w:rsid w:val="21819FE8"/>
    <w:rsid w:val="22824794"/>
    <w:rsid w:val="22CFC9CA"/>
    <w:rsid w:val="22E7BBF3"/>
    <w:rsid w:val="23051235"/>
    <w:rsid w:val="23195C13"/>
    <w:rsid w:val="23198616"/>
    <w:rsid w:val="231F7A63"/>
    <w:rsid w:val="233ACDCF"/>
    <w:rsid w:val="23D2C812"/>
    <w:rsid w:val="23EA46D3"/>
    <w:rsid w:val="243232C5"/>
    <w:rsid w:val="24C5952F"/>
    <w:rsid w:val="24D79A4F"/>
    <w:rsid w:val="254A8ADF"/>
    <w:rsid w:val="2551E0ED"/>
    <w:rsid w:val="25641B37"/>
    <w:rsid w:val="2583A3CC"/>
    <w:rsid w:val="25CFB6B4"/>
    <w:rsid w:val="25D478BD"/>
    <w:rsid w:val="25F4C6B0"/>
    <w:rsid w:val="2601436E"/>
    <w:rsid w:val="260FEE8F"/>
    <w:rsid w:val="26111D7F"/>
    <w:rsid w:val="26252575"/>
    <w:rsid w:val="2649077C"/>
    <w:rsid w:val="2651FB0F"/>
    <w:rsid w:val="2661911D"/>
    <w:rsid w:val="26E890E7"/>
    <w:rsid w:val="27269026"/>
    <w:rsid w:val="27411949"/>
    <w:rsid w:val="27AB85D6"/>
    <w:rsid w:val="27ABF1C1"/>
    <w:rsid w:val="27F50F51"/>
    <w:rsid w:val="2809C65B"/>
    <w:rsid w:val="2836E656"/>
    <w:rsid w:val="28D29F3F"/>
    <w:rsid w:val="290CEC19"/>
    <w:rsid w:val="29318F1D"/>
    <w:rsid w:val="2934296B"/>
    <w:rsid w:val="2955CE87"/>
    <w:rsid w:val="296B7158"/>
    <w:rsid w:val="29C50071"/>
    <w:rsid w:val="29D6DA04"/>
    <w:rsid w:val="2A22F430"/>
    <w:rsid w:val="2A649120"/>
    <w:rsid w:val="2A7CE7F0"/>
    <w:rsid w:val="2A9AA2D9"/>
    <w:rsid w:val="2AC211B0"/>
    <w:rsid w:val="2ADC412A"/>
    <w:rsid w:val="2AFD8782"/>
    <w:rsid w:val="2B24C388"/>
    <w:rsid w:val="2B584CCF"/>
    <w:rsid w:val="2BCF3BF6"/>
    <w:rsid w:val="2BDE3E9E"/>
    <w:rsid w:val="2BEC598B"/>
    <w:rsid w:val="2C4EDA4D"/>
    <w:rsid w:val="2C9CEBF7"/>
    <w:rsid w:val="2CBE6586"/>
    <w:rsid w:val="2D1A26F2"/>
    <w:rsid w:val="2D1E9C99"/>
    <w:rsid w:val="2D49B77E"/>
    <w:rsid w:val="2D97C9E8"/>
    <w:rsid w:val="2DC462C3"/>
    <w:rsid w:val="2E01D1CE"/>
    <w:rsid w:val="2E48C83F"/>
    <w:rsid w:val="2E677F47"/>
    <w:rsid w:val="2E73F815"/>
    <w:rsid w:val="2EA723F9"/>
    <w:rsid w:val="2EDEFC1A"/>
    <w:rsid w:val="2F06713A"/>
    <w:rsid w:val="2F0C2C6D"/>
    <w:rsid w:val="2F0F5ADF"/>
    <w:rsid w:val="2F131CD9"/>
    <w:rsid w:val="2F61F98C"/>
    <w:rsid w:val="2FF9639B"/>
    <w:rsid w:val="30640942"/>
    <w:rsid w:val="3082EBD7"/>
    <w:rsid w:val="30903D76"/>
    <w:rsid w:val="30C05AE2"/>
    <w:rsid w:val="30D1F00A"/>
    <w:rsid w:val="30E30DF9"/>
    <w:rsid w:val="30E46EBF"/>
    <w:rsid w:val="30FF3C8F"/>
    <w:rsid w:val="3110A2F3"/>
    <w:rsid w:val="314FA595"/>
    <w:rsid w:val="31738137"/>
    <w:rsid w:val="31C29D69"/>
    <w:rsid w:val="320F157C"/>
    <w:rsid w:val="32286B9D"/>
    <w:rsid w:val="322CCFE1"/>
    <w:rsid w:val="32729119"/>
    <w:rsid w:val="329479E7"/>
    <w:rsid w:val="32C34515"/>
    <w:rsid w:val="3356813F"/>
    <w:rsid w:val="33C02383"/>
    <w:rsid w:val="33E501A9"/>
    <w:rsid w:val="3415F0A2"/>
    <w:rsid w:val="345C1586"/>
    <w:rsid w:val="3496BAC6"/>
    <w:rsid w:val="34F27C32"/>
    <w:rsid w:val="35217A31"/>
    <w:rsid w:val="354E8024"/>
    <w:rsid w:val="357A3F01"/>
    <w:rsid w:val="35F4BEB9"/>
    <w:rsid w:val="368C8E6A"/>
    <w:rsid w:val="36C2B508"/>
    <w:rsid w:val="37089331"/>
    <w:rsid w:val="373D1897"/>
    <w:rsid w:val="37440903"/>
    <w:rsid w:val="3762298E"/>
    <w:rsid w:val="3795E644"/>
    <w:rsid w:val="37B9F62F"/>
    <w:rsid w:val="37CEC12A"/>
    <w:rsid w:val="37EC8FDC"/>
    <w:rsid w:val="37F135DB"/>
    <w:rsid w:val="380D3398"/>
    <w:rsid w:val="38DE4D11"/>
    <w:rsid w:val="38F2E1E7"/>
    <w:rsid w:val="3933AE45"/>
    <w:rsid w:val="395DF084"/>
    <w:rsid w:val="3969FA13"/>
    <w:rsid w:val="39C4F87A"/>
    <w:rsid w:val="39E00538"/>
    <w:rsid w:val="3A4DE2F5"/>
    <w:rsid w:val="3AB4BF5E"/>
    <w:rsid w:val="3AD9060C"/>
    <w:rsid w:val="3ADF91D1"/>
    <w:rsid w:val="3AF72697"/>
    <w:rsid w:val="3B13E561"/>
    <w:rsid w:val="3B8F8581"/>
    <w:rsid w:val="3BC5411B"/>
    <w:rsid w:val="3BD38CC8"/>
    <w:rsid w:val="3BDD07B7"/>
    <w:rsid w:val="3BE6C542"/>
    <w:rsid w:val="3C112132"/>
    <w:rsid w:val="3C138656"/>
    <w:rsid w:val="3C2C4C65"/>
    <w:rsid w:val="3C5FB6A6"/>
    <w:rsid w:val="3C978240"/>
    <w:rsid w:val="3CA9C175"/>
    <w:rsid w:val="3CCC3A77"/>
    <w:rsid w:val="3D17103B"/>
    <w:rsid w:val="3D2B55E2"/>
    <w:rsid w:val="3D3F5DD8"/>
    <w:rsid w:val="3D66CBB4"/>
    <w:rsid w:val="3DF77828"/>
    <w:rsid w:val="3E9C32DB"/>
    <w:rsid w:val="3EC68ECB"/>
    <w:rsid w:val="3EDBCCF5"/>
    <w:rsid w:val="3F420AA2"/>
    <w:rsid w:val="3F6580BE"/>
    <w:rsid w:val="3F6F091F"/>
    <w:rsid w:val="4073A147"/>
    <w:rsid w:val="40C74357"/>
    <w:rsid w:val="40CD6A75"/>
    <w:rsid w:val="40EEE404"/>
    <w:rsid w:val="416AC18D"/>
    <w:rsid w:val="416DE8BB"/>
    <w:rsid w:val="4193FD15"/>
    <w:rsid w:val="41AF2848"/>
    <w:rsid w:val="41FC374F"/>
    <w:rsid w:val="420327BB"/>
    <w:rsid w:val="423E9D8D"/>
    <w:rsid w:val="42A50E0B"/>
    <w:rsid w:val="42B25FAA"/>
    <w:rsid w:val="42D1D9B7"/>
    <w:rsid w:val="431EBD31"/>
    <w:rsid w:val="437989C2"/>
    <w:rsid w:val="4429AF48"/>
    <w:rsid w:val="447E8048"/>
    <w:rsid w:val="4486A6E8"/>
    <w:rsid w:val="449679B5"/>
    <w:rsid w:val="452AEE6C"/>
    <w:rsid w:val="454F6206"/>
    <w:rsid w:val="45913458"/>
    <w:rsid w:val="459EA945"/>
    <w:rsid w:val="45AFAA1A"/>
    <w:rsid w:val="45E171D1"/>
    <w:rsid w:val="45E308BC"/>
    <w:rsid w:val="4608E301"/>
    <w:rsid w:val="468201F3"/>
    <w:rsid w:val="46AFE79A"/>
    <w:rsid w:val="46C42BC3"/>
    <w:rsid w:val="46F4EB3F"/>
    <w:rsid w:val="47172F17"/>
    <w:rsid w:val="471BF474"/>
    <w:rsid w:val="475F24FB"/>
    <w:rsid w:val="477C7B3D"/>
    <w:rsid w:val="47A38BB6"/>
    <w:rsid w:val="47F8A433"/>
    <w:rsid w:val="4807653A"/>
    <w:rsid w:val="4871D90B"/>
    <w:rsid w:val="487B51E9"/>
    <w:rsid w:val="48804A17"/>
    <w:rsid w:val="4897AC0C"/>
    <w:rsid w:val="48AE7689"/>
    <w:rsid w:val="48B7F7A6"/>
    <w:rsid w:val="48EEAF5F"/>
    <w:rsid w:val="4906432A"/>
    <w:rsid w:val="4946DCB7"/>
    <w:rsid w:val="49BB037B"/>
    <w:rsid w:val="49C3ED20"/>
    <w:rsid w:val="49F76F23"/>
    <w:rsid w:val="4A259B95"/>
    <w:rsid w:val="4A337C6D"/>
    <w:rsid w:val="4A5B81C1"/>
    <w:rsid w:val="4AAD2B93"/>
    <w:rsid w:val="4AFCE574"/>
    <w:rsid w:val="4B1CBED0"/>
    <w:rsid w:val="4BA31995"/>
    <w:rsid w:val="4BE72E67"/>
    <w:rsid w:val="4C7E18D2"/>
    <w:rsid w:val="4D10EF5A"/>
    <w:rsid w:val="4D6466D8"/>
    <w:rsid w:val="4D83169C"/>
    <w:rsid w:val="4D925935"/>
    <w:rsid w:val="4DB04E33"/>
    <w:rsid w:val="4DCFC840"/>
    <w:rsid w:val="4DD1FA93"/>
    <w:rsid w:val="4E9C23A0"/>
    <w:rsid w:val="4EEAB61E"/>
    <w:rsid w:val="4F02941E"/>
    <w:rsid w:val="4F3054A5"/>
    <w:rsid w:val="4F527044"/>
    <w:rsid w:val="50107B8D"/>
    <w:rsid w:val="503097AA"/>
    <w:rsid w:val="50498D36"/>
    <w:rsid w:val="507A50A2"/>
    <w:rsid w:val="509C97CE"/>
    <w:rsid w:val="50DEFE0C"/>
    <w:rsid w:val="511774E9"/>
    <w:rsid w:val="513D81FF"/>
    <w:rsid w:val="514D952A"/>
    <w:rsid w:val="51554FDF"/>
    <w:rsid w:val="5173706A"/>
    <w:rsid w:val="51A9EE0E"/>
    <w:rsid w:val="51B4113B"/>
    <w:rsid w:val="51CE6049"/>
    <w:rsid w:val="51F17807"/>
    <w:rsid w:val="52037283"/>
    <w:rsid w:val="520B050B"/>
    <w:rsid w:val="524C4498"/>
    <w:rsid w:val="52E9985C"/>
    <w:rsid w:val="5321B52A"/>
    <w:rsid w:val="5358FD17"/>
    <w:rsid w:val="53B61F49"/>
    <w:rsid w:val="53D1E1F4"/>
    <w:rsid w:val="5434BC05"/>
    <w:rsid w:val="5436B797"/>
    <w:rsid w:val="5456402C"/>
    <w:rsid w:val="547760D9"/>
    <w:rsid w:val="54785BCB"/>
    <w:rsid w:val="547F879D"/>
    <w:rsid w:val="54A81490"/>
    <w:rsid w:val="551BA3DC"/>
    <w:rsid w:val="553925AB"/>
    <w:rsid w:val="5570D23F"/>
    <w:rsid w:val="558E946C"/>
    <w:rsid w:val="55C90F1A"/>
    <w:rsid w:val="55F8950E"/>
    <w:rsid w:val="5610C795"/>
    <w:rsid w:val="5612F2A4"/>
    <w:rsid w:val="5626641D"/>
    <w:rsid w:val="5655EA11"/>
    <w:rsid w:val="568A0AD0"/>
    <w:rsid w:val="56965811"/>
    <w:rsid w:val="56BEFC21"/>
    <w:rsid w:val="571BEC7D"/>
    <w:rsid w:val="5724E0BA"/>
    <w:rsid w:val="57380C8B"/>
    <w:rsid w:val="583BDB65"/>
    <w:rsid w:val="58449239"/>
    <w:rsid w:val="58862F29"/>
    <w:rsid w:val="588EBB6B"/>
    <w:rsid w:val="58A1BCAA"/>
    <w:rsid w:val="58A7DB89"/>
    <w:rsid w:val="58AE02A7"/>
    <w:rsid w:val="58E3842C"/>
    <w:rsid w:val="59024373"/>
    <w:rsid w:val="59B89017"/>
    <w:rsid w:val="59E98559"/>
    <w:rsid w:val="5A0AFFE3"/>
    <w:rsid w:val="5A2BEC92"/>
    <w:rsid w:val="5A961F0A"/>
    <w:rsid w:val="5AB99916"/>
    <w:rsid w:val="5B3FC84E"/>
    <w:rsid w:val="5B81C9E5"/>
    <w:rsid w:val="5BA9307D"/>
    <w:rsid w:val="5BDD840D"/>
    <w:rsid w:val="5BF08C90"/>
    <w:rsid w:val="5C15FAEA"/>
    <w:rsid w:val="5C4164D5"/>
    <w:rsid w:val="5C6B700E"/>
    <w:rsid w:val="5C75EA3B"/>
    <w:rsid w:val="5C76ED9E"/>
    <w:rsid w:val="5C8BFD60"/>
    <w:rsid w:val="5CC20BAB"/>
    <w:rsid w:val="5CC2690E"/>
    <w:rsid w:val="5D156F7B"/>
    <w:rsid w:val="5D170E81"/>
    <w:rsid w:val="5D4E2498"/>
    <w:rsid w:val="5D58DE42"/>
    <w:rsid w:val="5D62EE98"/>
    <w:rsid w:val="5D98D5BF"/>
    <w:rsid w:val="5DC6D6A4"/>
    <w:rsid w:val="5DC83865"/>
    <w:rsid w:val="5E1B6D8F"/>
    <w:rsid w:val="5E31A7D8"/>
    <w:rsid w:val="5F1DB016"/>
    <w:rsid w:val="5F543FB9"/>
    <w:rsid w:val="5F6DD9BD"/>
    <w:rsid w:val="5F9F7E98"/>
    <w:rsid w:val="5FB183B8"/>
    <w:rsid w:val="5FE08410"/>
    <w:rsid w:val="606EFADD"/>
    <w:rsid w:val="60956556"/>
    <w:rsid w:val="60B8E1BB"/>
    <w:rsid w:val="60C004F8"/>
    <w:rsid w:val="60C6CAD2"/>
    <w:rsid w:val="60ED6F60"/>
    <w:rsid w:val="618BBF43"/>
    <w:rsid w:val="618F813D"/>
    <w:rsid w:val="61B49139"/>
    <w:rsid w:val="61BF15B9"/>
    <w:rsid w:val="61F2C562"/>
    <w:rsid w:val="61FA32D0"/>
    <w:rsid w:val="62A91E75"/>
    <w:rsid w:val="62B667D5"/>
    <w:rsid w:val="62D687E2"/>
    <w:rsid w:val="62F18457"/>
    <w:rsid w:val="63037E20"/>
    <w:rsid w:val="63112D22"/>
    <w:rsid w:val="63CE063E"/>
    <w:rsid w:val="63E86A65"/>
    <w:rsid w:val="6404BD44"/>
    <w:rsid w:val="643F01CD"/>
    <w:rsid w:val="644DA5AA"/>
    <w:rsid w:val="6457CF20"/>
    <w:rsid w:val="64953E2B"/>
    <w:rsid w:val="64B385F4"/>
    <w:rsid w:val="652188EE"/>
    <w:rsid w:val="6588C3B5"/>
    <w:rsid w:val="663F01EA"/>
    <w:rsid w:val="667A8D6F"/>
    <w:rsid w:val="669DD5DF"/>
    <w:rsid w:val="66E8F60B"/>
    <w:rsid w:val="6735D058"/>
    <w:rsid w:val="68B80819"/>
    <w:rsid w:val="68C4BDE9"/>
    <w:rsid w:val="68E34A5F"/>
    <w:rsid w:val="691D59E9"/>
    <w:rsid w:val="6924B47E"/>
    <w:rsid w:val="6932F060"/>
    <w:rsid w:val="693387D8"/>
    <w:rsid w:val="693558D8"/>
    <w:rsid w:val="69A05BE2"/>
    <w:rsid w:val="69E08D74"/>
    <w:rsid w:val="6A0838B9"/>
    <w:rsid w:val="6A0E226E"/>
    <w:rsid w:val="6A2D0C47"/>
    <w:rsid w:val="6A38ED9D"/>
    <w:rsid w:val="6A3AB405"/>
    <w:rsid w:val="6A54ACF4"/>
    <w:rsid w:val="6ABA24A7"/>
    <w:rsid w:val="6B05748A"/>
    <w:rsid w:val="6B5E0B74"/>
    <w:rsid w:val="6B75D210"/>
    <w:rsid w:val="6BBC2D19"/>
    <w:rsid w:val="6BC3EF12"/>
    <w:rsid w:val="6BD42686"/>
    <w:rsid w:val="6BD6CC68"/>
    <w:rsid w:val="6BEFE5DD"/>
    <w:rsid w:val="6C373D05"/>
    <w:rsid w:val="6C4D7849"/>
    <w:rsid w:val="6C77430A"/>
    <w:rsid w:val="6C9530C4"/>
    <w:rsid w:val="6CA1DC63"/>
    <w:rsid w:val="6D3B1DD6"/>
    <w:rsid w:val="6D52092D"/>
    <w:rsid w:val="6D6511B0"/>
    <w:rsid w:val="6E17424B"/>
    <w:rsid w:val="6E4FB1E4"/>
    <w:rsid w:val="6E61F372"/>
    <w:rsid w:val="6E9FF9F5"/>
    <w:rsid w:val="6EAE14E2"/>
    <w:rsid w:val="6EEBEF01"/>
    <w:rsid w:val="6F313CE6"/>
    <w:rsid w:val="6F3176FB"/>
    <w:rsid w:val="6F32D07D"/>
    <w:rsid w:val="6F4AC9EA"/>
    <w:rsid w:val="6F694F1C"/>
    <w:rsid w:val="6F6A8455"/>
    <w:rsid w:val="703C93A4"/>
    <w:rsid w:val="704DC7E5"/>
    <w:rsid w:val="7082EC54"/>
    <w:rsid w:val="71344F52"/>
    <w:rsid w:val="71485004"/>
    <w:rsid w:val="716DF778"/>
    <w:rsid w:val="71C7C0A6"/>
    <w:rsid w:val="71EE39A7"/>
    <w:rsid w:val="71FEAB30"/>
    <w:rsid w:val="721317CD"/>
    <w:rsid w:val="7221C2EE"/>
    <w:rsid w:val="72579F7D"/>
    <w:rsid w:val="725D2F23"/>
    <w:rsid w:val="72A4864B"/>
    <w:rsid w:val="72AD128D"/>
    <w:rsid w:val="72F3059B"/>
    <w:rsid w:val="731B03AB"/>
    <w:rsid w:val="733F1788"/>
    <w:rsid w:val="73805715"/>
    <w:rsid w:val="73AEE0EA"/>
    <w:rsid w:val="74008768"/>
    <w:rsid w:val="741CA776"/>
    <w:rsid w:val="748F9806"/>
    <w:rsid w:val="74FC0415"/>
    <w:rsid w:val="75B025AA"/>
    <w:rsid w:val="762D9ABA"/>
    <w:rsid w:val="7633BA94"/>
    <w:rsid w:val="76580142"/>
    <w:rsid w:val="76840E50"/>
    <w:rsid w:val="770FE8C1"/>
    <w:rsid w:val="7723F7FB"/>
    <w:rsid w:val="77357458"/>
    <w:rsid w:val="786EB602"/>
    <w:rsid w:val="78B27EFC"/>
    <w:rsid w:val="78C025BF"/>
    <w:rsid w:val="78E98CD4"/>
    <w:rsid w:val="78F24AEC"/>
    <w:rsid w:val="796A00D9"/>
    <w:rsid w:val="7977DB68"/>
    <w:rsid w:val="799496DE"/>
    <w:rsid w:val="79B251C7"/>
    <w:rsid w:val="79FBDB42"/>
    <w:rsid w:val="7A352700"/>
    <w:rsid w:val="7A507971"/>
    <w:rsid w:val="7A53D6C4"/>
    <w:rsid w:val="7A6CFF21"/>
    <w:rsid w:val="7A7654B1"/>
    <w:rsid w:val="7A8B8453"/>
    <w:rsid w:val="7B0539C2"/>
    <w:rsid w:val="7B1C5F10"/>
    <w:rsid w:val="7B5740F7"/>
    <w:rsid w:val="7B63263D"/>
    <w:rsid w:val="7B91F4BF"/>
    <w:rsid w:val="7BBCE827"/>
    <w:rsid w:val="7BE9E5A9"/>
    <w:rsid w:val="7C0018AE"/>
    <w:rsid w:val="7CADBD06"/>
    <w:rsid w:val="7CBEBEC3"/>
    <w:rsid w:val="7CC48783"/>
    <w:rsid w:val="7CCE97D9"/>
    <w:rsid w:val="7D06ACD6"/>
    <w:rsid w:val="7D5D15EA"/>
    <w:rsid w:val="7D6047B0"/>
    <w:rsid w:val="7DE7D06A"/>
    <w:rsid w:val="7E2F89E0"/>
    <w:rsid w:val="7E9D24DF"/>
    <w:rsid w:val="7ED4AA35"/>
    <w:rsid w:val="7ED59F10"/>
    <w:rsid w:val="7FC5223E"/>
    <w:rsid w:val="7FD8DDB6"/>
    <w:rsid w:val="7FE9E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BB26"/>
  <w15:chartTrackingRefBased/>
  <w15:docId w15:val="{DEB76F2A-8933-4854-B6C0-01C6D41E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41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41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610"/>
    <w:rPr>
      <w:rFonts w:eastAsiaTheme="majorEastAsia" w:cstheme="majorBidi"/>
      <w:color w:val="272727" w:themeColor="text1" w:themeTint="D8"/>
    </w:rPr>
  </w:style>
  <w:style w:type="paragraph" w:styleId="Title">
    <w:name w:val="Title"/>
    <w:basedOn w:val="Normal"/>
    <w:next w:val="Normal"/>
    <w:link w:val="TitleChar"/>
    <w:uiPriority w:val="10"/>
    <w:qFormat/>
    <w:rsid w:val="00841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610"/>
    <w:pPr>
      <w:spacing w:before="160"/>
      <w:jc w:val="center"/>
    </w:pPr>
    <w:rPr>
      <w:i/>
      <w:iCs/>
      <w:color w:val="404040" w:themeColor="text1" w:themeTint="BF"/>
    </w:rPr>
  </w:style>
  <w:style w:type="character" w:customStyle="1" w:styleId="QuoteChar">
    <w:name w:val="Quote Char"/>
    <w:basedOn w:val="DefaultParagraphFont"/>
    <w:link w:val="Quote"/>
    <w:uiPriority w:val="29"/>
    <w:rsid w:val="00841610"/>
    <w:rPr>
      <w:i/>
      <w:iCs/>
      <w:color w:val="404040" w:themeColor="text1" w:themeTint="BF"/>
    </w:rPr>
  </w:style>
  <w:style w:type="paragraph" w:styleId="ListParagraph">
    <w:name w:val="List Paragraph"/>
    <w:basedOn w:val="Normal"/>
    <w:uiPriority w:val="34"/>
    <w:qFormat/>
    <w:rsid w:val="00841610"/>
    <w:pPr>
      <w:ind w:left="720"/>
      <w:contextualSpacing/>
    </w:pPr>
  </w:style>
  <w:style w:type="character" w:styleId="IntenseEmphasis">
    <w:name w:val="Intense Emphasis"/>
    <w:basedOn w:val="DefaultParagraphFont"/>
    <w:uiPriority w:val="21"/>
    <w:qFormat/>
    <w:rsid w:val="00841610"/>
    <w:rPr>
      <w:i/>
      <w:iCs/>
      <w:color w:val="0F4761" w:themeColor="accent1" w:themeShade="BF"/>
    </w:rPr>
  </w:style>
  <w:style w:type="paragraph" w:styleId="IntenseQuote">
    <w:name w:val="Intense Quote"/>
    <w:basedOn w:val="Normal"/>
    <w:next w:val="Normal"/>
    <w:link w:val="IntenseQuoteChar"/>
    <w:uiPriority w:val="30"/>
    <w:qFormat/>
    <w:rsid w:val="00841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610"/>
    <w:rPr>
      <w:i/>
      <w:iCs/>
      <w:color w:val="0F4761" w:themeColor="accent1" w:themeShade="BF"/>
    </w:rPr>
  </w:style>
  <w:style w:type="character" w:styleId="IntenseReference">
    <w:name w:val="Intense Reference"/>
    <w:basedOn w:val="DefaultParagraphFont"/>
    <w:uiPriority w:val="32"/>
    <w:qFormat/>
    <w:rsid w:val="00841610"/>
    <w:rPr>
      <w:b/>
      <w:bCs/>
      <w:smallCaps/>
      <w:color w:val="0F4761" w:themeColor="accent1" w:themeShade="BF"/>
      <w:spacing w:val="5"/>
    </w:rPr>
  </w:style>
  <w:style w:type="paragraph" w:styleId="NormalWeb">
    <w:name w:val="Normal (Web)"/>
    <w:basedOn w:val="Normal"/>
    <w:uiPriority w:val="99"/>
    <w:semiHidden/>
    <w:unhideWhenUsed/>
    <w:rsid w:val="008416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41610"/>
    <w:rPr>
      <w:b/>
      <w:bCs/>
    </w:rPr>
  </w:style>
  <w:style w:type="character" w:styleId="Hyperlink">
    <w:name w:val="Hyperlink"/>
    <w:basedOn w:val="DefaultParagraphFont"/>
    <w:uiPriority w:val="99"/>
    <w:unhideWhenUsed/>
    <w:rsid w:val="00EA59A6"/>
    <w:rPr>
      <w:color w:val="467886" w:themeColor="hyperlink"/>
      <w:u w:val="single"/>
    </w:rPr>
  </w:style>
  <w:style w:type="character" w:styleId="UnresolvedMention">
    <w:name w:val="Unresolved Mention"/>
    <w:basedOn w:val="DefaultParagraphFont"/>
    <w:uiPriority w:val="99"/>
    <w:semiHidden/>
    <w:unhideWhenUsed/>
    <w:rsid w:val="00EA59A6"/>
    <w:rPr>
      <w:color w:val="605E5C"/>
      <w:shd w:val="clear" w:color="auto" w:fill="E1DFDD"/>
    </w:rPr>
  </w:style>
  <w:style w:type="paragraph" w:styleId="FootnoteText">
    <w:name w:val="footnote text"/>
    <w:basedOn w:val="Normal"/>
    <w:link w:val="FootnoteTextChar"/>
    <w:uiPriority w:val="99"/>
    <w:semiHidden/>
    <w:unhideWhenUsed/>
    <w:rsid w:val="00EE78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7874"/>
    <w:rPr>
      <w:sz w:val="20"/>
      <w:szCs w:val="20"/>
    </w:rPr>
  </w:style>
  <w:style w:type="character" w:styleId="FootnoteReference">
    <w:name w:val="footnote reference"/>
    <w:basedOn w:val="DefaultParagraphFont"/>
    <w:uiPriority w:val="99"/>
    <w:semiHidden/>
    <w:unhideWhenUsed/>
    <w:rsid w:val="00EE7874"/>
    <w:rPr>
      <w:vertAlign w:val="superscript"/>
    </w:rPr>
  </w:style>
  <w:style w:type="paragraph" w:styleId="Header">
    <w:name w:val="header"/>
    <w:basedOn w:val="Normal"/>
    <w:link w:val="HeaderChar"/>
    <w:uiPriority w:val="99"/>
    <w:unhideWhenUsed/>
    <w:rsid w:val="000E6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9C4"/>
  </w:style>
  <w:style w:type="paragraph" w:styleId="Footer">
    <w:name w:val="footer"/>
    <w:basedOn w:val="Normal"/>
    <w:link w:val="FooterChar"/>
    <w:uiPriority w:val="99"/>
    <w:unhideWhenUsed/>
    <w:rsid w:val="000E6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9C4"/>
  </w:style>
  <w:style w:type="paragraph" w:customStyle="1" w:styleId="Default">
    <w:name w:val="Default"/>
    <w:basedOn w:val="Normal"/>
    <w:rsid w:val="0047392D"/>
    <w:pPr>
      <w:autoSpaceDE w:val="0"/>
      <w:autoSpaceDN w:val="0"/>
      <w:spacing w:after="0" w:line="240" w:lineRule="auto"/>
    </w:pPr>
    <w:rPr>
      <w:rFonts w:ascii="Calibri" w:hAnsi="Calibri" w:cs="Calibri"/>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160">
      <w:bodyDiv w:val="1"/>
      <w:marLeft w:val="0"/>
      <w:marRight w:val="0"/>
      <w:marTop w:val="0"/>
      <w:marBottom w:val="0"/>
      <w:divBdr>
        <w:top w:val="none" w:sz="0" w:space="0" w:color="auto"/>
        <w:left w:val="none" w:sz="0" w:space="0" w:color="auto"/>
        <w:bottom w:val="none" w:sz="0" w:space="0" w:color="auto"/>
        <w:right w:val="none" w:sz="0" w:space="0" w:color="auto"/>
      </w:divBdr>
      <w:divsChild>
        <w:div w:id="1418408439">
          <w:marLeft w:val="0"/>
          <w:marRight w:val="0"/>
          <w:marTop w:val="0"/>
          <w:marBottom w:val="0"/>
          <w:divBdr>
            <w:top w:val="none" w:sz="0" w:space="0" w:color="auto"/>
            <w:left w:val="none" w:sz="0" w:space="0" w:color="auto"/>
            <w:bottom w:val="none" w:sz="0" w:space="0" w:color="auto"/>
            <w:right w:val="none" w:sz="0" w:space="0" w:color="auto"/>
          </w:divBdr>
        </w:div>
        <w:div w:id="1661420322">
          <w:marLeft w:val="0"/>
          <w:marRight w:val="0"/>
          <w:marTop w:val="0"/>
          <w:marBottom w:val="0"/>
          <w:divBdr>
            <w:top w:val="none" w:sz="0" w:space="0" w:color="auto"/>
            <w:left w:val="none" w:sz="0" w:space="0" w:color="auto"/>
            <w:bottom w:val="none" w:sz="0" w:space="0" w:color="auto"/>
            <w:right w:val="none" w:sz="0" w:space="0" w:color="auto"/>
          </w:divBdr>
        </w:div>
        <w:div w:id="2112433068">
          <w:marLeft w:val="0"/>
          <w:marRight w:val="0"/>
          <w:marTop w:val="0"/>
          <w:marBottom w:val="0"/>
          <w:divBdr>
            <w:top w:val="none" w:sz="0" w:space="0" w:color="auto"/>
            <w:left w:val="none" w:sz="0" w:space="0" w:color="auto"/>
            <w:bottom w:val="none" w:sz="0" w:space="0" w:color="auto"/>
            <w:right w:val="none" w:sz="0" w:space="0" w:color="auto"/>
          </w:divBdr>
        </w:div>
      </w:divsChild>
    </w:div>
    <w:div w:id="251205631">
      <w:bodyDiv w:val="1"/>
      <w:marLeft w:val="0"/>
      <w:marRight w:val="0"/>
      <w:marTop w:val="0"/>
      <w:marBottom w:val="0"/>
      <w:divBdr>
        <w:top w:val="none" w:sz="0" w:space="0" w:color="auto"/>
        <w:left w:val="none" w:sz="0" w:space="0" w:color="auto"/>
        <w:bottom w:val="none" w:sz="0" w:space="0" w:color="auto"/>
        <w:right w:val="none" w:sz="0" w:space="0" w:color="auto"/>
      </w:divBdr>
      <w:divsChild>
        <w:div w:id="1416784627">
          <w:marLeft w:val="0"/>
          <w:marRight w:val="0"/>
          <w:marTop w:val="0"/>
          <w:marBottom w:val="0"/>
          <w:divBdr>
            <w:top w:val="none" w:sz="0" w:space="0" w:color="auto"/>
            <w:left w:val="none" w:sz="0" w:space="0" w:color="auto"/>
            <w:bottom w:val="none" w:sz="0" w:space="0" w:color="auto"/>
            <w:right w:val="none" w:sz="0" w:space="0" w:color="auto"/>
          </w:divBdr>
        </w:div>
      </w:divsChild>
    </w:div>
    <w:div w:id="811093412">
      <w:bodyDiv w:val="1"/>
      <w:marLeft w:val="0"/>
      <w:marRight w:val="0"/>
      <w:marTop w:val="0"/>
      <w:marBottom w:val="0"/>
      <w:divBdr>
        <w:top w:val="none" w:sz="0" w:space="0" w:color="auto"/>
        <w:left w:val="none" w:sz="0" w:space="0" w:color="auto"/>
        <w:bottom w:val="none" w:sz="0" w:space="0" w:color="auto"/>
        <w:right w:val="none" w:sz="0" w:space="0" w:color="auto"/>
      </w:divBdr>
    </w:div>
    <w:div w:id="1100492824">
      <w:bodyDiv w:val="1"/>
      <w:marLeft w:val="0"/>
      <w:marRight w:val="0"/>
      <w:marTop w:val="0"/>
      <w:marBottom w:val="0"/>
      <w:divBdr>
        <w:top w:val="none" w:sz="0" w:space="0" w:color="auto"/>
        <w:left w:val="none" w:sz="0" w:space="0" w:color="auto"/>
        <w:bottom w:val="none" w:sz="0" w:space="0" w:color="auto"/>
        <w:right w:val="none" w:sz="0" w:space="0" w:color="auto"/>
      </w:divBdr>
      <w:divsChild>
        <w:div w:id="675033940">
          <w:marLeft w:val="0"/>
          <w:marRight w:val="0"/>
          <w:marTop w:val="0"/>
          <w:marBottom w:val="0"/>
          <w:divBdr>
            <w:top w:val="none" w:sz="0" w:space="0" w:color="auto"/>
            <w:left w:val="none" w:sz="0" w:space="0" w:color="auto"/>
            <w:bottom w:val="none" w:sz="0" w:space="0" w:color="auto"/>
            <w:right w:val="none" w:sz="0" w:space="0" w:color="auto"/>
          </w:divBdr>
        </w:div>
      </w:divsChild>
    </w:div>
    <w:div w:id="1134828362">
      <w:bodyDiv w:val="1"/>
      <w:marLeft w:val="0"/>
      <w:marRight w:val="0"/>
      <w:marTop w:val="0"/>
      <w:marBottom w:val="0"/>
      <w:divBdr>
        <w:top w:val="none" w:sz="0" w:space="0" w:color="auto"/>
        <w:left w:val="none" w:sz="0" w:space="0" w:color="auto"/>
        <w:bottom w:val="none" w:sz="0" w:space="0" w:color="auto"/>
        <w:right w:val="none" w:sz="0" w:space="0" w:color="auto"/>
      </w:divBdr>
      <w:divsChild>
        <w:div w:id="756095717">
          <w:marLeft w:val="0"/>
          <w:marRight w:val="0"/>
          <w:marTop w:val="0"/>
          <w:marBottom w:val="0"/>
          <w:divBdr>
            <w:top w:val="none" w:sz="0" w:space="0" w:color="auto"/>
            <w:left w:val="none" w:sz="0" w:space="0" w:color="auto"/>
            <w:bottom w:val="none" w:sz="0" w:space="0" w:color="auto"/>
            <w:right w:val="none" w:sz="0" w:space="0" w:color="auto"/>
          </w:divBdr>
        </w:div>
      </w:divsChild>
    </w:div>
    <w:div w:id="1402287392">
      <w:bodyDiv w:val="1"/>
      <w:marLeft w:val="0"/>
      <w:marRight w:val="0"/>
      <w:marTop w:val="0"/>
      <w:marBottom w:val="0"/>
      <w:divBdr>
        <w:top w:val="none" w:sz="0" w:space="0" w:color="auto"/>
        <w:left w:val="none" w:sz="0" w:space="0" w:color="auto"/>
        <w:bottom w:val="none" w:sz="0" w:space="0" w:color="auto"/>
        <w:right w:val="none" w:sz="0" w:space="0" w:color="auto"/>
      </w:divBdr>
      <w:divsChild>
        <w:div w:id="453602000">
          <w:marLeft w:val="0"/>
          <w:marRight w:val="0"/>
          <w:marTop w:val="0"/>
          <w:marBottom w:val="0"/>
          <w:divBdr>
            <w:top w:val="none" w:sz="0" w:space="0" w:color="auto"/>
            <w:left w:val="none" w:sz="0" w:space="0" w:color="auto"/>
            <w:bottom w:val="none" w:sz="0" w:space="0" w:color="auto"/>
            <w:right w:val="none" w:sz="0" w:space="0" w:color="auto"/>
          </w:divBdr>
        </w:div>
      </w:divsChild>
    </w:div>
    <w:div w:id="1464694425">
      <w:bodyDiv w:val="1"/>
      <w:marLeft w:val="0"/>
      <w:marRight w:val="0"/>
      <w:marTop w:val="0"/>
      <w:marBottom w:val="0"/>
      <w:divBdr>
        <w:top w:val="none" w:sz="0" w:space="0" w:color="auto"/>
        <w:left w:val="none" w:sz="0" w:space="0" w:color="auto"/>
        <w:bottom w:val="none" w:sz="0" w:space="0" w:color="auto"/>
        <w:right w:val="none" w:sz="0" w:space="0" w:color="auto"/>
      </w:divBdr>
      <w:divsChild>
        <w:div w:id="667632218">
          <w:marLeft w:val="0"/>
          <w:marRight w:val="0"/>
          <w:marTop w:val="0"/>
          <w:marBottom w:val="0"/>
          <w:divBdr>
            <w:top w:val="none" w:sz="0" w:space="0" w:color="auto"/>
            <w:left w:val="none" w:sz="0" w:space="0" w:color="auto"/>
            <w:bottom w:val="none" w:sz="0" w:space="0" w:color="auto"/>
            <w:right w:val="none" w:sz="0" w:space="0" w:color="auto"/>
          </w:divBdr>
        </w:div>
        <w:div w:id="358242232">
          <w:marLeft w:val="0"/>
          <w:marRight w:val="0"/>
          <w:marTop w:val="0"/>
          <w:marBottom w:val="0"/>
          <w:divBdr>
            <w:top w:val="none" w:sz="0" w:space="0" w:color="auto"/>
            <w:left w:val="none" w:sz="0" w:space="0" w:color="auto"/>
            <w:bottom w:val="none" w:sz="0" w:space="0" w:color="auto"/>
            <w:right w:val="none" w:sz="0" w:space="0" w:color="auto"/>
          </w:divBdr>
        </w:div>
      </w:divsChild>
    </w:div>
    <w:div w:id="1592818110">
      <w:bodyDiv w:val="1"/>
      <w:marLeft w:val="0"/>
      <w:marRight w:val="0"/>
      <w:marTop w:val="0"/>
      <w:marBottom w:val="0"/>
      <w:divBdr>
        <w:top w:val="none" w:sz="0" w:space="0" w:color="auto"/>
        <w:left w:val="none" w:sz="0" w:space="0" w:color="auto"/>
        <w:bottom w:val="none" w:sz="0" w:space="0" w:color="auto"/>
        <w:right w:val="none" w:sz="0" w:space="0" w:color="auto"/>
      </w:divBdr>
      <w:divsChild>
        <w:div w:id="1262713800">
          <w:marLeft w:val="0"/>
          <w:marRight w:val="0"/>
          <w:marTop w:val="0"/>
          <w:marBottom w:val="0"/>
          <w:divBdr>
            <w:top w:val="none" w:sz="0" w:space="0" w:color="auto"/>
            <w:left w:val="none" w:sz="0" w:space="0" w:color="auto"/>
            <w:bottom w:val="none" w:sz="0" w:space="0" w:color="auto"/>
            <w:right w:val="none" w:sz="0" w:space="0" w:color="auto"/>
          </w:divBdr>
        </w:div>
      </w:divsChild>
    </w:div>
    <w:div w:id="2034262794">
      <w:bodyDiv w:val="1"/>
      <w:marLeft w:val="0"/>
      <w:marRight w:val="0"/>
      <w:marTop w:val="0"/>
      <w:marBottom w:val="0"/>
      <w:divBdr>
        <w:top w:val="none" w:sz="0" w:space="0" w:color="auto"/>
        <w:left w:val="none" w:sz="0" w:space="0" w:color="auto"/>
        <w:bottom w:val="none" w:sz="0" w:space="0" w:color="auto"/>
        <w:right w:val="none" w:sz="0" w:space="0" w:color="auto"/>
      </w:divBdr>
      <w:divsChild>
        <w:div w:id="897980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greenhouse-gas-reporting-conversion-factors-2023"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nsultations/the-future-homes-and-buildings-standards-2023-consultation/the-future-homes-and-buildings-standards-2023-consult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biomass-strategy" TargetMode="External"/><Relationship Id="rId1" Type="http://schemas.openxmlformats.org/officeDocument/2006/relationships/hyperlink" Target="https://www.r-e-a.net/resources/review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5" ma:contentTypeDescription="Create a new document." ma:contentTypeScope="" ma:versionID="9930edceeac99d9c502635eaaaca264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a5341fb8250472aaa169c552ffb5a282"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Poppy Airey</DisplayName>
        <AccountId>181</AccountId>
        <AccountType/>
      </UserInfo>
      <UserInfo>
        <DisplayName>Sara Bartle</DisplayName>
        <AccountId>165</AccountId>
        <AccountType/>
      </UserInfo>
      <UserInfo>
        <DisplayName>Matthew Adams</DisplayName>
        <AccountId>78</AccountId>
        <AccountType/>
      </UserInfo>
      <UserInfo>
        <DisplayName>Francesca Cullaney</DisplayName>
        <AccountId>407</AccountId>
        <AccountType/>
      </UserInfo>
      <UserInfo>
        <DisplayName>Kat McManus</DisplayName>
        <AccountId>314</AccountId>
        <AccountType/>
      </UserInfo>
      <UserInfo>
        <DisplayName>Frank Gordon</DisplayName>
        <AccountId>68</AccountId>
        <AccountType/>
      </UserInfo>
      <UserInfo>
        <DisplayName>Mark Sommerfeld</DisplayName>
        <AccountId>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F6AE-5132-4312-9FBE-51FCE3812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5F422-4A78-4A4C-8A1A-72673822E321}">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3.xml><?xml version="1.0" encoding="utf-8"?>
<ds:datastoreItem xmlns:ds="http://schemas.openxmlformats.org/officeDocument/2006/customXml" ds:itemID="{8C86182E-C15B-40FB-BAD4-2DAD0589C94F}">
  <ds:schemaRefs>
    <ds:schemaRef ds:uri="http://schemas.microsoft.com/sharepoint/v3/contenttype/forms"/>
  </ds:schemaRefs>
</ds:datastoreItem>
</file>

<file path=customXml/itemProps4.xml><?xml version="1.0" encoding="utf-8"?>
<ds:datastoreItem xmlns:ds="http://schemas.openxmlformats.org/officeDocument/2006/customXml" ds:itemID="{8E3887C9-3C67-4D00-BB37-B8AD70AF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7</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Links>
    <vt:vector size="24" baseType="variant">
      <vt:variant>
        <vt:i4>5046361</vt:i4>
      </vt:variant>
      <vt:variant>
        <vt:i4>3</vt:i4>
      </vt:variant>
      <vt:variant>
        <vt:i4>0</vt:i4>
      </vt:variant>
      <vt:variant>
        <vt:i4>5</vt:i4>
      </vt:variant>
      <vt:variant>
        <vt:lpwstr>https://renewableenergyassocation.sharepoint.com/:b:/r/sites/Docs/POLICY/Forums/Solar and Energy Storage/UK Energy Storage/Working Groups/VAT Working Group 2020/2022/REA Home Energy Storage ESM VAT 2022 Briefing.pdf?csf=1&amp;web=1&amp;e=izfncV</vt:lpwstr>
      </vt:variant>
      <vt:variant>
        <vt:lpwstr/>
      </vt:variant>
      <vt:variant>
        <vt:i4>6094866</vt:i4>
      </vt:variant>
      <vt:variant>
        <vt:i4>0</vt:i4>
      </vt:variant>
      <vt:variant>
        <vt:i4>0</vt:i4>
      </vt:variant>
      <vt:variant>
        <vt:i4>5</vt:i4>
      </vt:variant>
      <vt:variant>
        <vt:lpwstr>https://www.gov.uk/government/consultations/the-future-homes-and-buildings-standards-2023-consultation/the-future-homes-and-buildings-standards-2023-consultation</vt:lpwstr>
      </vt:variant>
      <vt:variant>
        <vt:lpwstr/>
      </vt:variant>
      <vt:variant>
        <vt:i4>3276902</vt:i4>
      </vt:variant>
      <vt:variant>
        <vt:i4>3</vt:i4>
      </vt:variant>
      <vt:variant>
        <vt:i4>0</vt:i4>
      </vt:variant>
      <vt:variant>
        <vt:i4>5</vt:i4>
      </vt:variant>
      <vt:variant>
        <vt:lpwstr>https://www.gov.uk/government/publications/biomass-strategy</vt:lpwstr>
      </vt:variant>
      <vt:variant>
        <vt:lpwstr/>
      </vt:variant>
      <vt:variant>
        <vt:i4>5636123</vt:i4>
      </vt:variant>
      <vt:variant>
        <vt:i4>0</vt:i4>
      </vt:variant>
      <vt:variant>
        <vt:i4>0</vt:i4>
      </vt:variant>
      <vt:variant>
        <vt:i4>5</vt:i4>
      </vt:variant>
      <vt:variant>
        <vt:lpwstr>https://www.r-e-a.net/resources/review23/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797</cp:revision>
  <dcterms:created xsi:type="dcterms:W3CDTF">2024-03-08T12:26:00Z</dcterms:created>
  <dcterms:modified xsi:type="dcterms:W3CDTF">2024-03-22T11:33:00Z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