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F74B" w14:textId="6F3134CD" w:rsidR="00FB0DB2" w:rsidRDefault="00FB0DB2" w:rsidP="00D92F31">
      <w:pPr>
        <w:jc w:val="center"/>
        <w:rPr>
          <w:rFonts w:ascii="Open Sans" w:eastAsia="Calibri" w:hAnsi="Open Sans" w:cs="Open Sans"/>
          <w:b/>
          <w:bCs/>
          <w:color w:val="06926B"/>
          <w:kern w:val="0"/>
          <w:sz w:val="28"/>
          <w:szCs w:val="28"/>
          <w14:ligatures w14:val="none"/>
        </w:rPr>
      </w:pPr>
      <w:r>
        <w:rPr>
          <w:rFonts w:ascii="Open Sans" w:eastAsia="Calibri" w:hAnsi="Open Sans" w:cs="Open Sans"/>
          <w:b/>
          <w:bCs/>
          <w:color w:val="06926B"/>
          <w:kern w:val="0"/>
          <w:sz w:val="28"/>
          <w:szCs w:val="28"/>
          <w14:ligatures w14:val="none"/>
        </w:rPr>
        <w:t xml:space="preserve">REA Member Notes: </w:t>
      </w:r>
      <w:r w:rsidRPr="00FB0DB2">
        <w:rPr>
          <w:rFonts w:ascii="Open Sans" w:eastAsia="Calibri" w:hAnsi="Open Sans" w:cs="Open Sans"/>
          <w:b/>
          <w:bCs/>
          <w:color w:val="06926B"/>
          <w:kern w:val="0"/>
          <w:sz w:val="28"/>
          <w:szCs w:val="28"/>
          <w14:ligatures w14:val="none"/>
        </w:rPr>
        <w:t xml:space="preserve">Statutory </w:t>
      </w:r>
      <w:bookmarkStart w:id="0" w:name="_Hlk164180041"/>
      <w:r w:rsidRPr="00FB0DB2">
        <w:rPr>
          <w:rFonts w:ascii="Open Sans" w:eastAsia="Calibri" w:hAnsi="Open Sans" w:cs="Open Sans"/>
          <w:b/>
          <w:bCs/>
          <w:color w:val="06926B"/>
          <w:kern w:val="0"/>
          <w:sz w:val="28"/>
          <w:szCs w:val="28"/>
          <w14:ligatures w14:val="none"/>
        </w:rPr>
        <w:t xml:space="preserve">consultation on </w:t>
      </w:r>
      <w:bookmarkEnd w:id="0"/>
      <w:r w:rsidRPr="00FB0DB2">
        <w:rPr>
          <w:rFonts w:ascii="Open Sans" w:eastAsia="Calibri" w:hAnsi="Open Sans" w:cs="Open Sans"/>
          <w:b/>
          <w:bCs/>
          <w:color w:val="06926B"/>
          <w:kern w:val="0"/>
          <w:sz w:val="28"/>
          <w:szCs w:val="28"/>
          <w14:ligatures w14:val="none"/>
        </w:rPr>
        <w:t>NESO licences</w:t>
      </w:r>
    </w:p>
    <w:p w14:paraId="07330471" w14:textId="522D1512" w:rsidR="00FB0DB2" w:rsidRDefault="00FB0DB2" w:rsidP="00FB0DB2">
      <w:pPr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DESNZ </w:t>
      </w:r>
      <w:r w:rsidR="00C34C49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recently </w:t>
      </w: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released a </w:t>
      </w:r>
      <w:r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statutory consultation</w:t>
      </w: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on the soon-to-be National Energy System Operator’s </w:t>
      </w:r>
      <w:r w:rsidR="00C34C49"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 xml:space="preserve">(NESO) new </w:t>
      </w:r>
      <w:r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licences</w:t>
      </w: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, the consultation closes on </w:t>
      </w:r>
      <w:r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9 May 2024</w:t>
      </w: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. Here are </w:t>
      </w:r>
      <w:r w:rsidR="00C34C49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some </w:t>
      </w:r>
      <w:r w:rsidR="004F3618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brief and </w:t>
      </w:r>
      <w:r w:rsidR="00C34C49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>key notes taken from the consultation.</w:t>
      </w:r>
    </w:p>
    <w:p w14:paraId="75ED0A24" w14:textId="77777777" w:rsidR="00C34C49" w:rsidRDefault="00C34C49" w:rsidP="00FB0DB2">
      <w:pPr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</w:p>
    <w:p w14:paraId="75F41314" w14:textId="6A68F4C8" w:rsidR="004568D7" w:rsidRDefault="00DB3187" w:rsidP="004568D7">
      <w:pPr>
        <w:pStyle w:val="ListParagraph"/>
        <w:numPr>
          <w:ilvl w:val="0"/>
          <w:numId w:val="1"/>
        </w:numPr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  <w:r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Through the Energy Act 2023</w:t>
      </w: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</w:t>
      </w:r>
      <w:r w:rsidR="00FE5AEA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the </w:t>
      </w:r>
      <w:r w:rsidR="00FE5AEA" w:rsidRPr="005C145B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NESO</w:t>
      </w:r>
      <w:r w:rsidR="00CD1B75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(a not-for-profit with Government as the main shareholder) </w:t>
      </w:r>
      <w:r w:rsidR="00FE5AEA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has been established </w:t>
      </w:r>
      <w:r w:rsidR="00AB618C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with </w:t>
      </w:r>
      <w:r w:rsidR="00AB618C"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responsibilities in both the electricity and gas systems</w:t>
      </w:r>
      <w:r w:rsidR="00D465D4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, charged with </w:t>
      </w:r>
      <w:r w:rsidR="00D465D4" w:rsidRPr="009F10A8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driving progress towards Net Zero</w:t>
      </w:r>
      <w:r w:rsidR="00D465D4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</w:t>
      </w:r>
    </w:p>
    <w:p w14:paraId="0711C78A" w14:textId="77777777" w:rsidR="001A0D58" w:rsidRDefault="001A0D58" w:rsidP="001A0D58">
      <w:pPr>
        <w:pStyle w:val="ListParagraph"/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</w:p>
    <w:p w14:paraId="32E8A614" w14:textId="3FBCF22E" w:rsidR="004568D7" w:rsidRPr="001A0D58" w:rsidRDefault="004568D7" w:rsidP="00B3487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5C145B">
        <w:rPr>
          <w:rFonts w:ascii="Open Sans" w:hAnsi="Open Sans" w:cs="Open Sans"/>
          <w:b/>
          <w:bCs/>
          <w:sz w:val="22"/>
          <w:szCs w:val="22"/>
        </w:rPr>
        <w:t>NESO holds duties to have regard to the</w:t>
      </w:r>
      <w:r w:rsidRPr="001A0D58">
        <w:rPr>
          <w:rFonts w:ascii="Open Sans" w:hAnsi="Open Sans" w:cs="Open Sans"/>
          <w:sz w:val="22"/>
          <w:szCs w:val="22"/>
        </w:rPr>
        <w:t xml:space="preserve"> strategic priorities set out in the </w:t>
      </w:r>
      <w:r w:rsidRPr="001126FA">
        <w:rPr>
          <w:rFonts w:ascii="Open Sans" w:hAnsi="Open Sans" w:cs="Open Sans"/>
          <w:b/>
          <w:bCs/>
          <w:sz w:val="22"/>
          <w:szCs w:val="22"/>
        </w:rPr>
        <w:t>Strategy and Policy Statement (SPS)</w:t>
      </w:r>
      <w:r w:rsidRPr="001A0D58">
        <w:rPr>
          <w:rFonts w:ascii="Open Sans" w:hAnsi="Open Sans" w:cs="Open Sans"/>
          <w:sz w:val="22"/>
          <w:szCs w:val="22"/>
        </w:rPr>
        <w:t xml:space="preserve">, to </w:t>
      </w:r>
      <w:r w:rsidRPr="003475E4">
        <w:rPr>
          <w:rFonts w:ascii="Open Sans" w:hAnsi="Open Sans" w:cs="Open Sans"/>
          <w:b/>
          <w:bCs/>
          <w:sz w:val="22"/>
          <w:szCs w:val="22"/>
        </w:rPr>
        <w:t>respond to requests for advice from government and Ofgem</w:t>
      </w:r>
      <w:r w:rsidRPr="001A0D58">
        <w:rPr>
          <w:rFonts w:ascii="Open Sans" w:hAnsi="Open Sans" w:cs="Open Sans"/>
          <w:sz w:val="22"/>
          <w:szCs w:val="22"/>
        </w:rPr>
        <w:t>,</w:t>
      </w:r>
      <w:r w:rsidR="002C0790">
        <w:rPr>
          <w:rFonts w:ascii="Open Sans" w:hAnsi="Open Sans" w:cs="Open Sans"/>
          <w:sz w:val="22"/>
          <w:szCs w:val="22"/>
        </w:rPr>
        <w:t xml:space="preserve"> </w:t>
      </w:r>
      <w:r w:rsidRPr="001A0D58">
        <w:rPr>
          <w:rFonts w:ascii="Open Sans" w:hAnsi="Open Sans" w:cs="Open Sans"/>
          <w:sz w:val="22"/>
          <w:szCs w:val="22"/>
        </w:rPr>
        <w:t>to</w:t>
      </w:r>
      <w:r w:rsidR="00D163CB">
        <w:rPr>
          <w:rFonts w:ascii="Open Sans" w:hAnsi="Open Sans" w:cs="Open Sans"/>
          <w:sz w:val="22"/>
          <w:szCs w:val="22"/>
        </w:rPr>
        <w:t xml:space="preserve"> </w:t>
      </w:r>
      <w:r w:rsidR="00D163CB" w:rsidRPr="003475E4">
        <w:rPr>
          <w:rFonts w:ascii="Open Sans" w:hAnsi="Open Sans" w:cs="Open Sans"/>
          <w:b/>
          <w:bCs/>
          <w:sz w:val="22"/>
          <w:szCs w:val="22"/>
        </w:rPr>
        <w:t>review</w:t>
      </w:r>
      <w:r w:rsidRPr="003475E4">
        <w:rPr>
          <w:rFonts w:ascii="Open Sans" w:hAnsi="Open Sans" w:cs="Open Sans"/>
          <w:b/>
          <w:bCs/>
          <w:sz w:val="22"/>
          <w:szCs w:val="22"/>
        </w:rPr>
        <w:t xml:space="preserve"> developments in the energy sector</w:t>
      </w:r>
      <w:r w:rsidR="002C0790">
        <w:rPr>
          <w:rFonts w:ascii="Open Sans" w:hAnsi="Open Sans" w:cs="Open Sans"/>
          <w:sz w:val="22"/>
          <w:szCs w:val="22"/>
        </w:rPr>
        <w:t xml:space="preserve">, and </w:t>
      </w:r>
      <w:r w:rsidRPr="001A0D58">
        <w:rPr>
          <w:rFonts w:ascii="Open Sans" w:hAnsi="Open Sans" w:cs="Open Sans"/>
          <w:sz w:val="22"/>
          <w:szCs w:val="22"/>
        </w:rPr>
        <w:t xml:space="preserve">has </w:t>
      </w:r>
      <w:r w:rsidR="007B088A">
        <w:rPr>
          <w:rFonts w:ascii="Open Sans" w:hAnsi="Open Sans" w:cs="Open Sans"/>
          <w:sz w:val="22"/>
          <w:szCs w:val="22"/>
        </w:rPr>
        <w:t xml:space="preserve">the </w:t>
      </w:r>
      <w:r w:rsidRPr="00A55E00">
        <w:rPr>
          <w:rFonts w:ascii="Open Sans" w:hAnsi="Open Sans" w:cs="Open Sans"/>
          <w:b/>
          <w:bCs/>
          <w:sz w:val="22"/>
          <w:szCs w:val="22"/>
        </w:rPr>
        <w:t>power to</w:t>
      </w:r>
      <w:r w:rsidRPr="001A0D58">
        <w:rPr>
          <w:rFonts w:ascii="Open Sans" w:hAnsi="Open Sans" w:cs="Open Sans"/>
          <w:sz w:val="22"/>
          <w:szCs w:val="22"/>
        </w:rPr>
        <w:t xml:space="preserve"> </w:t>
      </w:r>
      <w:r w:rsidRPr="003475E4">
        <w:rPr>
          <w:rFonts w:ascii="Open Sans" w:hAnsi="Open Sans" w:cs="Open Sans"/>
          <w:b/>
          <w:bCs/>
          <w:sz w:val="22"/>
          <w:szCs w:val="22"/>
        </w:rPr>
        <w:t>request information from energy sector businesses</w:t>
      </w:r>
      <w:r w:rsidRPr="001A0D58">
        <w:rPr>
          <w:rFonts w:ascii="Open Sans" w:hAnsi="Open Sans" w:cs="Open Sans"/>
          <w:sz w:val="22"/>
          <w:szCs w:val="22"/>
        </w:rPr>
        <w:t>.</w:t>
      </w:r>
    </w:p>
    <w:p w14:paraId="71DF7544" w14:textId="77777777" w:rsidR="007F65ED" w:rsidRDefault="007F65ED" w:rsidP="007F65ED">
      <w:pPr>
        <w:pStyle w:val="ListParagraph"/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</w:p>
    <w:p w14:paraId="79085EBD" w14:textId="09C913FA" w:rsidR="00D465D4" w:rsidRDefault="00526E33" w:rsidP="003504F3">
      <w:pPr>
        <w:pStyle w:val="ListParagraph"/>
        <w:numPr>
          <w:ilvl w:val="0"/>
          <w:numId w:val="1"/>
        </w:numPr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The </w:t>
      </w:r>
      <w:r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 xml:space="preserve">consultation seeks views on </w:t>
      </w:r>
      <w:r w:rsidR="008477F4"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 xml:space="preserve">both </w:t>
      </w:r>
      <w:r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NESO</w:t>
      </w:r>
      <w:r w:rsidR="006566E1"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’</w:t>
      </w:r>
      <w:r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s</w:t>
      </w:r>
      <w:r w:rsidR="00374121"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 xml:space="preserve"> electricity and gas licences as well as other impacted licences</w:t>
      </w:r>
      <w:r w:rsidR="00386206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, the consultation </w:t>
      </w:r>
      <w:r w:rsidR="00386206"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also</w:t>
      </w:r>
      <w:r w:rsidR="00386206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</w:t>
      </w:r>
      <w:r w:rsidR="00386206" w:rsidRPr="000747C9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 xml:space="preserve">provides responses to previous consultations </w:t>
      </w:r>
      <w:r w:rsidR="00386206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such as the </w:t>
      </w:r>
      <w:r w:rsidR="009B368F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>C</w:t>
      </w:r>
      <w:r w:rsidR="00A22278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onsultation </w:t>
      </w:r>
      <w:r w:rsidR="009B368F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>on</w:t>
      </w:r>
      <w:r w:rsidR="00A22278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the Policy Direction</w:t>
      </w:r>
      <w:r w:rsidR="009B368F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for the FSO (NESO)</w:t>
      </w:r>
    </w:p>
    <w:p w14:paraId="4AF40FEE" w14:textId="77777777" w:rsidR="004302AF" w:rsidRDefault="004302AF" w:rsidP="006566E1">
      <w:pPr>
        <w:pStyle w:val="ListParagraph"/>
        <w:jc w:val="both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</w:p>
    <w:p w14:paraId="7BFFEA51" w14:textId="58EDF835" w:rsidR="00643820" w:rsidRPr="00723D30" w:rsidRDefault="00EC6C29" w:rsidP="006566E1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The </w:t>
      </w:r>
      <w:r w:rsidRPr="00A44F1A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 xml:space="preserve">consultation also highlights </w:t>
      </w:r>
      <w:r w:rsidR="00643820" w:rsidRPr="00A44F1A"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  <w:t>that</w:t>
      </w:r>
      <w:r w:rsidR="00643820">
        <w:rPr>
          <w:rFonts w:ascii="Open Sans" w:eastAsia="Calibri" w:hAnsi="Open Sans" w:cs="Open Sans"/>
          <w:kern w:val="0"/>
          <w:sz w:val="22"/>
          <w:szCs w:val="22"/>
          <w14:ligatures w14:val="none"/>
        </w:rPr>
        <w:t xml:space="preserve"> </w:t>
      </w:r>
      <w:r w:rsidR="00E65C64" w:rsidRPr="00723D30">
        <w:rPr>
          <w:rFonts w:ascii="Open Sans" w:eastAsia="Calibri" w:hAnsi="Open Sans" w:cs="Open Sans"/>
          <w:i/>
          <w:iCs/>
          <w:kern w:val="0"/>
          <w:sz w:val="22"/>
          <w:szCs w:val="22"/>
          <w14:ligatures w14:val="none"/>
        </w:rPr>
        <w:t>“</w:t>
      </w:r>
      <w:r w:rsidR="00643820" w:rsidRPr="00723D30">
        <w:rPr>
          <w:rFonts w:ascii="Open Sans" w:hAnsi="Open Sans" w:cs="Open Sans"/>
          <w:i/>
          <w:iCs/>
          <w:sz w:val="22"/>
          <w:szCs w:val="22"/>
        </w:rPr>
        <w:t>NESO</w:t>
      </w:r>
      <w:r w:rsidR="004302AF" w:rsidRPr="00723D30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43820" w:rsidRPr="00723D30">
        <w:rPr>
          <w:rFonts w:ascii="Open Sans" w:hAnsi="Open Sans" w:cs="Open Sans"/>
          <w:i/>
          <w:iCs/>
          <w:sz w:val="22"/>
          <w:szCs w:val="22"/>
        </w:rPr>
        <w:t>is required to deliver a resilient and secure net zero energy system, provide expert and impartial advice to government and Ofgem, a whole systems approach to network planning across fuels and technologies, and further drive competition across the energy sector</w:t>
      </w:r>
      <w:r w:rsidR="00420D1D" w:rsidRPr="00723D30">
        <w:rPr>
          <w:rFonts w:ascii="Open Sans" w:hAnsi="Open Sans" w:cs="Open Sans"/>
          <w:i/>
          <w:iCs/>
          <w:sz w:val="22"/>
          <w:szCs w:val="22"/>
        </w:rPr>
        <w:t>”</w:t>
      </w:r>
      <w:r w:rsidR="00643820" w:rsidRPr="00723D30">
        <w:rPr>
          <w:rFonts w:ascii="Open Sans" w:hAnsi="Open Sans" w:cs="Open Sans"/>
          <w:i/>
          <w:iCs/>
          <w:sz w:val="22"/>
          <w:szCs w:val="22"/>
        </w:rPr>
        <w:t>.</w:t>
      </w:r>
    </w:p>
    <w:p w14:paraId="4D658551" w14:textId="38D130EC" w:rsidR="00723D30" w:rsidRDefault="00723D30" w:rsidP="00723D30">
      <w:pPr>
        <w:pStyle w:val="ListParagraph"/>
        <w:rPr>
          <w:rFonts w:ascii="Open Sans" w:hAnsi="Open Sans" w:cs="Open Sans"/>
          <w:sz w:val="22"/>
          <w:szCs w:val="22"/>
        </w:rPr>
      </w:pPr>
    </w:p>
    <w:p w14:paraId="1F83035D" w14:textId="53675F55" w:rsidR="00723D30" w:rsidRDefault="001E7F75" w:rsidP="00254D59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2E200C">
        <w:rPr>
          <w:rFonts w:ascii="Open Sans" w:hAnsi="Open Sans" w:cs="Open Sans"/>
          <w:b/>
          <w:bCs/>
          <w:sz w:val="22"/>
          <w:szCs w:val="22"/>
        </w:rPr>
        <w:t>Electricity System Operator</w:t>
      </w:r>
      <w:r w:rsidR="00254D59" w:rsidRPr="002E200C">
        <w:rPr>
          <w:rFonts w:ascii="Open Sans" w:hAnsi="Open Sans" w:cs="Open Sans"/>
          <w:b/>
          <w:bCs/>
          <w:sz w:val="22"/>
          <w:szCs w:val="22"/>
        </w:rPr>
        <w:t xml:space="preserve"> (ESO)</w:t>
      </w:r>
      <w:r w:rsidRPr="002E200C">
        <w:rPr>
          <w:rFonts w:ascii="Open Sans" w:hAnsi="Open Sans" w:cs="Open Sans"/>
          <w:b/>
          <w:bCs/>
          <w:sz w:val="22"/>
          <w:szCs w:val="22"/>
        </w:rPr>
        <w:t xml:space="preserve"> and Gas System Planner</w:t>
      </w:r>
      <w:r w:rsidR="00254D59" w:rsidRPr="002E200C">
        <w:rPr>
          <w:rFonts w:ascii="Open Sans" w:hAnsi="Open Sans" w:cs="Open Sans"/>
          <w:b/>
          <w:bCs/>
          <w:sz w:val="22"/>
          <w:szCs w:val="22"/>
        </w:rPr>
        <w:t xml:space="preserve"> (GSP)</w:t>
      </w:r>
      <w:r w:rsidRPr="002E200C">
        <w:rPr>
          <w:rFonts w:ascii="Open Sans" w:hAnsi="Open Sans" w:cs="Open Sans"/>
          <w:b/>
          <w:bCs/>
          <w:sz w:val="22"/>
          <w:szCs w:val="22"/>
        </w:rPr>
        <w:t xml:space="preserve"> licences</w:t>
      </w:r>
      <w:r w:rsidRPr="00254D59">
        <w:rPr>
          <w:rFonts w:ascii="Open Sans" w:hAnsi="Open Sans" w:cs="Open Sans"/>
          <w:sz w:val="22"/>
          <w:szCs w:val="22"/>
        </w:rPr>
        <w:t xml:space="preserve"> that </w:t>
      </w:r>
      <w:r w:rsidRPr="002E200C">
        <w:rPr>
          <w:rFonts w:ascii="Open Sans" w:hAnsi="Open Sans" w:cs="Open Sans"/>
          <w:b/>
          <w:bCs/>
          <w:sz w:val="22"/>
          <w:szCs w:val="22"/>
        </w:rPr>
        <w:t>NESO will hold</w:t>
      </w:r>
      <w:r w:rsidRPr="00254D59">
        <w:rPr>
          <w:rFonts w:ascii="Open Sans" w:hAnsi="Open Sans" w:cs="Open Sans"/>
          <w:sz w:val="22"/>
          <w:szCs w:val="22"/>
        </w:rPr>
        <w:t xml:space="preserve"> have been </w:t>
      </w:r>
      <w:r w:rsidRPr="002E200C">
        <w:rPr>
          <w:rFonts w:ascii="Open Sans" w:hAnsi="Open Sans" w:cs="Open Sans"/>
          <w:b/>
          <w:bCs/>
          <w:sz w:val="22"/>
          <w:szCs w:val="22"/>
        </w:rPr>
        <w:t>added to the licensable activities</w:t>
      </w:r>
      <w:r w:rsidRPr="00254D59">
        <w:rPr>
          <w:rFonts w:ascii="Open Sans" w:hAnsi="Open Sans" w:cs="Open Sans"/>
          <w:sz w:val="22"/>
          <w:szCs w:val="22"/>
        </w:rPr>
        <w:t xml:space="preserve"> under </w:t>
      </w:r>
      <w:r w:rsidRPr="00A44F1A">
        <w:rPr>
          <w:rFonts w:ascii="Open Sans" w:hAnsi="Open Sans" w:cs="Open Sans"/>
          <w:b/>
          <w:bCs/>
          <w:sz w:val="22"/>
          <w:szCs w:val="22"/>
        </w:rPr>
        <w:t>Section 6 of the Electricity Act 1989 and Section 7AA of the Gas Act 1986</w:t>
      </w:r>
      <w:r w:rsidRPr="00254D59">
        <w:rPr>
          <w:rFonts w:ascii="Open Sans" w:hAnsi="Open Sans" w:cs="Open Sans"/>
          <w:sz w:val="22"/>
          <w:szCs w:val="22"/>
        </w:rPr>
        <w:t xml:space="preserve"> respectively. This </w:t>
      </w:r>
      <w:r w:rsidRPr="00A44F1A">
        <w:rPr>
          <w:rFonts w:ascii="Open Sans" w:hAnsi="Open Sans" w:cs="Open Sans"/>
          <w:b/>
          <w:bCs/>
          <w:sz w:val="22"/>
          <w:szCs w:val="22"/>
        </w:rPr>
        <w:t>enables Ofgem</w:t>
      </w:r>
      <w:r w:rsidR="00D81572" w:rsidRPr="00A44F1A">
        <w:rPr>
          <w:rFonts w:ascii="Open Sans" w:hAnsi="Open Sans" w:cs="Open Sans"/>
          <w:b/>
          <w:bCs/>
          <w:sz w:val="22"/>
          <w:szCs w:val="22"/>
        </w:rPr>
        <w:t xml:space="preserve"> (NESO’s licence regulator)</w:t>
      </w:r>
      <w:r w:rsidRPr="00A44F1A">
        <w:rPr>
          <w:rFonts w:ascii="Open Sans" w:hAnsi="Open Sans" w:cs="Open Sans"/>
          <w:b/>
          <w:bCs/>
          <w:sz w:val="22"/>
          <w:szCs w:val="22"/>
        </w:rPr>
        <w:t xml:space="preserve"> to use its powers post Day 1</w:t>
      </w:r>
      <w:r w:rsidRPr="00254D59">
        <w:rPr>
          <w:rFonts w:ascii="Open Sans" w:hAnsi="Open Sans" w:cs="Open Sans"/>
          <w:sz w:val="22"/>
          <w:szCs w:val="22"/>
        </w:rPr>
        <w:t xml:space="preserve"> under </w:t>
      </w:r>
      <w:r w:rsidRPr="00A44F1A">
        <w:rPr>
          <w:rFonts w:ascii="Open Sans" w:hAnsi="Open Sans" w:cs="Open Sans"/>
          <w:b/>
          <w:bCs/>
          <w:sz w:val="22"/>
          <w:szCs w:val="22"/>
        </w:rPr>
        <w:t>Section 11A of the Electricity Act 1989 and Section 23 of the Gas Act 1986</w:t>
      </w:r>
      <w:r w:rsidRPr="00254D59">
        <w:rPr>
          <w:rFonts w:ascii="Open Sans" w:hAnsi="Open Sans" w:cs="Open Sans"/>
          <w:sz w:val="22"/>
          <w:szCs w:val="22"/>
        </w:rPr>
        <w:t xml:space="preserve"> respectively to </w:t>
      </w:r>
      <w:r w:rsidRPr="00A44F1A">
        <w:rPr>
          <w:rFonts w:ascii="Open Sans" w:hAnsi="Open Sans" w:cs="Open Sans"/>
          <w:b/>
          <w:bCs/>
          <w:sz w:val="22"/>
          <w:szCs w:val="22"/>
        </w:rPr>
        <w:t>modify the ESO and GSP licences</w:t>
      </w:r>
    </w:p>
    <w:p w14:paraId="0449F481" w14:textId="77777777" w:rsidR="00B02E20" w:rsidRPr="00B02E20" w:rsidRDefault="00B02E20" w:rsidP="00B02E20">
      <w:pPr>
        <w:pStyle w:val="ListParagraph"/>
        <w:rPr>
          <w:rFonts w:ascii="Open Sans" w:hAnsi="Open Sans" w:cs="Open Sans"/>
          <w:sz w:val="22"/>
          <w:szCs w:val="22"/>
        </w:rPr>
      </w:pPr>
    </w:p>
    <w:p w14:paraId="07F07698" w14:textId="065B6EC5" w:rsidR="002F6CF2" w:rsidRPr="001F56EB" w:rsidRDefault="002F6CF2" w:rsidP="00AE76A9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2F6CF2">
        <w:rPr>
          <w:rFonts w:ascii="Open Sans" w:hAnsi="Open Sans" w:cs="Open Sans"/>
          <w:sz w:val="22"/>
          <w:szCs w:val="22"/>
        </w:rPr>
        <w:t xml:space="preserve">The </w:t>
      </w:r>
      <w:r w:rsidRPr="00A44F1A">
        <w:rPr>
          <w:rFonts w:ascii="Open Sans" w:hAnsi="Open Sans" w:cs="Open Sans"/>
          <w:b/>
          <w:bCs/>
          <w:sz w:val="22"/>
          <w:szCs w:val="22"/>
        </w:rPr>
        <w:t>Energy Act 2023</w:t>
      </w:r>
      <w:r w:rsidRPr="002F6CF2">
        <w:rPr>
          <w:rFonts w:ascii="Open Sans" w:hAnsi="Open Sans" w:cs="Open Sans"/>
          <w:sz w:val="22"/>
          <w:szCs w:val="22"/>
        </w:rPr>
        <w:t xml:space="preserve"> confers powers on the </w:t>
      </w:r>
      <w:r w:rsidRPr="00A44F1A">
        <w:rPr>
          <w:rFonts w:ascii="Open Sans" w:hAnsi="Open Sans" w:cs="Open Sans"/>
          <w:b/>
          <w:bCs/>
          <w:sz w:val="22"/>
          <w:szCs w:val="22"/>
        </w:rPr>
        <w:t>Secretary of State and</w:t>
      </w:r>
      <w:r w:rsidRPr="002F6CF2">
        <w:rPr>
          <w:rFonts w:ascii="Open Sans" w:hAnsi="Open Sans" w:cs="Open Sans"/>
          <w:sz w:val="22"/>
          <w:szCs w:val="22"/>
        </w:rPr>
        <w:t xml:space="preserve"> </w:t>
      </w:r>
      <w:r w:rsidRPr="00A44F1A">
        <w:rPr>
          <w:rFonts w:ascii="Open Sans" w:hAnsi="Open Sans" w:cs="Open Sans"/>
          <w:b/>
          <w:bCs/>
          <w:sz w:val="22"/>
          <w:szCs w:val="22"/>
        </w:rPr>
        <w:t xml:space="preserve">Ofgem </w:t>
      </w:r>
      <w:r w:rsidRPr="002F6CF2">
        <w:rPr>
          <w:rFonts w:ascii="Open Sans" w:hAnsi="Open Sans" w:cs="Open Sans"/>
          <w:sz w:val="22"/>
          <w:szCs w:val="22"/>
        </w:rPr>
        <w:t xml:space="preserve">to make </w:t>
      </w:r>
      <w:r w:rsidRPr="001F56EB">
        <w:rPr>
          <w:rFonts w:ascii="Open Sans" w:hAnsi="Open Sans" w:cs="Open Sans"/>
          <w:b/>
          <w:bCs/>
          <w:sz w:val="22"/>
          <w:szCs w:val="22"/>
        </w:rPr>
        <w:t>modifications to NESO’s licence and codes</w:t>
      </w:r>
      <w:r w:rsidRPr="002F6CF2">
        <w:rPr>
          <w:rFonts w:ascii="Open Sans" w:hAnsi="Open Sans" w:cs="Open Sans"/>
          <w:sz w:val="22"/>
          <w:szCs w:val="22"/>
        </w:rPr>
        <w:t xml:space="preserve"> for a </w:t>
      </w:r>
      <w:r w:rsidRPr="001F56EB">
        <w:rPr>
          <w:rFonts w:ascii="Open Sans" w:hAnsi="Open Sans" w:cs="Open Sans"/>
          <w:b/>
          <w:bCs/>
          <w:sz w:val="22"/>
          <w:szCs w:val="22"/>
        </w:rPr>
        <w:t>period of three years beginning when NESO is first designated</w:t>
      </w:r>
    </w:p>
    <w:p w14:paraId="7A62F21C" w14:textId="77777777" w:rsidR="004F3618" w:rsidRPr="004F3618" w:rsidRDefault="004F3618" w:rsidP="00AE76A9">
      <w:pPr>
        <w:pStyle w:val="ListParagraph"/>
        <w:jc w:val="both"/>
        <w:rPr>
          <w:rFonts w:ascii="Open Sans" w:hAnsi="Open Sans" w:cs="Open Sans"/>
          <w:sz w:val="22"/>
          <w:szCs w:val="22"/>
        </w:rPr>
      </w:pPr>
    </w:p>
    <w:p w14:paraId="7EA7BF67" w14:textId="77777777" w:rsidR="00BB6A42" w:rsidRPr="00BB6A42" w:rsidRDefault="004F3618" w:rsidP="00AE76A9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4F3618">
        <w:rPr>
          <w:rFonts w:ascii="Open Sans" w:hAnsi="Open Sans" w:cs="Open Sans"/>
          <w:sz w:val="22"/>
          <w:szCs w:val="22"/>
        </w:rPr>
        <w:lastRenderedPageBreak/>
        <w:t xml:space="preserve">Government </w:t>
      </w:r>
      <w:r w:rsidRPr="004F3618">
        <w:rPr>
          <w:rFonts w:ascii="Open Sans" w:hAnsi="Open Sans" w:cs="Open Sans"/>
          <w:b/>
          <w:bCs/>
          <w:sz w:val="22"/>
          <w:szCs w:val="22"/>
        </w:rPr>
        <w:t xml:space="preserve">proposes </w:t>
      </w:r>
      <w:r w:rsidRPr="004F3618">
        <w:rPr>
          <w:rFonts w:ascii="Open Sans" w:hAnsi="Open Sans" w:cs="Open Sans"/>
          <w:sz w:val="22"/>
          <w:szCs w:val="22"/>
        </w:rPr>
        <w:t xml:space="preserve">to make a licensing direction by which the existing </w:t>
      </w:r>
      <w:r w:rsidRPr="004F3618">
        <w:rPr>
          <w:rFonts w:ascii="Open Sans" w:hAnsi="Open Sans" w:cs="Open Sans"/>
          <w:b/>
          <w:bCs/>
          <w:sz w:val="22"/>
          <w:szCs w:val="22"/>
        </w:rPr>
        <w:t xml:space="preserve">transmission licence of NGESO is converted into NESO’s </w:t>
      </w:r>
      <w:r w:rsidR="003D5FB9" w:rsidRPr="001F56EB">
        <w:rPr>
          <w:rFonts w:ascii="Open Sans" w:hAnsi="Open Sans" w:cs="Open Sans"/>
          <w:b/>
          <w:bCs/>
          <w:sz w:val="22"/>
          <w:szCs w:val="22"/>
        </w:rPr>
        <w:t xml:space="preserve">ESO </w:t>
      </w:r>
      <w:r w:rsidRPr="004F3618">
        <w:rPr>
          <w:rFonts w:ascii="Open Sans" w:hAnsi="Open Sans" w:cs="Open Sans"/>
          <w:b/>
          <w:bCs/>
          <w:sz w:val="22"/>
          <w:szCs w:val="22"/>
        </w:rPr>
        <w:t>licence</w:t>
      </w:r>
    </w:p>
    <w:p w14:paraId="0466C4DF" w14:textId="77777777" w:rsidR="00BB6A42" w:rsidRPr="00BB6A42" w:rsidRDefault="00BB6A42" w:rsidP="00BB6A42">
      <w:pPr>
        <w:pStyle w:val="ListParagraph"/>
        <w:rPr>
          <w:rFonts w:ascii="Open Sans" w:hAnsi="Open Sans" w:cs="Open Sans"/>
          <w:sz w:val="22"/>
          <w:szCs w:val="22"/>
        </w:rPr>
      </w:pPr>
    </w:p>
    <w:p w14:paraId="2F6DE45B" w14:textId="01824BEF" w:rsidR="002F6CF2" w:rsidRPr="00BB6A42" w:rsidRDefault="00B31D6B" w:rsidP="00AE76A9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AE76A9">
        <w:rPr>
          <w:rFonts w:ascii="Open Sans" w:hAnsi="Open Sans" w:cs="Open Sans"/>
          <w:b/>
          <w:bCs/>
          <w:sz w:val="22"/>
          <w:szCs w:val="22"/>
        </w:rPr>
        <w:t>NESO’s licence will carry over a regulatory finance position from its predecessor, NGESO</w:t>
      </w:r>
      <w:r w:rsidRPr="00BB6A42">
        <w:rPr>
          <w:rFonts w:ascii="Open Sans" w:hAnsi="Open Sans" w:cs="Open Sans"/>
          <w:sz w:val="22"/>
          <w:szCs w:val="22"/>
        </w:rPr>
        <w:t xml:space="preserve">. NESO’s </w:t>
      </w:r>
      <w:r w:rsidRPr="00AE76A9">
        <w:rPr>
          <w:rFonts w:ascii="Open Sans" w:hAnsi="Open Sans" w:cs="Open Sans"/>
          <w:b/>
          <w:bCs/>
          <w:sz w:val="22"/>
          <w:szCs w:val="22"/>
        </w:rPr>
        <w:t>R</w:t>
      </w:r>
      <w:r w:rsidR="003664E3" w:rsidRPr="00AE76A9">
        <w:rPr>
          <w:rFonts w:ascii="Open Sans" w:hAnsi="Open Sans" w:cs="Open Sans"/>
          <w:b/>
          <w:bCs/>
          <w:sz w:val="22"/>
          <w:szCs w:val="22"/>
        </w:rPr>
        <w:t xml:space="preserve">egulated </w:t>
      </w:r>
      <w:r w:rsidRPr="00AE76A9">
        <w:rPr>
          <w:rFonts w:ascii="Open Sans" w:hAnsi="Open Sans" w:cs="Open Sans"/>
          <w:b/>
          <w:bCs/>
          <w:sz w:val="22"/>
          <w:szCs w:val="22"/>
        </w:rPr>
        <w:t>A</w:t>
      </w:r>
      <w:r w:rsidR="003664E3" w:rsidRPr="00AE76A9">
        <w:rPr>
          <w:rFonts w:ascii="Open Sans" w:hAnsi="Open Sans" w:cs="Open Sans"/>
          <w:b/>
          <w:bCs/>
          <w:sz w:val="22"/>
          <w:szCs w:val="22"/>
        </w:rPr>
        <w:t>sset</w:t>
      </w:r>
      <w:r w:rsidR="004F3618" w:rsidRPr="00AE76A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AE76A9">
        <w:rPr>
          <w:rFonts w:ascii="Open Sans" w:hAnsi="Open Sans" w:cs="Open Sans"/>
          <w:b/>
          <w:bCs/>
          <w:sz w:val="22"/>
          <w:szCs w:val="22"/>
        </w:rPr>
        <w:t>V</w:t>
      </w:r>
      <w:r w:rsidR="004F3618" w:rsidRPr="00AE76A9">
        <w:rPr>
          <w:rFonts w:ascii="Open Sans" w:hAnsi="Open Sans" w:cs="Open Sans"/>
          <w:b/>
          <w:bCs/>
          <w:sz w:val="22"/>
          <w:szCs w:val="22"/>
        </w:rPr>
        <w:t>alue</w:t>
      </w:r>
      <w:r w:rsidRPr="00BB6A42">
        <w:rPr>
          <w:rFonts w:ascii="Open Sans" w:hAnsi="Open Sans" w:cs="Open Sans"/>
          <w:sz w:val="22"/>
          <w:szCs w:val="22"/>
        </w:rPr>
        <w:t xml:space="preserve"> will </w:t>
      </w:r>
      <w:r w:rsidRPr="00AE76A9">
        <w:rPr>
          <w:rFonts w:ascii="Open Sans" w:hAnsi="Open Sans" w:cs="Open Sans"/>
          <w:b/>
          <w:bCs/>
          <w:sz w:val="22"/>
          <w:szCs w:val="22"/>
        </w:rPr>
        <w:t>represent capitalised spending</w:t>
      </w:r>
      <w:r w:rsidRPr="00BB6A42">
        <w:rPr>
          <w:rFonts w:ascii="Open Sans" w:hAnsi="Open Sans" w:cs="Open Sans"/>
          <w:sz w:val="22"/>
          <w:szCs w:val="22"/>
        </w:rPr>
        <w:t xml:space="preserve"> that </w:t>
      </w:r>
      <w:r w:rsidRPr="00AE76A9">
        <w:rPr>
          <w:rFonts w:ascii="Open Sans" w:hAnsi="Open Sans" w:cs="Open Sans"/>
          <w:b/>
          <w:bCs/>
          <w:sz w:val="22"/>
          <w:szCs w:val="22"/>
        </w:rPr>
        <w:t>NGESO had undertaken on behalf of consumers</w:t>
      </w:r>
      <w:r w:rsidRPr="00BB6A42">
        <w:rPr>
          <w:rFonts w:ascii="Open Sans" w:hAnsi="Open Sans" w:cs="Open Sans"/>
          <w:sz w:val="22"/>
          <w:szCs w:val="22"/>
        </w:rPr>
        <w:t xml:space="preserve">, but </w:t>
      </w:r>
      <w:r w:rsidRPr="00AE76A9">
        <w:rPr>
          <w:rFonts w:ascii="Open Sans" w:hAnsi="Open Sans" w:cs="Open Sans"/>
          <w:b/>
          <w:bCs/>
          <w:sz w:val="22"/>
          <w:szCs w:val="22"/>
        </w:rPr>
        <w:t>which it has not yet recovered from them</w:t>
      </w:r>
    </w:p>
    <w:p w14:paraId="0D5A5ECF" w14:textId="77777777" w:rsidR="00B31D6B" w:rsidRPr="00B31D6B" w:rsidRDefault="00B31D6B" w:rsidP="00B31D6B">
      <w:pPr>
        <w:pStyle w:val="ListParagraph"/>
        <w:rPr>
          <w:rFonts w:ascii="Open Sans" w:hAnsi="Open Sans" w:cs="Open Sans"/>
          <w:sz w:val="22"/>
          <w:szCs w:val="22"/>
        </w:rPr>
      </w:pPr>
    </w:p>
    <w:p w14:paraId="72F48DA3" w14:textId="01C5B7AA" w:rsidR="00947D3F" w:rsidRDefault="00C77730" w:rsidP="00947D3F">
      <w:pPr>
        <w:pStyle w:val="ListParagraph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The </w:t>
      </w:r>
      <w:r w:rsidRPr="00AE76A9">
        <w:rPr>
          <w:rFonts w:ascii="Open Sans" w:hAnsi="Open Sans" w:cs="Open Sans"/>
          <w:b/>
          <w:bCs/>
          <w:sz w:val="22"/>
          <w:szCs w:val="22"/>
        </w:rPr>
        <w:t>proposed chapter structure for NESO’s ESO and GSP licences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BA5BCF">
        <w:rPr>
          <w:rFonts w:ascii="Open Sans" w:hAnsi="Open Sans" w:cs="Open Sans"/>
          <w:sz w:val="22"/>
          <w:szCs w:val="22"/>
        </w:rPr>
        <w:t>that is aligned across both licences will be</w:t>
      </w:r>
      <w:r w:rsidR="00F536E7">
        <w:rPr>
          <w:rFonts w:ascii="Open Sans" w:hAnsi="Open Sans" w:cs="Open Sans"/>
          <w:sz w:val="22"/>
          <w:szCs w:val="22"/>
        </w:rPr>
        <w:t>:</w:t>
      </w:r>
    </w:p>
    <w:p w14:paraId="5A22D182" w14:textId="77777777" w:rsidR="00947D3F" w:rsidRPr="00947D3F" w:rsidRDefault="00947D3F" w:rsidP="00947D3F">
      <w:pPr>
        <w:pStyle w:val="ListParagraph"/>
        <w:rPr>
          <w:rFonts w:ascii="Open Sans" w:hAnsi="Open Sans" w:cs="Open Sans"/>
          <w:sz w:val="22"/>
          <w:szCs w:val="22"/>
        </w:rPr>
      </w:pPr>
    </w:p>
    <w:p w14:paraId="05A9B21E" w14:textId="77777777" w:rsidR="00947D3F" w:rsidRPr="00947D3F" w:rsidRDefault="00947D3F" w:rsidP="00947D3F">
      <w:pPr>
        <w:pStyle w:val="ListParagraph"/>
        <w:rPr>
          <w:rFonts w:ascii="Open Sans" w:hAnsi="Open Sans" w:cs="Open Sans"/>
          <w:sz w:val="22"/>
          <w:szCs w:val="22"/>
        </w:rPr>
      </w:pPr>
    </w:p>
    <w:p w14:paraId="2544168B" w14:textId="77777777" w:rsidR="00C35B28" w:rsidRDefault="00C35B28" w:rsidP="00C35B2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 xml:space="preserve">Section A: Definitions and interpretation </w:t>
      </w:r>
    </w:p>
    <w:p w14:paraId="700CB9D0" w14:textId="77777777" w:rsidR="00C35B28" w:rsidRDefault="00C35B28" w:rsidP="00C35B2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>Section B: Business conduct and independence</w:t>
      </w:r>
    </w:p>
    <w:p w14:paraId="425EA424" w14:textId="43CBCC40" w:rsidR="00C35B28" w:rsidRDefault="00C35B28" w:rsidP="00C35B2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 xml:space="preserve">Section C: Strategic and operational functions </w:t>
      </w:r>
    </w:p>
    <w:p w14:paraId="1BD0347F" w14:textId="1D7AAFB9" w:rsidR="00C35B28" w:rsidRDefault="00C35B28" w:rsidP="00C35B2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 xml:space="preserve">Section D: Provision of advice and information  </w:t>
      </w:r>
    </w:p>
    <w:p w14:paraId="4738B6A3" w14:textId="65C35D42" w:rsidR="00C35B28" w:rsidRDefault="00C35B28" w:rsidP="00C35B2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 xml:space="preserve">Section E: Industry codes and charging </w:t>
      </w:r>
    </w:p>
    <w:p w14:paraId="1155EB12" w14:textId="28E7D02D" w:rsidR="00C35B28" w:rsidRDefault="00C35B28" w:rsidP="00C35B2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 xml:space="preserve">Section F: Finance and funding  </w:t>
      </w:r>
    </w:p>
    <w:p w14:paraId="3501B7D8" w14:textId="22CE0F75" w:rsidR="00C34C49" w:rsidRPr="004F3618" w:rsidRDefault="00C35B28" w:rsidP="004F3618">
      <w:pPr>
        <w:pStyle w:val="ListParagraph"/>
        <w:rPr>
          <w:rFonts w:ascii="Open Sans" w:hAnsi="Open Sans" w:cs="Open Sans"/>
          <w:sz w:val="22"/>
          <w:szCs w:val="22"/>
        </w:rPr>
      </w:pPr>
      <w:r w:rsidRPr="00C35B28">
        <w:rPr>
          <w:rFonts w:ascii="Open Sans" w:hAnsi="Open Sans" w:cs="Open Sans"/>
          <w:sz w:val="22"/>
          <w:szCs w:val="22"/>
        </w:rPr>
        <w:t>Section G: Regulatory reports and assessmen</w:t>
      </w:r>
      <w:r>
        <w:rPr>
          <w:rFonts w:ascii="Open Sans" w:hAnsi="Open Sans" w:cs="Open Sans"/>
          <w:sz w:val="22"/>
          <w:szCs w:val="22"/>
        </w:rPr>
        <w:t>t</w:t>
      </w:r>
    </w:p>
    <w:p w14:paraId="1E3BA5A5" w14:textId="4391C533" w:rsidR="00FB0DB2" w:rsidRPr="006D2C2B" w:rsidRDefault="00FB0DB2" w:rsidP="00FB0DB2">
      <w:pPr>
        <w:jc w:val="center"/>
        <w:rPr>
          <w:rFonts w:ascii="Open Sans" w:eastAsia="Calibri" w:hAnsi="Open Sans" w:cs="Open Sans"/>
          <w:b/>
          <w:bCs/>
          <w:color w:val="06926B"/>
          <w:kern w:val="0"/>
          <w:sz w:val="28"/>
          <w:szCs w:val="28"/>
          <w14:ligatures w14:val="none"/>
        </w:rPr>
      </w:pPr>
    </w:p>
    <w:p w14:paraId="16C52866" w14:textId="7FC4EF40" w:rsidR="00962004" w:rsidRPr="006D2C2B" w:rsidRDefault="002A3DC3">
      <w:pPr>
        <w:rPr>
          <w:rFonts w:ascii="Open Sans" w:hAnsi="Open Sans" w:cs="Open Sans"/>
        </w:rPr>
      </w:pPr>
      <w:r w:rsidRPr="006D2C2B">
        <w:rPr>
          <w:rFonts w:ascii="Open Sans" w:hAnsi="Open Sans" w:cs="Open Sans"/>
        </w:rPr>
        <w:t xml:space="preserve">Please see the full consultation </w:t>
      </w:r>
      <w:hyperlink r:id="rId7" w:history="1">
        <w:r w:rsidRPr="006D2C2B">
          <w:rPr>
            <w:rStyle w:val="Hyperlink"/>
            <w:rFonts w:ascii="Open Sans" w:hAnsi="Open Sans" w:cs="Open Sans"/>
          </w:rPr>
          <w:t>here</w:t>
        </w:r>
      </w:hyperlink>
      <w:r w:rsidR="006D2C2B">
        <w:rPr>
          <w:rFonts w:ascii="Open Sans" w:hAnsi="Open Sans" w:cs="Open Sans"/>
        </w:rPr>
        <w:t>.</w:t>
      </w:r>
    </w:p>
    <w:sectPr w:rsidR="00962004" w:rsidRPr="006D2C2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F7E43" w14:textId="77777777" w:rsidR="000418E4" w:rsidRDefault="000418E4" w:rsidP="00955C20">
      <w:pPr>
        <w:spacing w:after="0" w:line="240" w:lineRule="auto"/>
      </w:pPr>
      <w:r>
        <w:separator/>
      </w:r>
    </w:p>
  </w:endnote>
  <w:endnote w:type="continuationSeparator" w:id="0">
    <w:p w14:paraId="27FC0228" w14:textId="77777777" w:rsidR="000418E4" w:rsidRDefault="000418E4" w:rsidP="0095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3AFB" w14:textId="77777777" w:rsidR="00C77654" w:rsidRPr="00C77654" w:rsidRDefault="00C77654" w:rsidP="00C77654">
    <w:pPr>
      <w:tabs>
        <w:tab w:val="center" w:pos="3402"/>
        <w:tab w:val="center" w:pos="4513"/>
        <w:tab w:val="right" w:pos="9026"/>
        <w:tab w:val="right" w:pos="9072"/>
      </w:tabs>
      <w:spacing w:after="0" w:line="240" w:lineRule="auto"/>
      <w:rPr>
        <w:rFonts w:ascii="Open Sans" w:eastAsia="Calibri" w:hAnsi="Open Sans" w:cs="Open Sans"/>
        <w:b/>
        <w:bCs/>
        <w:color w:val="999999"/>
        <w:sz w:val="14"/>
        <w:szCs w:val="20"/>
      </w:rPr>
    </w:pPr>
  </w:p>
  <w:p w14:paraId="2FEA54A6" w14:textId="77777777" w:rsidR="00C77654" w:rsidRPr="00C77654" w:rsidRDefault="00C77654" w:rsidP="00C77654">
    <w:pPr>
      <w:tabs>
        <w:tab w:val="center" w:pos="3402"/>
        <w:tab w:val="center" w:pos="4513"/>
        <w:tab w:val="right" w:pos="9026"/>
        <w:tab w:val="right" w:pos="9072"/>
      </w:tabs>
      <w:spacing w:after="0" w:line="240" w:lineRule="auto"/>
      <w:rPr>
        <w:rFonts w:ascii="Open Sans" w:eastAsia="Calibri" w:hAnsi="Open Sans" w:cs="Open Sans"/>
        <w:b/>
        <w:bCs/>
        <w:color w:val="999999"/>
        <w:sz w:val="14"/>
        <w:szCs w:val="20"/>
      </w:rPr>
    </w:pPr>
    <w:r w:rsidRPr="00C77654">
      <w:rPr>
        <w:rFonts w:ascii="Open Sans" w:eastAsia="Calibri" w:hAnsi="Open Sans" w:cs="Open Sans"/>
        <w:b/>
        <w:bCs/>
        <w:color w:val="999999"/>
        <w:sz w:val="14"/>
        <w:szCs w:val="20"/>
      </w:rPr>
      <w:t>York House,</w:t>
    </w:r>
    <w:r w:rsidRPr="00C77654">
      <w:rPr>
        <w:rFonts w:ascii="Open Sans" w:eastAsia="Calibri" w:hAnsi="Open Sans" w:cs="Open Sans"/>
        <w:b/>
        <w:bCs/>
        <w:color w:val="999999"/>
        <w:sz w:val="14"/>
        <w:szCs w:val="20"/>
      </w:rPr>
      <w:tab/>
      <w:t xml:space="preserve">                 Tel: 020 7925 3570</w:t>
    </w:r>
    <w:r w:rsidRPr="00C77654">
      <w:rPr>
        <w:rFonts w:ascii="Open Sans" w:eastAsia="Calibri" w:hAnsi="Open Sans" w:cs="Open Sans"/>
        <w:b/>
        <w:bCs/>
        <w:color w:val="999999"/>
        <w:sz w:val="14"/>
        <w:szCs w:val="20"/>
      </w:rPr>
      <w:tab/>
    </w:r>
    <w:r w:rsidRPr="00C77654">
      <w:rPr>
        <w:rFonts w:ascii="Open Sans" w:eastAsia="Calibri" w:hAnsi="Open Sans" w:cs="Open Sans"/>
        <w:b/>
        <w:bCs/>
        <w:color w:val="999999"/>
        <w:sz w:val="14"/>
        <w:szCs w:val="20"/>
      </w:rPr>
      <w:tab/>
    </w:r>
    <w:hyperlink r:id="rId1" w:history="1">
      <w:r w:rsidRPr="00C77654">
        <w:rPr>
          <w:rFonts w:ascii="Open Sans" w:eastAsia="Calibri" w:hAnsi="Open Sans" w:cs="Open Sans"/>
          <w:b/>
          <w:bCs/>
          <w:color w:val="0563C1"/>
          <w:sz w:val="14"/>
          <w:szCs w:val="20"/>
          <w:u w:val="single"/>
        </w:rPr>
        <w:t>http://www.r-e-a.net/</w:t>
      </w:r>
    </w:hyperlink>
  </w:p>
  <w:p w14:paraId="4BBE3740" w14:textId="77777777" w:rsidR="00C77654" w:rsidRPr="00C77654" w:rsidRDefault="00C77654" w:rsidP="00C77654">
    <w:pPr>
      <w:spacing w:line="259" w:lineRule="auto"/>
      <w:rPr>
        <w:rFonts w:ascii="Open Sans" w:eastAsia="Calibri" w:hAnsi="Open Sans" w:cs="Open Sans"/>
        <w:b/>
        <w:bCs/>
        <w:color w:val="999999"/>
        <w:sz w:val="14"/>
        <w:szCs w:val="20"/>
      </w:rPr>
    </w:pPr>
    <w:r w:rsidRPr="00C77654">
      <w:rPr>
        <w:rFonts w:ascii="Open Sans" w:eastAsia="Calibri" w:hAnsi="Open Sans" w:cs="Open Sans"/>
        <w:b/>
        <w:bCs/>
        <w:color w:val="999999"/>
        <w:sz w:val="14"/>
        <w:szCs w:val="20"/>
      </w:rPr>
      <w:t>23 Kingsway</w:t>
    </w:r>
  </w:p>
  <w:p w14:paraId="5B5A6F03" w14:textId="77777777" w:rsidR="00C77654" w:rsidRPr="00C77654" w:rsidRDefault="00C77654" w:rsidP="00C77654">
    <w:pPr>
      <w:spacing w:line="259" w:lineRule="auto"/>
      <w:rPr>
        <w:rFonts w:ascii="Open Sans" w:eastAsia="Calibri" w:hAnsi="Open Sans" w:cs="Open Sans"/>
        <w:b/>
        <w:bCs/>
        <w:sz w:val="20"/>
        <w:szCs w:val="20"/>
      </w:rPr>
    </w:pPr>
    <w:r w:rsidRPr="00C77654">
      <w:rPr>
        <w:rFonts w:ascii="Open Sans" w:eastAsia="Calibri" w:hAnsi="Open Sans" w:cs="Open Sans"/>
        <w:b/>
        <w:bCs/>
        <w:color w:val="999999"/>
        <w:sz w:val="14"/>
        <w:szCs w:val="20"/>
      </w:rPr>
      <w:t xml:space="preserve">London, WC2B 6UJ  </w:t>
    </w:r>
  </w:p>
  <w:p w14:paraId="3F182E49" w14:textId="77777777" w:rsidR="00C77654" w:rsidRDefault="00C7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AC5AE" w14:textId="77777777" w:rsidR="000418E4" w:rsidRDefault="000418E4" w:rsidP="00955C20">
      <w:pPr>
        <w:spacing w:after="0" w:line="240" w:lineRule="auto"/>
      </w:pPr>
      <w:r>
        <w:separator/>
      </w:r>
    </w:p>
  </w:footnote>
  <w:footnote w:type="continuationSeparator" w:id="0">
    <w:p w14:paraId="424C8633" w14:textId="77777777" w:rsidR="000418E4" w:rsidRDefault="000418E4" w:rsidP="0095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27397" w14:textId="505C0829" w:rsidR="00955C20" w:rsidRDefault="00955C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1ED66" wp14:editId="6CEE7841">
          <wp:simplePos x="0" y="0"/>
          <wp:positionH relativeFrom="column">
            <wp:posOffset>5010150</wp:posOffset>
          </wp:positionH>
          <wp:positionV relativeFrom="paragraph">
            <wp:posOffset>-337185</wp:posOffset>
          </wp:positionV>
          <wp:extent cx="1377950" cy="713105"/>
          <wp:effectExtent l="0" t="0" r="0" b="0"/>
          <wp:wrapSquare wrapText="bothSides"/>
          <wp:docPr id="975432495" name="Picture 1" descr="A logo with a landscape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32495" name="Picture 1" descr="A logo with a landscape in th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54783"/>
    <w:multiLevelType w:val="hybridMultilevel"/>
    <w:tmpl w:val="7F40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A4134"/>
    <w:multiLevelType w:val="hybridMultilevel"/>
    <w:tmpl w:val="72DC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842101">
    <w:abstractNumId w:val="1"/>
  </w:num>
  <w:num w:numId="2" w16cid:durableId="207915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B2"/>
    <w:rsid w:val="000418E4"/>
    <w:rsid w:val="000747C9"/>
    <w:rsid w:val="001126FA"/>
    <w:rsid w:val="00194BAA"/>
    <w:rsid w:val="001A0D58"/>
    <w:rsid w:val="001E7F75"/>
    <w:rsid w:val="001F56EB"/>
    <w:rsid w:val="00254D59"/>
    <w:rsid w:val="002A3DC3"/>
    <w:rsid w:val="002C0790"/>
    <w:rsid w:val="002E200C"/>
    <w:rsid w:val="002F6CF2"/>
    <w:rsid w:val="003475E4"/>
    <w:rsid w:val="003504F3"/>
    <w:rsid w:val="003664E3"/>
    <w:rsid w:val="00374121"/>
    <w:rsid w:val="00386206"/>
    <w:rsid w:val="003D5FB9"/>
    <w:rsid w:val="00420D1D"/>
    <w:rsid w:val="004302AF"/>
    <w:rsid w:val="004568D7"/>
    <w:rsid w:val="004F3618"/>
    <w:rsid w:val="00526E33"/>
    <w:rsid w:val="005C145B"/>
    <w:rsid w:val="005D3F8C"/>
    <w:rsid w:val="00643820"/>
    <w:rsid w:val="006566E1"/>
    <w:rsid w:val="006D2C2B"/>
    <w:rsid w:val="00723D30"/>
    <w:rsid w:val="007359C5"/>
    <w:rsid w:val="00782531"/>
    <w:rsid w:val="007B088A"/>
    <w:rsid w:val="007D1099"/>
    <w:rsid w:val="007F65ED"/>
    <w:rsid w:val="008477F4"/>
    <w:rsid w:val="008F6665"/>
    <w:rsid w:val="00947D3F"/>
    <w:rsid w:val="00955C20"/>
    <w:rsid w:val="00962004"/>
    <w:rsid w:val="009B368F"/>
    <w:rsid w:val="009F10A8"/>
    <w:rsid w:val="00A22278"/>
    <w:rsid w:val="00A44F1A"/>
    <w:rsid w:val="00A55E00"/>
    <w:rsid w:val="00AB618C"/>
    <w:rsid w:val="00AE76A9"/>
    <w:rsid w:val="00B02E20"/>
    <w:rsid w:val="00B31D6B"/>
    <w:rsid w:val="00B34877"/>
    <w:rsid w:val="00BA5BCF"/>
    <w:rsid w:val="00BB6A42"/>
    <w:rsid w:val="00C34C49"/>
    <w:rsid w:val="00C35B28"/>
    <w:rsid w:val="00C77654"/>
    <w:rsid w:val="00C77730"/>
    <w:rsid w:val="00CD1B75"/>
    <w:rsid w:val="00CE7B90"/>
    <w:rsid w:val="00D163CB"/>
    <w:rsid w:val="00D465D4"/>
    <w:rsid w:val="00D77FBA"/>
    <w:rsid w:val="00D81572"/>
    <w:rsid w:val="00D92F31"/>
    <w:rsid w:val="00DB3187"/>
    <w:rsid w:val="00DD641C"/>
    <w:rsid w:val="00E65C64"/>
    <w:rsid w:val="00EC6C29"/>
    <w:rsid w:val="00F218A2"/>
    <w:rsid w:val="00F536E7"/>
    <w:rsid w:val="00FB0DB2"/>
    <w:rsid w:val="00FC6ECD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070F"/>
  <w15:chartTrackingRefBased/>
  <w15:docId w15:val="{14A81094-150E-4210-A1D6-8003D5D8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B2"/>
  </w:style>
  <w:style w:type="paragraph" w:styleId="Heading1">
    <w:name w:val="heading 1"/>
    <w:basedOn w:val="Normal"/>
    <w:next w:val="Normal"/>
    <w:link w:val="Heading1Char"/>
    <w:uiPriority w:val="9"/>
    <w:qFormat/>
    <w:rsid w:val="00FB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D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20"/>
  </w:style>
  <w:style w:type="paragraph" w:styleId="Footer">
    <w:name w:val="footer"/>
    <w:basedOn w:val="Normal"/>
    <w:link w:val="FooterChar"/>
    <w:uiPriority w:val="99"/>
    <w:unhideWhenUsed/>
    <w:rsid w:val="0095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20"/>
  </w:style>
  <w:style w:type="character" w:styleId="Hyperlink">
    <w:name w:val="Hyperlink"/>
    <w:basedOn w:val="DefaultParagraphFont"/>
    <w:uiPriority w:val="99"/>
    <w:unhideWhenUsed/>
    <w:rsid w:val="007359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6053b92f9ab41001aeea46b/statutory-consultation-on-national-energy-system-operator-licences-and-other-impacted-licenc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-e-a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Adekanle</dc:creator>
  <cp:keywords/>
  <dc:description/>
  <cp:lastModifiedBy>Samuel Adekanle</cp:lastModifiedBy>
  <cp:revision>2</cp:revision>
  <dcterms:created xsi:type="dcterms:W3CDTF">2024-05-07T11:27:00Z</dcterms:created>
  <dcterms:modified xsi:type="dcterms:W3CDTF">2024-05-07T11:27:00Z</dcterms:modified>
</cp:coreProperties>
</file>