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DF53D" w14:textId="4EEA96F5" w:rsidR="00921B19" w:rsidRPr="00921B19" w:rsidRDefault="00921B19" w:rsidP="00921B19">
      <w:pPr>
        <w:spacing w:after="0" w:line="240" w:lineRule="auto"/>
        <w:jc w:val="center"/>
        <w:rPr>
          <w:b/>
          <w:bCs/>
          <w:color w:val="06926B"/>
          <w:sz w:val="28"/>
          <w:szCs w:val="28"/>
        </w:rPr>
      </w:pPr>
      <w:r w:rsidRPr="00921B19">
        <w:rPr>
          <w:b/>
          <w:bCs/>
          <w:color w:val="06926B"/>
          <w:sz w:val="28"/>
          <w:szCs w:val="28"/>
        </w:rPr>
        <w:t>REA Consultation Response:</w:t>
      </w:r>
    </w:p>
    <w:p w14:paraId="335C7EF7" w14:textId="03052B7B" w:rsidR="00AE260E" w:rsidRPr="00F44830" w:rsidRDefault="00921B19" w:rsidP="3492EB3A">
      <w:pPr>
        <w:spacing w:after="0" w:line="240" w:lineRule="auto"/>
        <w:jc w:val="center"/>
        <w:rPr>
          <w:rFonts w:ascii="Open Sans" w:hAnsi="Open Sans" w:cs="Open Sans"/>
          <w:sz w:val="20"/>
          <w:szCs w:val="20"/>
        </w:rPr>
      </w:pPr>
      <w:r w:rsidRPr="3492EB3A">
        <w:rPr>
          <w:b/>
          <w:bCs/>
          <w:color w:val="06926B"/>
          <w:sz w:val="28"/>
          <w:szCs w:val="28"/>
        </w:rPr>
        <w:t>Introduction of a UK carbon border adjustment mechanism from January 2027</w:t>
      </w:r>
    </w:p>
    <w:p w14:paraId="1D862618" w14:textId="2D1DC060" w:rsidR="00AE260E" w:rsidRPr="00F44830" w:rsidRDefault="00AE260E" w:rsidP="3492EB3A">
      <w:pPr>
        <w:spacing w:after="0" w:line="240" w:lineRule="auto"/>
        <w:jc w:val="center"/>
        <w:rPr>
          <w:b/>
          <w:bCs/>
          <w:color w:val="06926B"/>
          <w:sz w:val="28"/>
          <w:szCs w:val="28"/>
        </w:rPr>
      </w:pPr>
    </w:p>
    <w:p w14:paraId="36A830F4" w14:textId="0D6305D2" w:rsidR="00AE260E" w:rsidRPr="00F44830" w:rsidRDefault="00AE260E" w:rsidP="3492EB3A">
      <w:pPr>
        <w:spacing w:after="0" w:line="240" w:lineRule="auto"/>
        <w:rPr>
          <w:rFonts w:ascii="Open Sans" w:hAnsi="Open Sans" w:cs="Open Sans"/>
          <w:sz w:val="20"/>
          <w:szCs w:val="20"/>
        </w:rPr>
      </w:pPr>
      <w:r w:rsidRPr="3492EB3A">
        <w:rPr>
          <w:rFonts w:ascii="Open Sans" w:hAnsi="Open Sans" w:cs="Open Sans"/>
          <w:sz w:val="20"/>
          <w:szCs w:val="20"/>
        </w:rPr>
        <w:t xml:space="preserve">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2B083442" w14:textId="001BB884" w:rsidR="3492EB3A" w:rsidRDefault="3492EB3A" w:rsidP="3492EB3A">
      <w:pPr>
        <w:spacing w:after="0" w:line="240" w:lineRule="auto"/>
        <w:rPr>
          <w:rFonts w:ascii="Open Sans" w:hAnsi="Open Sans" w:cs="Open Sans"/>
          <w:sz w:val="20"/>
          <w:szCs w:val="20"/>
        </w:rPr>
      </w:pPr>
    </w:p>
    <w:p w14:paraId="4679A504" w14:textId="5EFE88E7" w:rsidR="008B738E" w:rsidRPr="001119F2" w:rsidRDefault="008B738E" w:rsidP="008B738E">
      <w:pPr>
        <w:rPr>
          <w:rFonts w:ascii="Open Sans" w:hAnsi="Open Sans" w:cs="Open Sans"/>
          <w:color w:val="000000" w:themeColor="text1"/>
          <w:sz w:val="20"/>
          <w:szCs w:val="20"/>
          <w:u w:val="single"/>
        </w:rPr>
      </w:pPr>
      <w:r w:rsidRPr="001119F2">
        <w:rPr>
          <w:rFonts w:ascii="Open Sans" w:hAnsi="Open Sans" w:cs="Open Sans"/>
          <w:color w:val="000000" w:themeColor="text1"/>
          <w:sz w:val="20"/>
          <w:szCs w:val="20"/>
          <w:u w:val="single"/>
        </w:rPr>
        <w:t xml:space="preserve">Questions on product level scope of the CBAM </w:t>
      </w:r>
    </w:p>
    <w:p w14:paraId="03D5447E" w14:textId="0656F60B" w:rsidR="0021083A"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1: Do you agree that the list of commodity codes in Annex A an accurate reflection of the policy intent described above? Please provide supporting evidence. </w:t>
      </w:r>
    </w:p>
    <w:p w14:paraId="54FE08D2" w14:textId="5129C4CF" w:rsidR="0021083A" w:rsidRPr="001119F2" w:rsidRDefault="0021083A"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The REA greatly welcomes Government’s acknowledgement of the importance of aligning the UK CBAM with similar mechanisms from other jurisdictions and agrees with using the list of proposed products in the EU CBAM as a starting point for drafting the UK list on sectors included in the UK CBAM. The REA also welcomes the Government’s acknowledgement that the UK has a similar carbon leakage risk profile to the EU.</w:t>
      </w:r>
    </w:p>
    <w:p w14:paraId="4C72A6DB" w14:textId="26460AD9" w:rsidR="00943081" w:rsidRPr="001119F2" w:rsidRDefault="00943081"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H</w:t>
      </w:r>
      <w:r w:rsidR="001F29D8" w:rsidRPr="3492EB3A">
        <w:rPr>
          <w:rFonts w:ascii="Open Sans" w:hAnsi="Open Sans" w:cs="Open Sans"/>
          <w:color w:val="000000" w:themeColor="text1"/>
          <w:sz w:val="20"/>
          <w:szCs w:val="20"/>
        </w:rPr>
        <w:t xml:space="preserve">owever, </w:t>
      </w:r>
      <w:r w:rsidR="00584109" w:rsidRPr="3492EB3A">
        <w:rPr>
          <w:rFonts w:ascii="Open Sans" w:hAnsi="Open Sans" w:cs="Open Sans"/>
          <w:color w:val="000000" w:themeColor="text1"/>
          <w:sz w:val="20"/>
          <w:szCs w:val="20"/>
        </w:rPr>
        <w:t xml:space="preserve">whilst </w:t>
      </w:r>
      <w:r w:rsidR="001F29D8" w:rsidRPr="3492EB3A">
        <w:rPr>
          <w:rFonts w:ascii="Open Sans" w:hAnsi="Open Sans" w:cs="Open Sans"/>
          <w:color w:val="000000" w:themeColor="text1"/>
          <w:sz w:val="20"/>
          <w:szCs w:val="20"/>
        </w:rPr>
        <w:t xml:space="preserve">Government acknowledges that </w:t>
      </w:r>
      <w:r w:rsidR="00222224" w:rsidRPr="3492EB3A">
        <w:rPr>
          <w:rFonts w:ascii="Open Sans" w:hAnsi="Open Sans" w:cs="Open Sans"/>
          <w:color w:val="000000" w:themeColor="text1"/>
          <w:sz w:val="20"/>
          <w:szCs w:val="20"/>
        </w:rPr>
        <w:t>as global disparities remain</w:t>
      </w:r>
      <w:r w:rsidR="008412FA" w:rsidRPr="3492EB3A">
        <w:rPr>
          <w:rFonts w:ascii="Open Sans" w:hAnsi="Open Sans" w:cs="Open Sans"/>
          <w:color w:val="000000" w:themeColor="text1"/>
          <w:sz w:val="20"/>
          <w:szCs w:val="20"/>
        </w:rPr>
        <w:t xml:space="preserve">, </w:t>
      </w:r>
      <w:r w:rsidR="00791DD9" w:rsidRPr="3492EB3A">
        <w:rPr>
          <w:rFonts w:ascii="Open Sans" w:hAnsi="Open Sans" w:cs="Open Sans"/>
          <w:color w:val="000000" w:themeColor="text1"/>
          <w:sz w:val="20"/>
          <w:szCs w:val="20"/>
        </w:rPr>
        <w:t xml:space="preserve">and </w:t>
      </w:r>
      <w:r w:rsidR="008412FA" w:rsidRPr="3492EB3A">
        <w:rPr>
          <w:rFonts w:ascii="Open Sans" w:hAnsi="Open Sans" w:cs="Open Sans"/>
          <w:color w:val="000000" w:themeColor="text1"/>
          <w:sz w:val="20"/>
          <w:szCs w:val="20"/>
        </w:rPr>
        <w:t xml:space="preserve">differential carbon </w:t>
      </w:r>
      <w:r w:rsidR="0021721E" w:rsidRPr="3492EB3A">
        <w:rPr>
          <w:rFonts w:ascii="Open Sans" w:hAnsi="Open Sans" w:cs="Open Sans"/>
          <w:color w:val="000000" w:themeColor="text1"/>
          <w:sz w:val="20"/>
          <w:szCs w:val="20"/>
        </w:rPr>
        <w:t>p</w:t>
      </w:r>
      <w:r w:rsidR="008412FA" w:rsidRPr="3492EB3A">
        <w:rPr>
          <w:rFonts w:ascii="Open Sans" w:hAnsi="Open Sans" w:cs="Open Sans"/>
          <w:color w:val="000000" w:themeColor="text1"/>
          <w:sz w:val="20"/>
          <w:szCs w:val="20"/>
        </w:rPr>
        <w:t xml:space="preserve">ricing </w:t>
      </w:r>
      <w:r w:rsidR="000E66D5" w:rsidRPr="3492EB3A">
        <w:rPr>
          <w:rFonts w:ascii="Open Sans" w:hAnsi="Open Sans" w:cs="Open Sans"/>
          <w:color w:val="000000" w:themeColor="text1"/>
          <w:sz w:val="20"/>
          <w:szCs w:val="20"/>
        </w:rPr>
        <w:t>between trading partners can create material carbon leakage risks</w:t>
      </w:r>
      <w:r w:rsidR="0053473F" w:rsidRPr="3492EB3A">
        <w:rPr>
          <w:rFonts w:ascii="Open Sans" w:hAnsi="Open Sans" w:cs="Open Sans"/>
          <w:color w:val="000000" w:themeColor="text1"/>
          <w:sz w:val="20"/>
          <w:szCs w:val="20"/>
        </w:rPr>
        <w:t xml:space="preserve">, </w:t>
      </w:r>
      <w:r w:rsidR="004C2741" w:rsidRPr="3492EB3A">
        <w:rPr>
          <w:rFonts w:ascii="Open Sans" w:hAnsi="Open Sans" w:cs="Open Sans"/>
          <w:color w:val="000000" w:themeColor="text1"/>
          <w:sz w:val="20"/>
          <w:szCs w:val="20"/>
        </w:rPr>
        <w:t xml:space="preserve">we note that the </w:t>
      </w:r>
      <w:r w:rsidR="00BB0978" w:rsidRPr="3492EB3A">
        <w:rPr>
          <w:rFonts w:ascii="Open Sans" w:hAnsi="Open Sans" w:cs="Open Sans"/>
          <w:color w:val="000000" w:themeColor="text1"/>
          <w:sz w:val="20"/>
          <w:szCs w:val="20"/>
        </w:rPr>
        <w:t>Government fails to fully align with the EU CBAM</w:t>
      </w:r>
      <w:r w:rsidR="00A73926" w:rsidRPr="3492EB3A">
        <w:rPr>
          <w:rFonts w:ascii="Open Sans" w:hAnsi="Open Sans" w:cs="Open Sans"/>
          <w:color w:val="000000" w:themeColor="text1"/>
          <w:sz w:val="20"/>
          <w:szCs w:val="20"/>
        </w:rPr>
        <w:t xml:space="preserve"> in terms of </w:t>
      </w:r>
      <w:r w:rsidR="00791DD9" w:rsidRPr="3492EB3A">
        <w:rPr>
          <w:rFonts w:ascii="Open Sans" w:hAnsi="Open Sans" w:cs="Open Sans"/>
          <w:color w:val="000000" w:themeColor="text1"/>
          <w:sz w:val="20"/>
          <w:szCs w:val="20"/>
        </w:rPr>
        <w:t>product scope</w:t>
      </w:r>
      <w:r w:rsidR="00110E2E" w:rsidRPr="3492EB3A">
        <w:rPr>
          <w:rFonts w:ascii="Open Sans" w:hAnsi="Open Sans" w:cs="Open Sans"/>
          <w:color w:val="000000" w:themeColor="text1"/>
          <w:sz w:val="20"/>
          <w:szCs w:val="20"/>
        </w:rPr>
        <w:t xml:space="preserve"> (and price, but this is less so of an issue)</w:t>
      </w:r>
      <w:r w:rsidR="00791DD9" w:rsidRPr="3492EB3A">
        <w:rPr>
          <w:rFonts w:ascii="Open Sans" w:hAnsi="Open Sans" w:cs="Open Sans"/>
          <w:color w:val="000000" w:themeColor="text1"/>
          <w:sz w:val="20"/>
          <w:szCs w:val="20"/>
        </w:rPr>
        <w:t xml:space="preserve">. </w:t>
      </w:r>
      <w:r w:rsidR="00110E2E" w:rsidRPr="3492EB3A">
        <w:rPr>
          <w:rFonts w:ascii="Open Sans" w:hAnsi="Open Sans" w:cs="Open Sans"/>
          <w:color w:val="000000" w:themeColor="text1"/>
          <w:sz w:val="20"/>
          <w:szCs w:val="20"/>
        </w:rPr>
        <w:t>Thus,</w:t>
      </w:r>
      <w:r w:rsidR="00BB0978" w:rsidRPr="3492EB3A">
        <w:rPr>
          <w:rFonts w:ascii="Open Sans" w:hAnsi="Open Sans" w:cs="Open Sans"/>
          <w:color w:val="000000" w:themeColor="text1"/>
          <w:sz w:val="20"/>
          <w:szCs w:val="20"/>
        </w:rPr>
        <w:t xml:space="preserve"> </w:t>
      </w:r>
      <w:r w:rsidR="00101A53" w:rsidRPr="3492EB3A">
        <w:rPr>
          <w:rFonts w:ascii="Open Sans" w:hAnsi="Open Sans" w:cs="Open Sans"/>
          <w:color w:val="000000" w:themeColor="text1"/>
          <w:sz w:val="20"/>
          <w:szCs w:val="20"/>
        </w:rPr>
        <w:t xml:space="preserve">failing to fully </w:t>
      </w:r>
      <w:r w:rsidR="00BB0978" w:rsidRPr="3492EB3A">
        <w:rPr>
          <w:rFonts w:ascii="Open Sans" w:hAnsi="Open Sans" w:cs="Open Sans"/>
          <w:color w:val="000000" w:themeColor="text1"/>
          <w:sz w:val="20"/>
          <w:szCs w:val="20"/>
        </w:rPr>
        <w:t>mitigat</w:t>
      </w:r>
      <w:r w:rsidR="00101A53" w:rsidRPr="3492EB3A">
        <w:rPr>
          <w:rFonts w:ascii="Open Sans" w:hAnsi="Open Sans" w:cs="Open Sans"/>
          <w:color w:val="000000" w:themeColor="text1"/>
          <w:sz w:val="20"/>
          <w:szCs w:val="20"/>
        </w:rPr>
        <w:t>e against</w:t>
      </w:r>
      <w:r w:rsidR="00BB0978" w:rsidRPr="3492EB3A">
        <w:rPr>
          <w:rFonts w:ascii="Open Sans" w:hAnsi="Open Sans" w:cs="Open Sans"/>
          <w:color w:val="000000" w:themeColor="text1"/>
          <w:sz w:val="20"/>
          <w:szCs w:val="20"/>
        </w:rPr>
        <w:t xml:space="preserve"> the</w:t>
      </w:r>
      <w:r w:rsidR="0053473F" w:rsidRPr="3492EB3A">
        <w:rPr>
          <w:rFonts w:ascii="Open Sans" w:hAnsi="Open Sans" w:cs="Open Sans"/>
          <w:color w:val="000000" w:themeColor="text1"/>
          <w:sz w:val="20"/>
          <w:szCs w:val="20"/>
        </w:rPr>
        <w:t xml:space="preserve"> risks of carbon leakage within the continent.</w:t>
      </w:r>
      <w:r w:rsidR="00BB0978" w:rsidRPr="3492EB3A">
        <w:rPr>
          <w:rFonts w:ascii="Open Sans" w:hAnsi="Open Sans" w:cs="Open Sans"/>
          <w:color w:val="000000" w:themeColor="text1"/>
          <w:sz w:val="20"/>
          <w:szCs w:val="20"/>
        </w:rPr>
        <w:t xml:space="preserve"> </w:t>
      </w:r>
    </w:p>
    <w:p w14:paraId="187EC826" w14:textId="643C0437" w:rsidR="007C049D" w:rsidRPr="001119F2" w:rsidRDefault="007C049D"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In gen</w:t>
      </w:r>
      <w:r w:rsidR="00A87ECA" w:rsidRPr="3492EB3A">
        <w:rPr>
          <w:rFonts w:ascii="Open Sans" w:hAnsi="Open Sans" w:cs="Open Sans"/>
          <w:color w:val="000000" w:themeColor="text1"/>
          <w:sz w:val="20"/>
          <w:szCs w:val="20"/>
        </w:rPr>
        <w:t xml:space="preserve">eral, the REA agrees with the list of commodity codes in Annex </w:t>
      </w:r>
      <w:r w:rsidR="00153434" w:rsidRPr="3492EB3A">
        <w:rPr>
          <w:rFonts w:ascii="Open Sans" w:hAnsi="Open Sans" w:cs="Open Sans"/>
          <w:color w:val="000000" w:themeColor="text1"/>
          <w:sz w:val="20"/>
          <w:szCs w:val="20"/>
        </w:rPr>
        <w:t>A yet</w:t>
      </w:r>
      <w:r w:rsidR="00A87ECA" w:rsidRPr="3492EB3A">
        <w:rPr>
          <w:rFonts w:ascii="Open Sans" w:hAnsi="Open Sans" w:cs="Open Sans"/>
          <w:color w:val="000000" w:themeColor="text1"/>
          <w:sz w:val="20"/>
          <w:szCs w:val="20"/>
        </w:rPr>
        <w:t xml:space="preserve"> has some reservations around the omission of certain products, and the </w:t>
      </w:r>
      <w:r w:rsidR="007478CF" w:rsidRPr="3492EB3A">
        <w:rPr>
          <w:rFonts w:ascii="Open Sans" w:hAnsi="Open Sans" w:cs="Open Sans"/>
          <w:color w:val="000000" w:themeColor="text1"/>
          <w:sz w:val="20"/>
          <w:szCs w:val="20"/>
        </w:rPr>
        <w:t xml:space="preserve">methodology regarding the </w:t>
      </w:r>
      <w:r w:rsidR="00A87ECA" w:rsidRPr="3492EB3A">
        <w:rPr>
          <w:rFonts w:ascii="Open Sans" w:hAnsi="Open Sans" w:cs="Open Sans"/>
          <w:color w:val="000000" w:themeColor="text1"/>
          <w:sz w:val="20"/>
          <w:szCs w:val="20"/>
        </w:rPr>
        <w:t>implementation of the</w:t>
      </w:r>
      <w:r w:rsidR="00364934" w:rsidRPr="3492EB3A">
        <w:rPr>
          <w:rFonts w:ascii="Open Sans" w:hAnsi="Open Sans" w:cs="Open Sans"/>
          <w:color w:val="000000" w:themeColor="text1"/>
          <w:sz w:val="20"/>
          <w:szCs w:val="20"/>
        </w:rPr>
        <w:t xml:space="preserve"> UK</w:t>
      </w:r>
      <w:r w:rsidR="00A87ECA" w:rsidRPr="3492EB3A">
        <w:rPr>
          <w:rFonts w:ascii="Open Sans" w:hAnsi="Open Sans" w:cs="Open Sans"/>
          <w:color w:val="000000" w:themeColor="text1"/>
          <w:sz w:val="20"/>
          <w:szCs w:val="20"/>
        </w:rPr>
        <w:t xml:space="preserve"> CBAM with relation to the differing manufacturing processes of each </w:t>
      </w:r>
      <w:r w:rsidR="007478CF" w:rsidRPr="3492EB3A">
        <w:rPr>
          <w:rFonts w:ascii="Open Sans" w:hAnsi="Open Sans" w:cs="Open Sans"/>
          <w:color w:val="000000" w:themeColor="text1"/>
          <w:sz w:val="20"/>
          <w:szCs w:val="20"/>
        </w:rPr>
        <w:t xml:space="preserve">good/ </w:t>
      </w:r>
      <w:r w:rsidR="00A87ECA" w:rsidRPr="3492EB3A">
        <w:rPr>
          <w:rFonts w:ascii="Open Sans" w:hAnsi="Open Sans" w:cs="Open Sans"/>
          <w:color w:val="000000" w:themeColor="text1"/>
          <w:sz w:val="20"/>
          <w:szCs w:val="20"/>
        </w:rPr>
        <w:t xml:space="preserve">commodity code. </w:t>
      </w:r>
      <w:r w:rsidR="00BE513A" w:rsidRPr="3492EB3A">
        <w:rPr>
          <w:rFonts w:ascii="Open Sans" w:hAnsi="Open Sans" w:cs="Open Sans"/>
          <w:color w:val="000000" w:themeColor="text1"/>
          <w:sz w:val="20"/>
          <w:szCs w:val="20"/>
        </w:rPr>
        <w:t>These are explored more in question 2</w:t>
      </w:r>
      <w:r w:rsidR="00A87ECA" w:rsidRPr="3492EB3A">
        <w:rPr>
          <w:rFonts w:ascii="Open Sans" w:hAnsi="Open Sans" w:cs="Open Sans"/>
          <w:color w:val="000000" w:themeColor="text1"/>
          <w:sz w:val="20"/>
          <w:szCs w:val="20"/>
        </w:rPr>
        <w:t>.</w:t>
      </w:r>
    </w:p>
    <w:p w14:paraId="2DF8BC11"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2: Are there any relevant commodity codes omitted or any that should be excluded? Please provide supporting evidence. </w:t>
      </w:r>
    </w:p>
    <w:p w14:paraId="244D52E1" w14:textId="37D900C4" w:rsidR="004242EE" w:rsidRPr="001119F2" w:rsidRDefault="00153434"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In general, the REA agrees with the list of commodity codes laid out in Annex A. However, t</w:t>
      </w:r>
      <w:r w:rsidR="00A87ECA" w:rsidRPr="001119F2">
        <w:rPr>
          <w:rFonts w:ascii="Open Sans" w:hAnsi="Open Sans" w:cs="Open Sans"/>
          <w:color w:val="000000" w:themeColor="text1"/>
          <w:sz w:val="20"/>
          <w:szCs w:val="20"/>
        </w:rPr>
        <w:t>here are certain products omitted of which the REA would lik</w:t>
      </w:r>
      <w:r w:rsidR="004242EE" w:rsidRPr="001119F2">
        <w:rPr>
          <w:rFonts w:ascii="Open Sans" w:hAnsi="Open Sans" w:cs="Open Sans"/>
          <w:color w:val="000000" w:themeColor="text1"/>
          <w:sz w:val="20"/>
          <w:szCs w:val="20"/>
        </w:rPr>
        <w:t xml:space="preserve">e further clarification </w:t>
      </w:r>
      <w:r w:rsidR="001E216C" w:rsidRPr="001119F2">
        <w:rPr>
          <w:rFonts w:ascii="Open Sans" w:hAnsi="Open Sans" w:cs="Open Sans"/>
          <w:color w:val="000000" w:themeColor="text1"/>
          <w:sz w:val="20"/>
          <w:szCs w:val="20"/>
        </w:rPr>
        <w:t xml:space="preserve">on </w:t>
      </w:r>
      <w:r w:rsidR="004242EE" w:rsidRPr="001119F2">
        <w:rPr>
          <w:rFonts w:ascii="Open Sans" w:hAnsi="Open Sans" w:cs="Open Sans"/>
          <w:color w:val="000000" w:themeColor="text1"/>
          <w:sz w:val="20"/>
          <w:szCs w:val="20"/>
        </w:rPr>
        <w:t>as to why these goods have not been included</w:t>
      </w:r>
      <w:r w:rsidR="00E52E5B" w:rsidRPr="001119F2">
        <w:rPr>
          <w:rFonts w:ascii="Open Sans" w:hAnsi="Open Sans" w:cs="Open Sans"/>
          <w:color w:val="000000" w:themeColor="text1"/>
          <w:sz w:val="20"/>
          <w:szCs w:val="20"/>
        </w:rPr>
        <w:t xml:space="preserve">. </w:t>
      </w:r>
    </w:p>
    <w:p w14:paraId="3B0CD7F2" w14:textId="184F7263" w:rsidR="004242EE" w:rsidRPr="001119F2" w:rsidRDefault="00BE513A" w:rsidP="3492EB3A">
      <w:pPr>
        <w:rPr>
          <w:rFonts w:ascii="Open Sans" w:hAnsi="Open Sans" w:cs="Open Sans"/>
          <w:i/>
          <w:iCs/>
          <w:color w:val="000000" w:themeColor="text1"/>
          <w:sz w:val="20"/>
          <w:szCs w:val="20"/>
          <w:u w:val="single"/>
        </w:rPr>
      </w:pPr>
      <w:r w:rsidRPr="3492EB3A">
        <w:rPr>
          <w:rFonts w:ascii="Open Sans" w:hAnsi="Open Sans" w:cs="Open Sans"/>
          <w:color w:val="000000" w:themeColor="text1"/>
          <w:sz w:val="20"/>
          <w:szCs w:val="20"/>
        </w:rPr>
        <w:t xml:space="preserve"> Further consideration should be given to</w:t>
      </w:r>
      <w:r w:rsidR="00856BC0" w:rsidRPr="3492EB3A">
        <w:rPr>
          <w:rFonts w:ascii="Open Sans" w:hAnsi="Open Sans" w:cs="Open Sans"/>
          <w:color w:val="000000" w:themeColor="text1"/>
          <w:sz w:val="20"/>
          <w:szCs w:val="20"/>
        </w:rPr>
        <w:t xml:space="preserve"> the </w:t>
      </w:r>
      <w:r w:rsidR="6DDEA1D3" w:rsidRPr="3492EB3A">
        <w:rPr>
          <w:rFonts w:ascii="Open Sans" w:hAnsi="Open Sans" w:cs="Open Sans"/>
          <w:color w:val="000000" w:themeColor="text1"/>
          <w:sz w:val="20"/>
          <w:szCs w:val="20"/>
        </w:rPr>
        <w:t>following products to</w:t>
      </w:r>
      <w:r w:rsidR="00856BC0" w:rsidRPr="3492EB3A">
        <w:rPr>
          <w:rFonts w:ascii="Open Sans" w:hAnsi="Open Sans" w:cs="Open Sans"/>
          <w:color w:val="000000" w:themeColor="text1"/>
          <w:sz w:val="20"/>
          <w:szCs w:val="20"/>
        </w:rPr>
        <w:t xml:space="preserve"> see </w:t>
      </w:r>
      <w:r w:rsidR="00A87ECA" w:rsidRPr="3492EB3A">
        <w:rPr>
          <w:rFonts w:ascii="Open Sans" w:hAnsi="Open Sans" w:cs="Open Sans"/>
          <w:color w:val="000000" w:themeColor="text1"/>
          <w:sz w:val="20"/>
          <w:szCs w:val="20"/>
        </w:rPr>
        <w:t xml:space="preserve">alignment </w:t>
      </w:r>
      <w:r w:rsidR="008D5CBD" w:rsidRPr="3492EB3A">
        <w:rPr>
          <w:rFonts w:ascii="Open Sans" w:hAnsi="Open Sans" w:cs="Open Sans"/>
          <w:color w:val="000000" w:themeColor="text1"/>
          <w:sz w:val="20"/>
          <w:szCs w:val="20"/>
        </w:rPr>
        <w:t>between the</w:t>
      </w:r>
      <w:r w:rsidR="00A87ECA" w:rsidRPr="3492EB3A">
        <w:rPr>
          <w:rFonts w:ascii="Open Sans" w:hAnsi="Open Sans" w:cs="Open Sans"/>
          <w:color w:val="000000" w:themeColor="text1"/>
          <w:sz w:val="20"/>
          <w:szCs w:val="20"/>
        </w:rPr>
        <w:t xml:space="preserve"> UK ETS, EU</w:t>
      </w:r>
      <w:r w:rsidR="002965A1" w:rsidRPr="3492EB3A">
        <w:rPr>
          <w:rFonts w:ascii="Open Sans" w:hAnsi="Open Sans" w:cs="Open Sans"/>
          <w:color w:val="000000" w:themeColor="text1"/>
          <w:sz w:val="20"/>
          <w:szCs w:val="20"/>
        </w:rPr>
        <w:t xml:space="preserve"> ETS and </w:t>
      </w:r>
      <w:r w:rsidR="00A87ECA" w:rsidRPr="3492EB3A">
        <w:rPr>
          <w:rFonts w:ascii="Open Sans" w:hAnsi="Open Sans" w:cs="Open Sans"/>
          <w:color w:val="000000" w:themeColor="text1"/>
          <w:sz w:val="20"/>
          <w:szCs w:val="20"/>
        </w:rPr>
        <w:t xml:space="preserve">CBAM. This is not only to limit the chances of carbon leakage within these industries, but also to </w:t>
      </w:r>
      <w:r w:rsidR="002965A1" w:rsidRPr="3492EB3A">
        <w:rPr>
          <w:rFonts w:ascii="Open Sans" w:hAnsi="Open Sans" w:cs="Open Sans"/>
          <w:color w:val="000000" w:themeColor="text1"/>
          <w:sz w:val="20"/>
          <w:szCs w:val="20"/>
        </w:rPr>
        <w:t xml:space="preserve">help </w:t>
      </w:r>
      <w:r w:rsidR="00153434" w:rsidRPr="3492EB3A">
        <w:rPr>
          <w:rFonts w:ascii="Open Sans" w:hAnsi="Open Sans" w:cs="Open Sans"/>
          <w:color w:val="000000" w:themeColor="text1"/>
          <w:sz w:val="20"/>
          <w:szCs w:val="20"/>
        </w:rPr>
        <w:t xml:space="preserve">facilitate </w:t>
      </w:r>
      <w:r w:rsidR="002965A1" w:rsidRPr="3492EB3A">
        <w:rPr>
          <w:rFonts w:ascii="Open Sans" w:hAnsi="Open Sans" w:cs="Open Sans"/>
          <w:color w:val="000000" w:themeColor="text1"/>
          <w:sz w:val="20"/>
          <w:szCs w:val="20"/>
        </w:rPr>
        <w:t>trade</w:t>
      </w:r>
      <w:r w:rsidR="0021083A" w:rsidRPr="3492EB3A">
        <w:rPr>
          <w:rFonts w:ascii="Open Sans" w:hAnsi="Open Sans" w:cs="Open Sans"/>
          <w:color w:val="000000" w:themeColor="text1"/>
          <w:sz w:val="20"/>
          <w:szCs w:val="20"/>
        </w:rPr>
        <w:t xml:space="preserve"> between the UK and the bloc</w:t>
      </w:r>
      <w:r w:rsidR="002965A1" w:rsidRPr="3492EB3A">
        <w:rPr>
          <w:rFonts w:ascii="Open Sans" w:hAnsi="Open Sans" w:cs="Open Sans"/>
          <w:color w:val="000000" w:themeColor="text1"/>
          <w:sz w:val="20"/>
          <w:szCs w:val="20"/>
        </w:rPr>
        <w:t xml:space="preserve">, </w:t>
      </w:r>
      <w:r w:rsidR="00E52E5B" w:rsidRPr="3492EB3A">
        <w:rPr>
          <w:rFonts w:ascii="Open Sans" w:hAnsi="Open Sans" w:cs="Open Sans"/>
          <w:color w:val="000000" w:themeColor="text1"/>
          <w:sz w:val="20"/>
          <w:szCs w:val="20"/>
        </w:rPr>
        <w:t xml:space="preserve">minimise the administrative burden on UK importers, </w:t>
      </w:r>
      <w:r w:rsidR="002965A1" w:rsidRPr="3492EB3A">
        <w:rPr>
          <w:rFonts w:ascii="Open Sans" w:hAnsi="Open Sans" w:cs="Open Sans"/>
          <w:color w:val="000000" w:themeColor="text1"/>
          <w:sz w:val="20"/>
          <w:szCs w:val="20"/>
        </w:rPr>
        <w:t xml:space="preserve">and to </w:t>
      </w:r>
      <w:r w:rsidR="007478CF" w:rsidRPr="3492EB3A">
        <w:rPr>
          <w:rFonts w:ascii="Open Sans" w:hAnsi="Open Sans" w:cs="Open Sans"/>
          <w:color w:val="000000" w:themeColor="text1"/>
          <w:sz w:val="20"/>
          <w:szCs w:val="20"/>
        </w:rPr>
        <w:t>avoid disincentivising the production of certain goods within the UK</w:t>
      </w:r>
      <w:r w:rsidR="42583DF8" w:rsidRPr="3492EB3A">
        <w:rPr>
          <w:rFonts w:ascii="Open Sans" w:hAnsi="Open Sans" w:cs="Open Sans"/>
          <w:color w:val="000000" w:themeColor="text1"/>
          <w:sz w:val="20"/>
          <w:szCs w:val="20"/>
        </w:rPr>
        <w:t>.</w:t>
      </w:r>
    </w:p>
    <w:p w14:paraId="6A35C35F" w14:textId="12D7BBD6" w:rsidR="004242EE" w:rsidRPr="001119F2" w:rsidRDefault="00042E97" w:rsidP="3492EB3A">
      <w:pPr>
        <w:rPr>
          <w:rFonts w:ascii="Open Sans" w:hAnsi="Open Sans" w:cs="Open Sans"/>
          <w:i/>
          <w:iCs/>
          <w:color w:val="000000" w:themeColor="text1"/>
          <w:sz w:val="20"/>
          <w:szCs w:val="20"/>
          <w:u w:val="single"/>
        </w:rPr>
      </w:pPr>
      <w:r w:rsidRPr="002A41A9">
        <w:rPr>
          <w:rFonts w:ascii="Open Sans" w:hAnsi="Open Sans" w:cs="Open Sans"/>
          <w:i/>
          <w:iCs/>
          <w:color w:val="000000" w:themeColor="text1"/>
          <w:sz w:val="20"/>
          <w:szCs w:val="20"/>
          <w:u w:val="single"/>
        </w:rPr>
        <w:t>Electricity as a finished good</w:t>
      </w:r>
    </w:p>
    <w:p w14:paraId="044ADB27" w14:textId="3139DE14" w:rsidR="004242EE" w:rsidRPr="001119F2" w:rsidRDefault="00EC501B"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lastRenderedPageBreak/>
        <w:t>To begin, e</w:t>
      </w:r>
      <w:r w:rsidR="002965A1" w:rsidRPr="3492EB3A">
        <w:rPr>
          <w:rFonts w:ascii="Open Sans" w:hAnsi="Open Sans" w:cs="Open Sans"/>
          <w:color w:val="000000" w:themeColor="text1"/>
          <w:sz w:val="20"/>
          <w:szCs w:val="20"/>
        </w:rPr>
        <w:t>lectricity as a finished good has been omitted from the list of products, unlike the EU’s CBAM.</w:t>
      </w:r>
      <w:r w:rsidR="00CC2720" w:rsidRPr="3492EB3A">
        <w:rPr>
          <w:rFonts w:ascii="Open Sans" w:hAnsi="Open Sans" w:cs="Open Sans"/>
          <w:color w:val="000000" w:themeColor="text1"/>
          <w:sz w:val="20"/>
          <w:szCs w:val="20"/>
        </w:rPr>
        <w:t xml:space="preserve"> </w:t>
      </w:r>
      <w:r w:rsidR="004E7A39" w:rsidRPr="3492EB3A">
        <w:rPr>
          <w:rFonts w:ascii="Open Sans" w:hAnsi="Open Sans" w:cs="Open Sans"/>
          <w:color w:val="000000" w:themeColor="text1"/>
          <w:sz w:val="20"/>
          <w:szCs w:val="20"/>
        </w:rPr>
        <w:t>We note that</w:t>
      </w:r>
      <w:r w:rsidR="00CF1DF6" w:rsidRPr="3492EB3A">
        <w:rPr>
          <w:rFonts w:ascii="Open Sans" w:hAnsi="Open Sans" w:cs="Open Sans"/>
          <w:color w:val="000000" w:themeColor="text1"/>
          <w:sz w:val="20"/>
          <w:szCs w:val="20"/>
        </w:rPr>
        <w:t xml:space="preserve"> there are</w:t>
      </w:r>
      <w:r w:rsidR="004E7A39" w:rsidRPr="3492EB3A">
        <w:rPr>
          <w:rFonts w:ascii="Open Sans" w:hAnsi="Open Sans" w:cs="Open Sans"/>
          <w:color w:val="000000" w:themeColor="text1"/>
          <w:sz w:val="20"/>
          <w:szCs w:val="20"/>
        </w:rPr>
        <w:t xml:space="preserve"> e</w:t>
      </w:r>
      <w:r w:rsidR="00CC2720" w:rsidRPr="3492EB3A">
        <w:rPr>
          <w:rFonts w:ascii="Open Sans" w:hAnsi="Open Sans" w:cs="Open Sans"/>
          <w:color w:val="000000" w:themeColor="text1"/>
          <w:sz w:val="20"/>
          <w:szCs w:val="20"/>
        </w:rPr>
        <w:t xml:space="preserve">xisting </w:t>
      </w:r>
      <w:r w:rsidR="00153434" w:rsidRPr="3492EB3A">
        <w:rPr>
          <w:rFonts w:ascii="Open Sans" w:hAnsi="Open Sans" w:cs="Open Sans"/>
          <w:color w:val="000000" w:themeColor="text1"/>
          <w:sz w:val="20"/>
          <w:szCs w:val="20"/>
        </w:rPr>
        <w:t>Government policy and frameworks</w:t>
      </w:r>
      <w:r w:rsidR="00CC2720" w:rsidRPr="3492EB3A">
        <w:rPr>
          <w:rFonts w:ascii="Open Sans" w:hAnsi="Open Sans" w:cs="Open Sans"/>
          <w:color w:val="000000" w:themeColor="text1"/>
          <w:sz w:val="20"/>
          <w:szCs w:val="20"/>
        </w:rPr>
        <w:t xml:space="preserve"> </w:t>
      </w:r>
      <w:r w:rsidR="00CF1DF6" w:rsidRPr="3492EB3A">
        <w:rPr>
          <w:rFonts w:ascii="Open Sans" w:hAnsi="Open Sans" w:cs="Open Sans"/>
          <w:color w:val="000000" w:themeColor="text1"/>
          <w:sz w:val="20"/>
          <w:szCs w:val="20"/>
        </w:rPr>
        <w:t xml:space="preserve">to </w:t>
      </w:r>
      <w:r w:rsidR="004E7A39" w:rsidRPr="3492EB3A">
        <w:rPr>
          <w:rFonts w:ascii="Open Sans" w:hAnsi="Open Sans" w:cs="Open Sans"/>
          <w:color w:val="000000" w:themeColor="text1"/>
          <w:sz w:val="20"/>
          <w:szCs w:val="20"/>
        </w:rPr>
        <w:t xml:space="preserve">help drive </w:t>
      </w:r>
      <w:r w:rsidR="00F95CB4" w:rsidRPr="3492EB3A">
        <w:rPr>
          <w:rFonts w:ascii="Open Sans" w:hAnsi="Open Sans" w:cs="Open Sans"/>
          <w:color w:val="000000" w:themeColor="text1"/>
          <w:sz w:val="20"/>
          <w:szCs w:val="20"/>
        </w:rPr>
        <w:t>decarbonisation</w:t>
      </w:r>
      <w:r w:rsidR="004E7A39" w:rsidRPr="3492EB3A">
        <w:rPr>
          <w:rFonts w:ascii="Open Sans" w:hAnsi="Open Sans" w:cs="Open Sans"/>
          <w:color w:val="000000" w:themeColor="text1"/>
          <w:sz w:val="20"/>
          <w:szCs w:val="20"/>
        </w:rPr>
        <w:t xml:space="preserve"> of domestically </w:t>
      </w:r>
      <w:r w:rsidR="00F95CB4" w:rsidRPr="3492EB3A">
        <w:rPr>
          <w:rFonts w:ascii="Open Sans" w:hAnsi="Open Sans" w:cs="Open Sans"/>
          <w:color w:val="000000" w:themeColor="text1"/>
          <w:sz w:val="20"/>
          <w:szCs w:val="20"/>
        </w:rPr>
        <w:t xml:space="preserve">produced electricity.  Policies </w:t>
      </w:r>
      <w:r w:rsidR="00153434" w:rsidRPr="3492EB3A">
        <w:rPr>
          <w:rFonts w:ascii="Open Sans" w:hAnsi="Open Sans" w:cs="Open Sans"/>
          <w:color w:val="000000" w:themeColor="text1"/>
          <w:sz w:val="20"/>
          <w:szCs w:val="20"/>
        </w:rPr>
        <w:t xml:space="preserve">such as the lack of free allocation of UK ETS allowances available to the energy generation sector, the Carbon Price Support scheme (CPS), and the extension of the Energy Intensive Industry Compensation Scheme until 31 March 2025, </w:t>
      </w:r>
      <w:r w:rsidR="00F95CB4" w:rsidRPr="3492EB3A">
        <w:rPr>
          <w:rFonts w:ascii="Open Sans" w:hAnsi="Open Sans" w:cs="Open Sans"/>
          <w:color w:val="000000" w:themeColor="text1"/>
          <w:sz w:val="20"/>
          <w:szCs w:val="20"/>
        </w:rPr>
        <w:t xml:space="preserve">all drive </w:t>
      </w:r>
      <w:r w:rsidR="00102F1C" w:rsidRPr="3492EB3A">
        <w:rPr>
          <w:rFonts w:ascii="Open Sans" w:hAnsi="Open Sans" w:cs="Open Sans"/>
          <w:color w:val="000000" w:themeColor="text1"/>
          <w:sz w:val="20"/>
          <w:szCs w:val="20"/>
        </w:rPr>
        <w:t xml:space="preserve">domestic decarbonisation. </w:t>
      </w:r>
    </w:p>
    <w:p w14:paraId="47ED76B3" w14:textId="2CBA8B86" w:rsidR="004242EE" w:rsidRPr="001119F2" w:rsidRDefault="004242EE"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 xml:space="preserve">With </w:t>
      </w:r>
      <w:r w:rsidR="00D84D0E" w:rsidRPr="3492EB3A">
        <w:rPr>
          <w:rFonts w:ascii="Open Sans" w:hAnsi="Open Sans" w:cs="Open Sans"/>
          <w:color w:val="000000" w:themeColor="text1"/>
          <w:sz w:val="20"/>
          <w:szCs w:val="20"/>
        </w:rPr>
        <w:t>domestically produced</w:t>
      </w:r>
      <w:r w:rsidRPr="3492EB3A">
        <w:rPr>
          <w:rFonts w:ascii="Open Sans" w:hAnsi="Open Sans" w:cs="Open Sans"/>
          <w:color w:val="000000" w:themeColor="text1"/>
          <w:sz w:val="20"/>
          <w:szCs w:val="20"/>
        </w:rPr>
        <w:t xml:space="preserve"> electricity facing</w:t>
      </w:r>
      <w:r w:rsidR="009F2283" w:rsidRPr="3492EB3A">
        <w:rPr>
          <w:rFonts w:ascii="Open Sans" w:hAnsi="Open Sans" w:cs="Open Sans"/>
          <w:color w:val="000000" w:themeColor="text1"/>
          <w:sz w:val="20"/>
          <w:szCs w:val="20"/>
        </w:rPr>
        <w:t xml:space="preserve"> these</w:t>
      </w:r>
      <w:r w:rsidRPr="3492EB3A">
        <w:rPr>
          <w:rFonts w:ascii="Open Sans" w:hAnsi="Open Sans" w:cs="Open Sans"/>
          <w:color w:val="000000" w:themeColor="text1"/>
          <w:sz w:val="20"/>
          <w:szCs w:val="20"/>
        </w:rPr>
        <w:t xml:space="preserve"> carbon prices, and policies aimed at mitigating the risk of carbon leakage within the UK for certain energy intensive </w:t>
      </w:r>
      <w:r w:rsidR="19D3F5FB" w:rsidRPr="3492EB3A">
        <w:rPr>
          <w:rFonts w:ascii="Open Sans" w:hAnsi="Open Sans" w:cs="Open Sans"/>
          <w:color w:val="000000" w:themeColor="text1"/>
          <w:sz w:val="20"/>
          <w:szCs w:val="20"/>
        </w:rPr>
        <w:t>industries, we</w:t>
      </w:r>
      <w:r w:rsidR="007F32B5" w:rsidRPr="3492EB3A">
        <w:rPr>
          <w:rFonts w:ascii="Open Sans" w:hAnsi="Open Sans" w:cs="Open Sans"/>
          <w:color w:val="000000" w:themeColor="text1"/>
          <w:sz w:val="20"/>
          <w:szCs w:val="20"/>
        </w:rPr>
        <w:t xml:space="preserve"> believe there is reason to suspect that </w:t>
      </w:r>
      <w:r w:rsidR="00DC4CE0" w:rsidRPr="3492EB3A">
        <w:rPr>
          <w:rFonts w:ascii="Open Sans" w:hAnsi="Open Sans" w:cs="Open Sans"/>
          <w:color w:val="000000" w:themeColor="text1"/>
          <w:sz w:val="20"/>
          <w:szCs w:val="20"/>
        </w:rPr>
        <w:t xml:space="preserve">imported electricity </w:t>
      </w:r>
      <w:r w:rsidR="007F32B5" w:rsidRPr="3492EB3A">
        <w:rPr>
          <w:rFonts w:ascii="Open Sans" w:hAnsi="Open Sans" w:cs="Open Sans"/>
          <w:color w:val="000000" w:themeColor="text1"/>
          <w:sz w:val="20"/>
          <w:szCs w:val="20"/>
        </w:rPr>
        <w:t xml:space="preserve">does </w:t>
      </w:r>
      <w:r w:rsidR="00C123A3" w:rsidRPr="3492EB3A">
        <w:rPr>
          <w:rFonts w:ascii="Open Sans" w:hAnsi="Open Sans" w:cs="Open Sans"/>
          <w:color w:val="000000" w:themeColor="text1"/>
          <w:sz w:val="20"/>
          <w:szCs w:val="20"/>
        </w:rPr>
        <w:t xml:space="preserve">also </w:t>
      </w:r>
      <w:r w:rsidR="00DC4CE0" w:rsidRPr="3492EB3A">
        <w:rPr>
          <w:rFonts w:ascii="Open Sans" w:hAnsi="Open Sans" w:cs="Open Sans"/>
          <w:color w:val="000000" w:themeColor="text1"/>
          <w:sz w:val="20"/>
          <w:szCs w:val="20"/>
        </w:rPr>
        <w:t>pose</w:t>
      </w:r>
      <w:r w:rsidR="00C123A3" w:rsidRPr="3492EB3A">
        <w:rPr>
          <w:rFonts w:ascii="Open Sans" w:hAnsi="Open Sans" w:cs="Open Sans"/>
          <w:color w:val="000000" w:themeColor="text1"/>
          <w:sz w:val="20"/>
          <w:szCs w:val="20"/>
        </w:rPr>
        <w:t xml:space="preserve"> a</w:t>
      </w:r>
      <w:r w:rsidR="00DC4CE0" w:rsidRPr="3492EB3A">
        <w:rPr>
          <w:rFonts w:ascii="Open Sans" w:hAnsi="Open Sans" w:cs="Open Sans"/>
          <w:color w:val="000000" w:themeColor="text1"/>
          <w:sz w:val="20"/>
          <w:szCs w:val="20"/>
        </w:rPr>
        <w:t xml:space="preserve"> threat of carbon leakage. </w:t>
      </w:r>
    </w:p>
    <w:p w14:paraId="2DDB5C5B" w14:textId="670F729B" w:rsidR="00DC4CE0" w:rsidRPr="001119F2" w:rsidRDefault="00316148"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What is more</w:t>
      </w:r>
      <w:r w:rsidR="00DC4CE0" w:rsidRPr="3492EB3A">
        <w:rPr>
          <w:rFonts w:ascii="Open Sans" w:hAnsi="Open Sans" w:cs="Open Sans"/>
          <w:color w:val="000000" w:themeColor="text1"/>
          <w:sz w:val="20"/>
          <w:szCs w:val="20"/>
        </w:rPr>
        <w:t xml:space="preserve">, by including </w:t>
      </w:r>
      <w:r w:rsidRPr="3492EB3A">
        <w:rPr>
          <w:rFonts w:ascii="Open Sans" w:hAnsi="Open Sans" w:cs="Open Sans"/>
          <w:color w:val="000000" w:themeColor="text1"/>
          <w:sz w:val="20"/>
          <w:szCs w:val="20"/>
        </w:rPr>
        <w:t>e</w:t>
      </w:r>
      <w:r w:rsidR="00DC4CE0" w:rsidRPr="3492EB3A">
        <w:rPr>
          <w:rFonts w:ascii="Open Sans" w:hAnsi="Open Sans" w:cs="Open Sans"/>
          <w:color w:val="000000" w:themeColor="text1"/>
          <w:sz w:val="20"/>
          <w:szCs w:val="20"/>
        </w:rPr>
        <w:t>lectricity in the indirect emissions</w:t>
      </w:r>
      <w:r w:rsidR="00653A89" w:rsidRPr="3492EB3A">
        <w:rPr>
          <w:rFonts w:ascii="Open Sans" w:hAnsi="Open Sans" w:cs="Open Sans"/>
          <w:color w:val="000000" w:themeColor="text1"/>
          <w:sz w:val="20"/>
          <w:szCs w:val="20"/>
        </w:rPr>
        <w:t xml:space="preserve"> list</w:t>
      </w:r>
      <w:r w:rsidR="00DC4CE0" w:rsidRPr="3492EB3A">
        <w:rPr>
          <w:rFonts w:ascii="Open Sans" w:hAnsi="Open Sans" w:cs="Open Sans"/>
          <w:color w:val="000000" w:themeColor="text1"/>
          <w:sz w:val="20"/>
          <w:szCs w:val="20"/>
        </w:rPr>
        <w:t xml:space="preserve"> </w:t>
      </w:r>
      <w:r w:rsidRPr="3492EB3A">
        <w:rPr>
          <w:rFonts w:ascii="Open Sans" w:hAnsi="Open Sans" w:cs="Open Sans"/>
          <w:color w:val="000000" w:themeColor="text1"/>
          <w:sz w:val="20"/>
          <w:szCs w:val="20"/>
        </w:rPr>
        <w:t>(</w:t>
      </w:r>
      <w:r w:rsidR="00DC4CE0" w:rsidRPr="3492EB3A">
        <w:rPr>
          <w:rFonts w:ascii="Open Sans" w:hAnsi="Open Sans" w:cs="Open Sans"/>
          <w:color w:val="000000" w:themeColor="text1"/>
          <w:sz w:val="20"/>
          <w:szCs w:val="20"/>
        </w:rPr>
        <w:t xml:space="preserve">emissions related to the production of </w:t>
      </w:r>
      <w:r w:rsidRPr="3492EB3A">
        <w:rPr>
          <w:rFonts w:ascii="Open Sans" w:hAnsi="Open Sans" w:cs="Open Sans"/>
          <w:color w:val="000000" w:themeColor="text1"/>
          <w:sz w:val="20"/>
          <w:szCs w:val="20"/>
        </w:rPr>
        <w:t xml:space="preserve">electricity which is consumed during the production of CBAM goods irrespective of whether the electricity was produced on or off site), </w:t>
      </w:r>
      <w:r w:rsidR="00BA49E3" w:rsidRPr="3492EB3A">
        <w:rPr>
          <w:rFonts w:ascii="Open Sans" w:hAnsi="Open Sans" w:cs="Open Sans"/>
          <w:color w:val="000000" w:themeColor="text1"/>
          <w:sz w:val="20"/>
          <w:szCs w:val="20"/>
        </w:rPr>
        <w:t>the Government acknowledges that electricity and its production plays a key role in the calculated emissions of a good.</w:t>
      </w:r>
      <w:r w:rsidR="00653A89" w:rsidRPr="3492EB3A">
        <w:rPr>
          <w:rFonts w:ascii="Open Sans" w:hAnsi="Open Sans" w:cs="Open Sans"/>
          <w:color w:val="000000" w:themeColor="text1"/>
          <w:sz w:val="20"/>
          <w:szCs w:val="20"/>
        </w:rPr>
        <w:t xml:space="preserve"> </w:t>
      </w:r>
      <w:r w:rsidR="2C838705" w:rsidRPr="3492EB3A">
        <w:rPr>
          <w:rFonts w:ascii="Open Sans" w:hAnsi="Open Sans" w:cs="Open Sans"/>
          <w:color w:val="000000" w:themeColor="text1"/>
          <w:sz w:val="20"/>
          <w:szCs w:val="20"/>
        </w:rPr>
        <w:t>Further raising</w:t>
      </w:r>
      <w:r w:rsidR="00804B37" w:rsidRPr="3492EB3A">
        <w:rPr>
          <w:rFonts w:ascii="Open Sans" w:hAnsi="Open Sans" w:cs="Open Sans"/>
          <w:color w:val="000000" w:themeColor="text1"/>
          <w:sz w:val="20"/>
          <w:szCs w:val="20"/>
        </w:rPr>
        <w:t xml:space="preserve"> </w:t>
      </w:r>
      <w:r w:rsidR="00BA49E3" w:rsidRPr="3492EB3A">
        <w:rPr>
          <w:rFonts w:ascii="Open Sans" w:hAnsi="Open Sans" w:cs="Open Sans"/>
          <w:color w:val="000000" w:themeColor="text1"/>
          <w:sz w:val="20"/>
          <w:szCs w:val="20"/>
        </w:rPr>
        <w:t xml:space="preserve">the question as to why </w:t>
      </w:r>
      <w:r w:rsidR="00C123A3" w:rsidRPr="3492EB3A">
        <w:rPr>
          <w:rFonts w:ascii="Open Sans" w:hAnsi="Open Sans" w:cs="Open Sans"/>
          <w:color w:val="000000" w:themeColor="text1"/>
          <w:sz w:val="20"/>
          <w:szCs w:val="20"/>
        </w:rPr>
        <w:t>electricity as a finished good has been omitted from the product scope.</w:t>
      </w:r>
    </w:p>
    <w:p w14:paraId="30495BE2" w14:textId="77777777" w:rsidR="00421A64" w:rsidRPr="001119F2" w:rsidRDefault="005B6821"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It is estimated that around 5% of the UK’s </w:t>
      </w:r>
      <w:r w:rsidR="002A641A" w:rsidRPr="001119F2">
        <w:rPr>
          <w:rFonts w:ascii="Open Sans" w:hAnsi="Open Sans" w:cs="Open Sans"/>
          <w:color w:val="000000" w:themeColor="text1"/>
          <w:sz w:val="20"/>
          <w:szCs w:val="20"/>
        </w:rPr>
        <w:t>electricity is still imported, albeit mostly from the EU</w:t>
      </w:r>
      <w:r w:rsidR="00C879EB" w:rsidRPr="001119F2">
        <w:rPr>
          <w:rFonts w:ascii="Open Sans" w:hAnsi="Open Sans" w:cs="Open Sans"/>
          <w:color w:val="000000" w:themeColor="text1"/>
          <w:sz w:val="20"/>
          <w:szCs w:val="20"/>
        </w:rPr>
        <w:t>. However,</w:t>
      </w:r>
      <w:r w:rsidR="002A641A" w:rsidRPr="001119F2">
        <w:rPr>
          <w:rFonts w:ascii="Open Sans" w:hAnsi="Open Sans" w:cs="Open Sans"/>
          <w:color w:val="000000" w:themeColor="text1"/>
          <w:sz w:val="20"/>
          <w:szCs w:val="20"/>
        </w:rPr>
        <w:t xml:space="preserve"> issues around</w:t>
      </w:r>
      <w:r w:rsidR="00800185" w:rsidRPr="001119F2">
        <w:rPr>
          <w:rFonts w:ascii="Open Sans" w:hAnsi="Open Sans" w:cs="Open Sans"/>
          <w:color w:val="000000" w:themeColor="text1"/>
          <w:sz w:val="20"/>
          <w:szCs w:val="20"/>
        </w:rPr>
        <w:t xml:space="preserve"> </w:t>
      </w:r>
      <w:r w:rsidR="00CD3FAE" w:rsidRPr="001119F2">
        <w:rPr>
          <w:rFonts w:ascii="Open Sans" w:hAnsi="Open Sans" w:cs="Open Sans"/>
          <w:color w:val="000000" w:themeColor="text1"/>
          <w:sz w:val="20"/>
          <w:szCs w:val="20"/>
        </w:rPr>
        <w:t xml:space="preserve">costs and carbon leakage </w:t>
      </w:r>
      <w:r w:rsidR="00912199" w:rsidRPr="001119F2">
        <w:rPr>
          <w:rFonts w:ascii="Open Sans" w:hAnsi="Open Sans" w:cs="Open Sans"/>
          <w:color w:val="000000" w:themeColor="text1"/>
          <w:sz w:val="20"/>
          <w:szCs w:val="20"/>
        </w:rPr>
        <w:t>of imported versus domestically produced electricity will arise if the UK ETS/CBAM price goes above that of the EU’s</w:t>
      </w:r>
      <w:r w:rsidR="000B22AC" w:rsidRPr="001119F2">
        <w:rPr>
          <w:rFonts w:ascii="Open Sans" w:hAnsi="Open Sans" w:cs="Open Sans"/>
          <w:color w:val="000000" w:themeColor="text1"/>
          <w:sz w:val="20"/>
          <w:szCs w:val="20"/>
        </w:rPr>
        <w:t xml:space="preserve">. </w:t>
      </w:r>
    </w:p>
    <w:p w14:paraId="16BE274E" w14:textId="6663E387" w:rsidR="009A02EB" w:rsidRPr="001119F2" w:rsidRDefault="48F27372"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Considering potential wider interconnector expansion plans, t</w:t>
      </w:r>
      <w:r w:rsidR="00B94B18" w:rsidRPr="3492EB3A">
        <w:rPr>
          <w:rFonts w:ascii="Open Sans" w:hAnsi="Open Sans" w:cs="Open Sans"/>
          <w:color w:val="000000" w:themeColor="text1"/>
          <w:sz w:val="20"/>
          <w:szCs w:val="20"/>
        </w:rPr>
        <w:t xml:space="preserve">he </w:t>
      </w:r>
      <w:r w:rsidR="000B22AC" w:rsidRPr="3492EB3A">
        <w:rPr>
          <w:rFonts w:ascii="Open Sans" w:hAnsi="Open Sans" w:cs="Open Sans"/>
          <w:color w:val="000000" w:themeColor="text1"/>
          <w:sz w:val="20"/>
          <w:szCs w:val="20"/>
        </w:rPr>
        <w:t xml:space="preserve">problem </w:t>
      </w:r>
      <w:r w:rsidR="3E910930" w:rsidRPr="3492EB3A">
        <w:rPr>
          <w:rFonts w:ascii="Open Sans" w:hAnsi="Open Sans" w:cs="Open Sans"/>
          <w:color w:val="000000" w:themeColor="text1"/>
          <w:sz w:val="20"/>
          <w:szCs w:val="20"/>
        </w:rPr>
        <w:t xml:space="preserve">of carbon leakage </w:t>
      </w:r>
      <w:r w:rsidR="55BFA03A" w:rsidRPr="3492EB3A">
        <w:rPr>
          <w:rFonts w:ascii="Open Sans" w:hAnsi="Open Sans" w:cs="Open Sans"/>
          <w:color w:val="000000" w:themeColor="text1"/>
          <w:sz w:val="20"/>
          <w:szCs w:val="20"/>
        </w:rPr>
        <w:t>could</w:t>
      </w:r>
      <w:r w:rsidR="000B22AC" w:rsidRPr="3492EB3A">
        <w:rPr>
          <w:rFonts w:ascii="Open Sans" w:hAnsi="Open Sans" w:cs="Open Sans"/>
          <w:color w:val="000000" w:themeColor="text1"/>
          <w:sz w:val="20"/>
          <w:szCs w:val="20"/>
        </w:rPr>
        <w:t xml:space="preserve"> worsen if </w:t>
      </w:r>
      <w:r w:rsidR="00543D0F" w:rsidRPr="3492EB3A">
        <w:rPr>
          <w:rFonts w:ascii="Open Sans" w:hAnsi="Open Sans" w:cs="Open Sans"/>
          <w:color w:val="000000" w:themeColor="text1"/>
          <w:sz w:val="20"/>
          <w:szCs w:val="20"/>
        </w:rPr>
        <w:t>t</w:t>
      </w:r>
      <w:r w:rsidR="00C879EB" w:rsidRPr="3492EB3A">
        <w:rPr>
          <w:rFonts w:ascii="Open Sans" w:hAnsi="Open Sans" w:cs="Open Sans"/>
          <w:color w:val="000000" w:themeColor="text1"/>
          <w:sz w:val="20"/>
          <w:szCs w:val="20"/>
        </w:rPr>
        <w:t>h</w:t>
      </w:r>
      <w:r w:rsidR="28C9182D" w:rsidRPr="3492EB3A">
        <w:rPr>
          <w:rFonts w:ascii="Open Sans" w:hAnsi="Open Sans" w:cs="Open Sans"/>
          <w:color w:val="000000" w:themeColor="text1"/>
          <w:sz w:val="20"/>
          <w:szCs w:val="20"/>
        </w:rPr>
        <w:t>e current</w:t>
      </w:r>
      <w:r w:rsidR="00C879EB" w:rsidRPr="3492EB3A">
        <w:rPr>
          <w:rFonts w:ascii="Open Sans" w:hAnsi="Open Sans" w:cs="Open Sans"/>
          <w:color w:val="000000" w:themeColor="text1"/>
          <w:sz w:val="20"/>
          <w:szCs w:val="20"/>
        </w:rPr>
        <w:t xml:space="preserve"> 5% is </w:t>
      </w:r>
      <w:r w:rsidR="008D2579" w:rsidRPr="3492EB3A">
        <w:rPr>
          <w:rFonts w:ascii="Open Sans" w:hAnsi="Open Sans" w:cs="Open Sans"/>
          <w:color w:val="000000" w:themeColor="text1"/>
          <w:sz w:val="20"/>
          <w:szCs w:val="20"/>
        </w:rPr>
        <w:t xml:space="preserve">ever </w:t>
      </w:r>
      <w:r w:rsidR="00C879EB" w:rsidRPr="3492EB3A">
        <w:rPr>
          <w:rFonts w:ascii="Open Sans" w:hAnsi="Open Sans" w:cs="Open Sans"/>
          <w:color w:val="000000" w:themeColor="text1"/>
          <w:sz w:val="20"/>
          <w:szCs w:val="20"/>
        </w:rPr>
        <w:t>sourced from outside the bloc</w:t>
      </w:r>
      <w:r w:rsidR="000B22AC" w:rsidRPr="3492EB3A">
        <w:rPr>
          <w:rFonts w:ascii="Open Sans" w:hAnsi="Open Sans" w:cs="Open Sans"/>
          <w:color w:val="000000" w:themeColor="text1"/>
          <w:sz w:val="20"/>
          <w:szCs w:val="20"/>
        </w:rPr>
        <w:t>,</w:t>
      </w:r>
      <w:r w:rsidR="00B83C74" w:rsidRPr="3492EB3A">
        <w:rPr>
          <w:rFonts w:ascii="Open Sans" w:hAnsi="Open Sans" w:cs="Open Sans"/>
          <w:color w:val="000000" w:themeColor="text1"/>
          <w:sz w:val="20"/>
          <w:szCs w:val="20"/>
        </w:rPr>
        <w:t xml:space="preserve"> from an area</w:t>
      </w:r>
      <w:r w:rsidR="008D2579" w:rsidRPr="3492EB3A">
        <w:rPr>
          <w:rFonts w:ascii="Open Sans" w:hAnsi="Open Sans" w:cs="Open Sans"/>
          <w:color w:val="000000" w:themeColor="text1"/>
          <w:sz w:val="20"/>
          <w:szCs w:val="20"/>
        </w:rPr>
        <w:t xml:space="preserve"> with unmatched decarbonisation efforts such as lower carbon pricing, and climate regulations. </w:t>
      </w:r>
      <w:r w:rsidR="00196D39" w:rsidRPr="3492EB3A">
        <w:rPr>
          <w:rFonts w:ascii="Open Sans" w:hAnsi="Open Sans" w:cs="Open Sans"/>
          <w:color w:val="000000" w:themeColor="text1"/>
          <w:sz w:val="20"/>
          <w:szCs w:val="20"/>
        </w:rPr>
        <w:t>An</w:t>
      </w:r>
      <w:r w:rsidR="008D2579" w:rsidRPr="3492EB3A">
        <w:rPr>
          <w:rFonts w:ascii="Open Sans" w:hAnsi="Open Sans" w:cs="Open Sans"/>
          <w:color w:val="000000" w:themeColor="text1"/>
          <w:sz w:val="20"/>
          <w:szCs w:val="20"/>
        </w:rPr>
        <w:t xml:space="preserve"> unintended consequence of this </w:t>
      </w:r>
      <w:r w:rsidR="1E062517" w:rsidRPr="3492EB3A">
        <w:rPr>
          <w:rFonts w:ascii="Open Sans" w:hAnsi="Open Sans" w:cs="Open Sans"/>
          <w:color w:val="000000" w:themeColor="text1"/>
          <w:sz w:val="20"/>
          <w:szCs w:val="20"/>
        </w:rPr>
        <w:t>could</w:t>
      </w:r>
      <w:r w:rsidR="00AB303A" w:rsidRPr="3492EB3A">
        <w:rPr>
          <w:rFonts w:ascii="Open Sans" w:hAnsi="Open Sans" w:cs="Open Sans"/>
          <w:color w:val="000000" w:themeColor="text1"/>
          <w:sz w:val="20"/>
          <w:szCs w:val="20"/>
        </w:rPr>
        <w:t xml:space="preserve"> </w:t>
      </w:r>
      <w:r w:rsidR="1E062517" w:rsidRPr="3492EB3A">
        <w:rPr>
          <w:rFonts w:ascii="Open Sans" w:hAnsi="Open Sans" w:cs="Open Sans"/>
          <w:color w:val="000000" w:themeColor="text1"/>
          <w:sz w:val="20"/>
          <w:szCs w:val="20"/>
        </w:rPr>
        <w:t>be</w:t>
      </w:r>
      <w:r w:rsidR="00AB303A" w:rsidRPr="3492EB3A">
        <w:rPr>
          <w:rFonts w:ascii="Open Sans" w:hAnsi="Open Sans" w:cs="Open Sans"/>
          <w:color w:val="000000" w:themeColor="text1"/>
          <w:sz w:val="20"/>
          <w:szCs w:val="20"/>
        </w:rPr>
        <w:t xml:space="preserve"> that we</w:t>
      </w:r>
      <w:r w:rsidR="008D2579" w:rsidRPr="3492EB3A">
        <w:rPr>
          <w:rFonts w:ascii="Open Sans" w:hAnsi="Open Sans" w:cs="Open Sans"/>
          <w:color w:val="000000" w:themeColor="text1"/>
          <w:sz w:val="20"/>
          <w:szCs w:val="20"/>
        </w:rPr>
        <w:t xml:space="preserve"> </w:t>
      </w:r>
      <w:r w:rsidR="0077392D" w:rsidRPr="3492EB3A">
        <w:rPr>
          <w:rFonts w:ascii="Open Sans" w:hAnsi="Open Sans" w:cs="Open Sans"/>
          <w:color w:val="000000" w:themeColor="text1"/>
          <w:sz w:val="20"/>
          <w:szCs w:val="20"/>
        </w:rPr>
        <w:t>see this 5% growing</w:t>
      </w:r>
      <w:r w:rsidR="006015ED" w:rsidRPr="3492EB3A">
        <w:rPr>
          <w:rFonts w:ascii="Open Sans" w:hAnsi="Open Sans" w:cs="Open Sans"/>
          <w:color w:val="000000" w:themeColor="text1"/>
          <w:sz w:val="20"/>
          <w:szCs w:val="20"/>
        </w:rPr>
        <w:t xml:space="preserve"> due to </w:t>
      </w:r>
      <w:r w:rsidR="00196D39" w:rsidRPr="3492EB3A">
        <w:rPr>
          <w:rFonts w:ascii="Open Sans" w:hAnsi="Open Sans" w:cs="Open Sans"/>
          <w:color w:val="000000" w:themeColor="text1"/>
          <w:sz w:val="20"/>
          <w:szCs w:val="20"/>
        </w:rPr>
        <w:t xml:space="preserve">it </w:t>
      </w:r>
      <w:r w:rsidR="00B75B52" w:rsidRPr="3492EB3A">
        <w:rPr>
          <w:rFonts w:ascii="Open Sans" w:hAnsi="Open Sans" w:cs="Open Sans"/>
          <w:color w:val="000000" w:themeColor="text1"/>
          <w:sz w:val="20"/>
          <w:szCs w:val="20"/>
        </w:rPr>
        <w:t xml:space="preserve">being cheaper in nature than </w:t>
      </w:r>
      <w:r w:rsidR="00196D39" w:rsidRPr="3492EB3A">
        <w:rPr>
          <w:rFonts w:ascii="Open Sans" w:hAnsi="Open Sans" w:cs="Open Sans"/>
          <w:color w:val="000000" w:themeColor="text1"/>
          <w:sz w:val="20"/>
          <w:szCs w:val="20"/>
        </w:rPr>
        <w:t>domestically produced</w:t>
      </w:r>
      <w:r w:rsidR="00B75B52" w:rsidRPr="3492EB3A">
        <w:rPr>
          <w:rFonts w:ascii="Open Sans" w:hAnsi="Open Sans" w:cs="Open Sans"/>
          <w:color w:val="000000" w:themeColor="text1"/>
          <w:sz w:val="20"/>
          <w:szCs w:val="20"/>
        </w:rPr>
        <w:t xml:space="preserve"> electricity</w:t>
      </w:r>
      <w:r w:rsidR="00421A64" w:rsidRPr="3492EB3A">
        <w:rPr>
          <w:rFonts w:ascii="Open Sans" w:hAnsi="Open Sans" w:cs="Open Sans"/>
          <w:color w:val="000000" w:themeColor="text1"/>
          <w:sz w:val="20"/>
          <w:szCs w:val="20"/>
        </w:rPr>
        <w:t xml:space="preserve">. </w:t>
      </w:r>
      <w:r w:rsidR="00AB303A" w:rsidRPr="3492EB3A">
        <w:rPr>
          <w:rFonts w:ascii="Open Sans" w:hAnsi="Open Sans" w:cs="Open Sans"/>
          <w:color w:val="000000" w:themeColor="text1"/>
          <w:sz w:val="20"/>
          <w:szCs w:val="20"/>
        </w:rPr>
        <w:t>Thus,</w:t>
      </w:r>
      <w:r w:rsidR="00B565F3" w:rsidRPr="3492EB3A">
        <w:rPr>
          <w:rFonts w:ascii="Open Sans" w:hAnsi="Open Sans" w:cs="Open Sans"/>
          <w:color w:val="000000" w:themeColor="text1"/>
          <w:sz w:val="20"/>
          <w:szCs w:val="20"/>
        </w:rPr>
        <w:t xml:space="preserve"> enabling further carbon leakage, whilst undercutting UK produc</w:t>
      </w:r>
      <w:r w:rsidR="00901ED0" w:rsidRPr="3492EB3A">
        <w:rPr>
          <w:rFonts w:ascii="Open Sans" w:hAnsi="Open Sans" w:cs="Open Sans"/>
          <w:color w:val="000000" w:themeColor="text1"/>
          <w:sz w:val="20"/>
          <w:szCs w:val="20"/>
        </w:rPr>
        <w:t>ers</w:t>
      </w:r>
      <w:r w:rsidR="00783C09" w:rsidRPr="3492EB3A">
        <w:rPr>
          <w:rFonts w:ascii="Open Sans" w:hAnsi="Open Sans" w:cs="Open Sans"/>
          <w:color w:val="000000" w:themeColor="text1"/>
          <w:sz w:val="20"/>
          <w:szCs w:val="20"/>
        </w:rPr>
        <w:t xml:space="preserve"> and distorting price signals</w:t>
      </w:r>
      <w:r w:rsidR="00901ED0" w:rsidRPr="3492EB3A">
        <w:rPr>
          <w:rFonts w:ascii="Open Sans" w:hAnsi="Open Sans" w:cs="Open Sans"/>
          <w:color w:val="000000" w:themeColor="text1"/>
          <w:sz w:val="20"/>
          <w:szCs w:val="20"/>
        </w:rPr>
        <w:t>, and destabilising the UK’s long-term energy security plans.</w:t>
      </w:r>
    </w:p>
    <w:p w14:paraId="3DFFD035" w14:textId="79B5D74C" w:rsidR="00071EF1" w:rsidRPr="001119F2" w:rsidRDefault="00DC4CE0"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 xml:space="preserve">To mitigate against this, a carbon price </w:t>
      </w:r>
      <w:r w:rsidR="00DD5FD8" w:rsidRPr="3492EB3A">
        <w:rPr>
          <w:rFonts w:ascii="Open Sans" w:hAnsi="Open Sans" w:cs="Open Sans"/>
          <w:color w:val="000000" w:themeColor="text1"/>
          <w:sz w:val="20"/>
          <w:szCs w:val="20"/>
        </w:rPr>
        <w:t xml:space="preserve">should </w:t>
      </w:r>
      <w:r w:rsidRPr="3492EB3A">
        <w:rPr>
          <w:rFonts w:ascii="Open Sans" w:hAnsi="Open Sans" w:cs="Open Sans"/>
          <w:color w:val="000000" w:themeColor="text1"/>
          <w:sz w:val="20"/>
          <w:szCs w:val="20"/>
        </w:rPr>
        <w:t>be added to imported electricity</w:t>
      </w:r>
      <w:r w:rsidR="002A67E1" w:rsidRPr="3492EB3A">
        <w:rPr>
          <w:rFonts w:ascii="Open Sans" w:hAnsi="Open Sans" w:cs="Open Sans"/>
          <w:color w:val="000000" w:themeColor="text1"/>
          <w:sz w:val="20"/>
          <w:szCs w:val="20"/>
        </w:rPr>
        <w:t xml:space="preserve"> as a finished product</w:t>
      </w:r>
      <w:r w:rsidRPr="3492EB3A">
        <w:rPr>
          <w:rFonts w:ascii="Open Sans" w:hAnsi="Open Sans" w:cs="Open Sans"/>
          <w:color w:val="000000" w:themeColor="text1"/>
          <w:sz w:val="20"/>
          <w:szCs w:val="20"/>
        </w:rPr>
        <w:t xml:space="preserve"> to ensure that it is subject to a carbon price that is comparable to that incurred by UK-based production.</w:t>
      </w:r>
      <w:r w:rsidR="00B67697" w:rsidRPr="3492EB3A">
        <w:rPr>
          <w:rFonts w:ascii="Open Sans" w:hAnsi="Open Sans" w:cs="Open Sans"/>
          <w:color w:val="000000" w:themeColor="text1"/>
          <w:sz w:val="20"/>
          <w:szCs w:val="20"/>
        </w:rPr>
        <w:t xml:space="preserve"> This can then be adjusted</w:t>
      </w:r>
      <w:r w:rsidR="006D5DAA" w:rsidRPr="3492EB3A">
        <w:rPr>
          <w:rFonts w:ascii="Open Sans" w:hAnsi="Open Sans" w:cs="Open Sans"/>
          <w:color w:val="000000" w:themeColor="text1"/>
          <w:sz w:val="20"/>
          <w:szCs w:val="20"/>
        </w:rPr>
        <w:t>,</w:t>
      </w:r>
      <w:r w:rsidR="00B67697" w:rsidRPr="3492EB3A">
        <w:rPr>
          <w:rFonts w:ascii="Open Sans" w:hAnsi="Open Sans" w:cs="Open Sans"/>
          <w:color w:val="000000" w:themeColor="text1"/>
          <w:sz w:val="20"/>
          <w:szCs w:val="20"/>
        </w:rPr>
        <w:t xml:space="preserve"> </w:t>
      </w:r>
      <w:r w:rsidR="00071EF1" w:rsidRPr="3492EB3A">
        <w:rPr>
          <w:rFonts w:ascii="Open Sans" w:hAnsi="Open Sans" w:cs="Open Sans"/>
          <w:color w:val="000000" w:themeColor="text1"/>
          <w:sz w:val="20"/>
          <w:szCs w:val="20"/>
        </w:rPr>
        <w:t>if needed</w:t>
      </w:r>
      <w:r w:rsidR="006D5DAA" w:rsidRPr="3492EB3A">
        <w:rPr>
          <w:rFonts w:ascii="Open Sans" w:hAnsi="Open Sans" w:cs="Open Sans"/>
          <w:color w:val="000000" w:themeColor="text1"/>
          <w:sz w:val="20"/>
          <w:szCs w:val="20"/>
        </w:rPr>
        <w:t xml:space="preserve">, </w:t>
      </w:r>
      <w:r w:rsidR="00B67697" w:rsidRPr="3492EB3A">
        <w:rPr>
          <w:rFonts w:ascii="Open Sans" w:hAnsi="Open Sans" w:cs="Open Sans"/>
          <w:color w:val="000000" w:themeColor="text1"/>
          <w:sz w:val="20"/>
          <w:szCs w:val="20"/>
        </w:rPr>
        <w:t xml:space="preserve">to </w:t>
      </w:r>
      <w:r w:rsidR="001E1D5D" w:rsidRPr="3492EB3A">
        <w:rPr>
          <w:rFonts w:ascii="Open Sans" w:hAnsi="Open Sans" w:cs="Open Sans"/>
          <w:color w:val="000000" w:themeColor="text1"/>
          <w:sz w:val="20"/>
          <w:szCs w:val="20"/>
        </w:rPr>
        <w:t>account for ex</w:t>
      </w:r>
      <w:r w:rsidR="00525338" w:rsidRPr="3492EB3A">
        <w:rPr>
          <w:rFonts w:ascii="Open Sans" w:hAnsi="Open Sans" w:cs="Open Sans"/>
          <w:color w:val="000000" w:themeColor="text1"/>
          <w:sz w:val="20"/>
          <w:szCs w:val="20"/>
        </w:rPr>
        <w:t xml:space="preserve">ternal </w:t>
      </w:r>
      <w:r w:rsidR="000413CF" w:rsidRPr="3492EB3A">
        <w:rPr>
          <w:rFonts w:ascii="Open Sans" w:hAnsi="Open Sans" w:cs="Open Sans"/>
          <w:color w:val="000000" w:themeColor="text1"/>
          <w:sz w:val="20"/>
          <w:szCs w:val="20"/>
        </w:rPr>
        <w:t xml:space="preserve">carbon </w:t>
      </w:r>
      <w:r w:rsidR="00525338" w:rsidRPr="3492EB3A">
        <w:rPr>
          <w:rFonts w:ascii="Open Sans" w:hAnsi="Open Sans" w:cs="Open Sans"/>
          <w:color w:val="000000" w:themeColor="text1"/>
          <w:sz w:val="20"/>
          <w:szCs w:val="20"/>
        </w:rPr>
        <w:t>price</w:t>
      </w:r>
      <w:r w:rsidR="000413CF" w:rsidRPr="3492EB3A">
        <w:rPr>
          <w:rFonts w:ascii="Open Sans" w:hAnsi="Open Sans" w:cs="Open Sans"/>
          <w:color w:val="000000" w:themeColor="text1"/>
          <w:sz w:val="20"/>
          <w:szCs w:val="20"/>
        </w:rPr>
        <w:t>s faced overseas (EU CBAM/ETS)</w:t>
      </w:r>
      <w:r w:rsidR="00525338" w:rsidRPr="3492EB3A">
        <w:rPr>
          <w:rFonts w:ascii="Open Sans" w:hAnsi="Open Sans" w:cs="Open Sans"/>
          <w:color w:val="000000" w:themeColor="text1"/>
          <w:sz w:val="20"/>
          <w:szCs w:val="20"/>
        </w:rPr>
        <w:t xml:space="preserve"> </w:t>
      </w:r>
      <w:r w:rsidR="004D1D9C" w:rsidRPr="3492EB3A">
        <w:rPr>
          <w:rFonts w:ascii="Open Sans" w:hAnsi="Open Sans" w:cs="Open Sans"/>
          <w:color w:val="000000" w:themeColor="text1"/>
          <w:sz w:val="20"/>
          <w:szCs w:val="20"/>
        </w:rPr>
        <w:t xml:space="preserve">as laid out in section </w:t>
      </w:r>
      <w:r w:rsidR="007030CC" w:rsidRPr="3492EB3A">
        <w:rPr>
          <w:rFonts w:ascii="Open Sans" w:hAnsi="Open Sans" w:cs="Open Sans"/>
          <w:color w:val="000000" w:themeColor="text1"/>
          <w:sz w:val="20"/>
          <w:szCs w:val="20"/>
        </w:rPr>
        <w:t>6.4</w:t>
      </w:r>
      <w:r w:rsidR="009876F3" w:rsidRPr="3492EB3A">
        <w:rPr>
          <w:rFonts w:ascii="Open Sans" w:hAnsi="Open Sans" w:cs="Open Sans"/>
          <w:color w:val="000000" w:themeColor="text1"/>
          <w:sz w:val="20"/>
          <w:szCs w:val="20"/>
        </w:rPr>
        <w:t>.</w:t>
      </w:r>
    </w:p>
    <w:p w14:paraId="00332ECB" w14:textId="15DFD0C9" w:rsidR="00042E97" w:rsidRPr="002A41A9" w:rsidRDefault="00174363" w:rsidP="3492EB3A">
      <w:pPr>
        <w:rPr>
          <w:rFonts w:ascii="Open Sans" w:hAnsi="Open Sans" w:cs="Open Sans"/>
          <w:i/>
          <w:iCs/>
          <w:color w:val="000000" w:themeColor="text1"/>
          <w:sz w:val="20"/>
          <w:szCs w:val="20"/>
          <w:u w:val="single"/>
        </w:rPr>
      </w:pPr>
      <w:r w:rsidRPr="3492EB3A">
        <w:rPr>
          <w:rFonts w:ascii="Open Sans" w:hAnsi="Open Sans" w:cs="Open Sans"/>
          <w:i/>
          <w:iCs/>
          <w:color w:val="000000" w:themeColor="text1"/>
          <w:sz w:val="20"/>
          <w:szCs w:val="20"/>
          <w:u w:val="single"/>
        </w:rPr>
        <w:t>Green Gas</w:t>
      </w:r>
    </w:p>
    <w:p w14:paraId="17A72561" w14:textId="691817AF" w:rsidR="000158E3" w:rsidRPr="001119F2" w:rsidRDefault="000B3B11"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 xml:space="preserve">Secondly, as it stands, there are areas of slight worry for our members and their sectors which face strict carbon pricing measures within the UK and the ETS, </w:t>
      </w:r>
      <w:r w:rsidR="00DF119E" w:rsidRPr="3492EB3A">
        <w:rPr>
          <w:rFonts w:ascii="Open Sans" w:hAnsi="Open Sans" w:cs="Open Sans"/>
          <w:color w:val="000000" w:themeColor="text1"/>
          <w:sz w:val="20"/>
          <w:szCs w:val="20"/>
        </w:rPr>
        <w:t>for example,</w:t>
      </w:r>
      <w:r w:rsidRPr="3492EB3A">
        <w:rPr>
          <w:rFonts w:ascii="Open Sans" w:hAnsi="Open Sans" w:cs="Open Sans"/>
          <w:color w:val="000000" w:themeColor="text1"/>
          <w:sz w:val="20"/>
          <w:szCs w:val="20"/>
        </w:rPr>
        <w:t xml:space="preserve"> the UK green-gas market, more specifically, biomethane, which has been omitted from the UK CBAM product list. The REA would like to see the product list increased to better align with the UK ETS</w:t>
      </w:r>
      <w:r w:rsidR="004F6FA3" w:rsidRPr="3492EB3A">
        <w:rPr>
          <w:rFonts w:ascii="Open Sans" w:hAnsi="Open Sans" w:cs="Open Sans"/>
          <w:color w:val="000000" w:themeColor="text1"/>
          <w:sz w:val="20"/>
          <w:szCs w:val="20"/>
        </w:rPr>
        <w:t xml:space="preserve"> and its evolution. </w:t>
      </w:r>
    </w:p>
    <w:p w14:paraId="646F5C53" w14:textId="219D5E9D" w:rsidR="00DF119E" w:rsidRPr="001119F2" w:rsidRDefault="00DF119E" w:rsidP="00DF119E">
      <w:pPr>
        <w:rPr>
          <w:rFonts w:ascii="Open Sans" w:hAnsi="Open Sans" w:cs="Open Sans"/>
          <w:color w:val="000000" w:themeColor="text1"/>
          <w:sz w:val="20"/>
          <w:szCs w:val="20"/>
        </w:rPr>
      </w:pPr>
      <w:r w:rsidRPr="3492EB3A">
        <w:rPr>
          <w:rFonts w:ascii="Open Sans" w:hAnsi="Open Sans" w:cs="Open Sans"/>
          <w:color w:val="000000" w:themeColor="text1"/>
          <w:sz w:val="20"/>
          <w:szCs w:val="20"/>
        </w:rPr>
        <w:t>To use biomethane as an example, the USA and the EU, both have flourishing biomethane industries</w:t>
      </w:r>
      <w:r w:rsidR="006D6134" w:rsidRPr="3492EB3A">
        <w:rPr>
          <w:rFonts w:ascii="Open Sans" w:hAnsi="Open Sans" w:cs="Open Sans"/>
          <w:color w:val="000000" w:themeColor="text1"/>
          <w:sz w:val="20"/>
          <w:szCs w:val="20"/>
        </w:rPr>
        <w:t xml:space="preserve"> that ensure a competitive market</w:t>
      </w:r>
      <w:r w:rsidR="00785267" w:rsidRPr="3492EB3A">
        <w:rPr>
          <w:rFonts w:ascii="Open Sans" w:hAnsi="Open Sans" w:cs="Open Sans"/>
          <w:color w:val="000000" w:themeColor="text1"/>
          <w:sz w:val="20"/>
          <w:szCs w:val="20"/>
        </w:rPr>
        <w:t xml:space="preserve"> price</w:t>
      </w:r>
      <w:r w:rsidR="006D6134" w:rsidRPr="3492EB3A">
        <w:rPr>
          <w:rFonts w:ascii="Open Sans" w:hAnsi="Open Sans" w:cs="Open Sans"/>
          <w:color w:val="000000" w:themeColor="text1"/>
          <w:sz w:val="20"/>
          <w:szCs w:val="20"/>
        </w:rPr>
        <w:t xml:space="preserve"> for green gas</w:t>
      </w:r>
      <w:r w:rsidR="00785267" w:rsidRPr="3492EB3A">
        <w:rPr>
          <w:rFonts w:ascii="Open Sans" w:hAnsi="Open Sans" w:cs="Open Sans"/>
          <w:color w:val="000000" w:themeColor="text1"/>
          <w:sz w:val="20"/>
          <w:szCs w:val="20"/>
        </w:rPr>
        <w:t xml:space="preserve"> in comparison to fossil natural gas</w:t>
      </w:r>
      <w:r w:rsidR="00B855FD" w:rsidRPr="3492EB3A">
        <w:rPr>
          <w:rFonts w:ascii="Open Sans" w:hAnsi="Open Sans" w:cs="Open Sans"/>
          <w:color w:val="000000" w:themeColor="text1"/>
          <w:sz w:val="20"/>
          <w:szCs w:val="20"/>
        </w:rPr>
        <w:t xml:space="preserve">. In order </w:t>
      </w:r>
      <w:r w:rsidR="009C3B02" w:rsidRPr="3492EB3A">
        <w:rPr>
          <w:rFonts w:ascii="Open Sans" w:hAnsi="Open Sans" w:cs="Open Sans"/>
          <w:color w:val="000000" w:themeColor="text1"/>
          <w:sz w:val="20"/>
          <w:szCs w:val="20"/>
        </w:rPr>
        <w:t>the</w:t>
      </w:r>
      <w:r w:rsidR="00B855FD" w:rsidRPr="3492EB3A">
        <w:rPr>
          <w:rFonts w:ascii="Open Sans" w:hAnsi="Open Sans" w:cs="Open Sans"/>
          <w:color w:val="000000" w:themeColor="text1"/>
          <w:sz w:val="20"/>
          <w:szCs w:val="20"/>
        </w:rPr>
        <w:t xml:space="preserve"> UK</w:t>
      </w:r>
      <w:r w:rsidR="009C3B02" w:rsidRPr="3492EB3A">
        <w:rPr>
          <w:rFonts w:ascii="Open Sans" w:hAnsi="Open Sans" w:cs="Open Sans"/>
          <w:color w:val="000000" w:themeColor="text1"/>
          <w:sz w:val="20"/>
          <w:szCs w:val="20"/>
        </w:rPr>
        <w:t xml:space="preserve"> remains an attractive</w:t>
      </w:r>
      <w:r w:rsidR="00B855FD" w:rsidRPr="3492EB3A">
        <w:rPr>
          <w:rFonts w:ascii="Open Sans" w:hAnsi="Open Sans" w:cs="Open Sans"/>
          <w:color w:val="000000" w:themeColor="text1"/>
          <w:sz w:val="20"/>
          <w:szCs w:val="20"/>
        </w:rPr>
        <w:t xml:space="preserve"> </w:t>
      </w:r>
      <w:r w:rsidR="009C3B02" w:rsidRPr="3492EB3A">
        <w:rPr>
          <w:rFonts w:ascii="Open Sans" w:hAnsi="Open Sans" w:cs="Open Sans"/>
          <w:color w:val="000000" w:themeColor="text1"/>
          <w:sz w:val="20"/>
          <w:szCs w:val="20"/>
        </w:rPr>
        <w:t xml:space="preserve">investment market </w:t>
      </w:r>
      <w:r w:rsidR="00C90B2D" w:rsidRPr="3492EB3A">
        <w:rPr>
          <w:rFonts w:ascii="Open Sans" w:hAnsi="Open Sans" w:cs="Open Sans"/>
          <w:color w:val="000000" w:themeColor="text1"/>
          <w:sz w:val="20"/>
          <w:szCs w:val="20"/>
        </w:rPr>
        <w:t>f</w:t>
      </w:r>
      <w:r w:rsidR="00785267" w:rsidRPr="3492EB3A">
        <w:rPr>
          <w:rFonts w:ascii="Open Sans" w:hAnsi="Open Sans" w:cs="Open Sans"/>
          <w:color w:val="000000" w:themeColor="text1"/>
          <w:sz w:val="20"/>
          <w:szCs w:val="20"/>
        </w:rPr>
        <w:t>or</w:t>
      </w:r>
      <w:r w:rsidR="009C3B02" w:rsidRPr="3492EB3A">
        <w:rPr>
          <w:rFonts w:ascii="Open Sans" w:hAnsi="Open Sans" w:cs="Open Sans"/>
          <w:color w:val="000000" w:themeColor="text1"/>
          <w:sz w:val="20"/>
          <w:szCs w:val="20"/>
        </w:rPr>
        <w:t xml:space="preserve"> green gas</w:t>
      </w:r>
      <w:r w:rsidR="00785267" w:rsidRPr="3492EB3A">
        <w:rPr>
          <w:rFonts w:ascii="Open Sans" w:hAnsi="Open Sans" w:cs="Open Sans"/>
          <w:color w:val="000000" w:themeColor="text1"/>
          <w:sz w:val="20"/>
          <w:szCs w:val="20"/>
        </w:rPr>
        <w:t xml:space="preserve"> production</w:t>
      </w:r>
      <w:r w:rsidR="00B855FD" w:rsidRPr="3492EB3A">
        <w:rPr>
          <w:rFonts w:ascii="Open Sans" w:hAnsi="Open Sans" w:cs="Open Sans"/>
          <w:color w:val="000000" w:themeColor="text1"/>
          <w:sz w:val="20"/>
          <w:szCs w:val="20"/>
        </w:rPr>
        <w:t>, it will be important that</w:t>
      </w:r>
      <w:r w:rsidR="001778BF" w:rsidRPr="3492EB3A">
        <w:rPr>
          <w:rFonts w:ascii="Open Sans" w:hAnsi="Open Sans" w:cs="Open Sans"/>
          <w:color w:val="000000" w:themeColor="text1"/>
          <w:sz w:val="20"/>
          <w:szCs w:val="20"/>
        </w:rPr>
        <w:t xml:space="preserve"> costs </w:t>
      </w:r>
      <w:r w:rsidR="224E199A" w:rsidRPr="3492EB3A">
        <w:rPr>
          <w:rFonts w:ascii="Open Sans" w:hAnsi="Open Sans" w:cs="Open Sans"/>
          <w:color w:val="000000" w:themeColor="text1"/>
          <w:sz w:val="20"/>
          <w:szCs w:val="20"/>
        </w:rPr>
        <w:t>of UK</w:t>
      </w:r>
      <w:r w:rsidR="00B855FD" w:rsidRPr="3492EB3A">
        <w:rPr>
          <w:rFonts w:ascii="Open Sans" w:hAnsi="Open Sans" w:cs="Open Sans"/>
          <w:color w:val="000000" w:themeColor="text1"/>
          <w:sz w:val="20"/>
          <w:szCs w:val="20"/>
        </w:rPr>
        <w:t xml:space="preserve"> biomethane </w:t>
      </w:r>
      <w:r w:rsidR="001778BF" w:rsidRPr="3492EB3A">
        <w:rPr>
          <w:rFonts w:ascii="Open Sans" w:hAnsi="Open Sans" w:cs="Open Sans"/>
          <w:color w:val="000000" w:themeColor="text1"/>
          <w:sz w:val="20"/>
          <w:szCs w:val="20"/>
        </w:rPr>
        <w:t>remain aligned</w:t>
      </w:r>
      <w:r w:rsidRPr="3492EB3A">
        <w:rPr>
          <w:rFonts w:ascii="Open Sans" w:hAnsi="Open Sans" w:cs="Open Sans"/>
          <w:color w:val="000000" w:themeColor="text1"/>
          <w:sz w:val="20"/>
          <w:szCs w:val="20"/>
        </w:rPr>
        <w:t xml:space="preserve"> with these markets, </w:t>
      </w:r>
      <w:r w:rsidR="000227C1" w:rsidRPr="3492EB3A">
        <w:rPr>
          <w:rFonts w:ascii="Open Sans" w:hAnsi="Open Sans" w:cs="Open Sans"/>
          <w:color w:val="000000" w:themeColor="text1"/>
          <w:sz w:val="20"/>
          <w:szCs w:val="20"/>
        </w:rPr>
        <w:t xml:space="preserve">with the value of low </w:t>
      </w:r>
      <w:r w:rsidR="00C90B2D" w:rsidRPr="3492EB3A">
        <w:rPr>
          <w:rFonts w:ascii="Open Sans" w:hAnsi="Open Sans" w:cs="Open Sans"/>
          <w:color w:val="000000" w:themeColor="text1"/>
          <w:sz w:val="20"/>
          <w:szCs w:val="20"/>
        </w:rPr>
        <w:lastRenderedPageBreak/>
        <w:t>carbon</w:t>
      </w:r>
      <w:r w:rsidR="000227C1" w:rsidRPr="3492EB3A">
        <w:rPr>
          <w:rFonts w:ascii="Open Sans" w:hAnsi="Open Sans" w:cs="Open Sans"/>
          <w:color w:val="000000" w:themeColor="text1"/>
          <w:sz w:val="20"/>
          <w:szCs w:val="20"/>
        </w:rPr>
        <w:t xml:space="preserve"> </w:t>
      </w:r>
      <w:r w:rsidR="005C4B76" w:rsidRPr="3492EB3A">
        <w:rPr>
          <w:rFonts w:ascii="Open Sans" w:hAnsi="Open Sans" w:cs="Open Sans"/>
          <w:color w:val="000000" w:themeColor="text1"/>
          <w:sz w:val="20"/>
          <w:szCs w:val="20"/>
        </w:rPr>
        <w:t>green gas</w:t>
      </w:r>
      <w:r w:rsidR="000227C1" w:rsidRPr="3492EB3A">
        <w:rPr>
          <w:rFonts w:ascii="Open Sans" w:hAnsi="Open Sans" w:cs="Open Sans"/>
          <w:color w:val="000000" w:themeColor="text1"/>
          <w:sz w:val="20"/>
          <w:szCs w:val="20"/>
        </w:rPr>
        <w:t xml:space="preserve"> being </w:t>
      </w:r>
      <w:r w:rsidR="009C3B02" w:rsidRPr="3492EB3A">
        <w:rPr>
          <w:rFonts w:ascii="Open Sans" w:hAnsi="Open Sans" w:cs="Open Sans"/>
          <w:color w:val="000000" w:themeColor="text1"/>
          <w:sz w:val="20"/>
          <w:szCs w:val="20"/>
        </w:rPr>
        <w:t>recognised</w:t>
      </w:r>
      <w:r w:rsidR="000227C1" w:rsidRPr="3492EB3A">
        <w:rPr>
          <w:rFonts w:ascii="Open Sans" w:hAnsi="Open Sans" w:cs="Open Sans"/>
          <w:color w:val="000000" w:themeColor="text1"/>
          <w:sz w:val="20"/>
          <w:szCs w:val="20"/>
        </w:rPr>
        <w:t xml:space="preserve"> </w:t>
      </w:r>
      <w:r w:rsidR="009C3B02" w:rsidRPr="3492EB3A">
        <w:rPr>
          <w:rFonts w:ascii="Open Sans" w:hAnsi="Open Sans" w:cs="Open Sans"/>
          <w:color w:val="000000" w:themeColor="text1"/>
          <w:sz w:val="20"/>
          <w:szCs w:val="20"/>
        </w:rPr>
        <w:t xml:space="preserve">in </w:t>
      </w:r>
      <w:r w:rsidR="00C90B2D" w:rsidRPr="3492EB3A">
        <w:rPr>
          <w:rFonts w:ascii="Open Sans" w:hAnsi="Open Sans" w:cs="Open Sans"/>
          <w:color w:val="000000" w:themeColor="text1"/>
          <w:sz w:val="20"/>
          <w:szCs w:val="20"/>
        </w:rPr>
        <w:t xml:space="preserve">both domestic carbon pricing and on imports. </w:t>
      </w:r>
      <w:r w:rsidR="005C4B76" w:rsidRPr="3492EB3A">
        <w:rPr>
          <w:rFonts w:ascii="Open Sans" w:hAnsi="Open Sans" w:cs="Open Sans"/>
          <w:color w:val="000000" w:themeColor="text1"/>
          <w:sz w:val="20"/>
          <w:szCs w:val="20"/>
        </w:rPr>
        <w:t xml:space="preserve">Failure to do so </w:t>
      </w:r>
      <w:r w:rsidR="008D7A48" w:rsidRPr="3492EB3A">
        <w:rPr>
          <w:rFonts w:ascii="Open Sans" w:hAnsi="Open Sans" w:cs="Open Sans"/>
          <w:color w:val="000000" w:themeColor="text1"/>
          <w:sz w:val="20"/>
          <w:szCs w:val="20"/>
        </w:rPr>
        <w:t>will</w:t>
      </w:r>
      <w:r w:rsidRPr="3492EB3A">
        <w:rPr>
          <w:rFonts w:ascii="Open Sans" w:hAnsi="Open Sans" w:cs="Open Sans"/>
          <w:color w:val="000000" w:themeColor="text1"/>
          <w:sz w:val="20"/>
          <w:szCs w:val="20"/>
        </w:rPr>
        <w:t xml:space="preserve"> p</w:t>
      </w:r>
      <w:r w:rsidR="008D7A48" w:rsidRPr="3492EB3A">
        <w:rPr>
          <w:rFonts w:ascii="Open Sans" w:hAnsi="Open Sans" w:cs="Open Sans"/>
          <w:color w:val="000000" w:themeColor="text1"/>
          <w:sz w:val="20"/>
          <w:szCs w:val="20"/>
        </w:rPr>
        <w:t>lace the</w:t>
      </w:r>
      <w:r w:rsidRPr="3492EB3A">
        <w:rPr>
          <w:rFonts w:ascii="Open Sans" w:hAnsi="Open Sans" w:cs="Open Sans"/>
          <w:color w:val="000000" w:themeColor="text1"/>
          <w:sz w:val="20"/>
          <w:szCs w:val="20"/>
        </w:rPr>
        <w:t xml:space="preserve"> UK market at a disadvantage and will drive away domestic investment and thus, reduce production. </w:t>
      </w:r>
      <w:r w:rsidR="00904A5A" w:rsidRPr="3492EB3A">
        <w:rPr>
          <w:rFonts w:ascii="Open Sans" w:hAnsi="Open Sans" w:cs="Open Sans"/>
          <w:color w:val="000000" w:themeColor="text1"/>
          <w:sz w:val="20"/>
          <w:szCs w:val="20"/>
        </w:rPr>
        <w:t>Therefore, greater alignment between the price paid by domestic producers and overseas producers is called for.</w:t>
      </w:r>
    </w:p>
    <w:p w14:paraId="191C4349" w14:textId="6B635AB0" w:rsidR="004B3FC1" w:rsidRDefault="004B3FC1" w:rsidP="004B3FC1">
      <w:pPr>
        <w:rPr>
          <w:rFonts w:ascii="Open Sans" w:hAnsi="Open Sans" w:cs="Open Sans"/>
          <w:color w:val="000000" w:themeColor="text1"/>
          <w:sz w:val="20"/>
          <w:szCs w:val="20"/>
          <w:u w:val="single"/>
        </w:rPr>
      </w:pPr>
      <w:r w:rsidRPr="3F6D4E7E">
        <w:rPr>
          <w:rFonts w:ascii="Open Sans" w:hAnsi="Open Sans" w:cs="Open Sans"/>
          <w:color w:val="000000" w:themeColor="text1"/>
          <w:sz w:val="20"/>
          <w:szCs w:val="20"/>
          <w:u w:val="single"/>
        </w:rPr>
        <w:t>Impact o</w:t>
      </w:r>
      <w:r w:rsidR="2E3E4904" w:rsidRPr="3F6D4E7E">
        <w:rPr>
          <w:rFonts w:ascii="Open Sans" w:hAnsi="Open Sans" w:cs="Open Sans"/>
          <w:color w:val="000000" w:themeColor="text1"/>
          <w:sz w:val="20"/>
          <w:szCs w:val="20"/>
          <w:u w:val="single"/>
        </w:rPr>
        <w:t xml:space="preserve">n </w:t>
      </w:r>
      <w:r w:rsidRPr="3F6D4E7E">
        <w:rPr>
          <w:rFonts w:ascii="Open Sans" w:hAnsi="Open Sans" w:cs="Open Sans"/>
          <w:color w:val="000000" w:themeColor="text1"/>
          <w:sz w:val="20"/>
          <w:szCs w:val="20"/>
          <w:u w:val="single"/>
        </w:rPr>
        <w:t>wider Sectors</w:t>
      </w:r>
    </w:p>
    <w:p w14:paraId="6C4E1418" w14:textId="2AB92A0E" w:rsidR="004B3FC1" w:rsidRPr="004B3FC1" w:rsidRDefault="004B3FC1" w:rsidP="004B3FC1">
      <w:pPr>
        <w:rPr>
          <w:rFonts w:ascii="Open Sans" w:hAnsi="Open Sans" w:cs="Open Sans"/>
          <w:color w:val="000000" w:themeColor="text1"/>
          <w:sz w:val="20"/>
          <w:szCs w:val="20"/>
        </w:rPr>
      </w:pPr>
      <w:r w:rsidRPr="004B3FC1">
        <w:rPr>
          <w:rFonts w:ascii="Open Sans" w:hAnsi="Open Sans" w:cs="Open Sans"/>
          <w:color w:val="000000" w:themeColor="text1"/>
          <w:sz w:val="20"/>
          <w:szCs w:val="20"/>
        </w:rPr>
        <w:t>Finally</w:t>
      </w:r>
      <w:r>
        <w:rPr>
          <w:rFonts w:ascii="Open Sans" w:hAnsi="Open Sans" w:cs="Open Sans"/>
          <w:color w:val="000000" w:themeColor="text1"/>
          <w:sz w:val="20"/>
          <w:szCs w:val="20"/>
        </w:rPr>
        <w:t xml:space="preserve">, the REA also encourages </w:t>
      </w:r>
      <w:r w:rsidR="00AF2EA3">
        <w:rPr>
          <w:rFonts w:ascii="Open Sans" w:hAnsi="Open Sans" w:cs="Open Sans"/>
          <w:color w:val="000000" w:themeColor="text1"/>
          <w:sz w:val="20"/>
          <w:szCs w:val="20"/>
        </w:rPr>
        <w:t xml:space="preserve">Government to consider how application of CBAM to the </w:t>
      </w:r>
      <w:r w:rsidR="00E43D6B">
        <w:rPr>
          <w:rFonts w:ascii="Open Sans" w:hAnsi="Open Sans" w:cs="Open Sans"/>
          <w:color w:val="000000" w:themeColor="text1"/>
          <w:sz w:val="20"/>
          <w:szCs w:val="20"/>
        </w:rPr>
        <w:t xml:space="preserve">listed </w:t>
      </w:r>
      <w:r w:rsidR="00AF2EA3">
        <w:rPr>
          <w:rFonts w:ascii="Open Sans" w:hAnsi="Open Sans" w:cs="Open Sans"/>
          <w:color w:val="000000" w:themeColor="text1"/>
          <w:sz w:val="20"/>
          <w:szCs w:val="20"/>
        </w:rPr>
        <w:t xml:space="preserve">commodity codes could impact sectors outside of </w:t>
      </w:r>
      <w:r w:rsidR="003750FF">
        <w:rPr>
          <w:rFonts w:ascii="Open Sans" w:hAnsi="Open Sans" w:cs="Open Sans"/>
          <w:color w:val="000000" w:themeColor="text1"/>
          <w:sz w:val="20"/>
          <w:szCs w:val="20"/>
        </w:rPr>
        <w:t>those targeted in the</w:t>
      </w:r>
      <w:r w:rsidR="00AF2EA3">
        <w:rPr>
          <w:rFonts w:ascii="Open Sans" w:hAnsi="Open Sans" w:cs="Open Sans"/>
          <w:color w:val="000000" w:themeColor="text1"/>
          <w:sz w:val="20"/>
          <w:szCs w:val="20"/>
        </w:rPr>
        <w:t xml:space="preserve"> consultation. </w:t>
      </w:r>
      <w:r w:rsidR="003750FF">
        <w:rPr>
          <w:rFonts w:ascii="Open Sans" w:hAnsi="Open Sans" w:cs="Open Sans"/>
          <w:color w:val="000000" w:themeColor="text1"/>
          <w:sz w:val="20"/>
          <w:szCs w:val="20"/>
        </w:rPr>
        <w:t xml:space="preserve">For </w:t>
      </w:r>
      <w:r w:rsidR="008A1093">
        <w:rPr>
          <w:rFonts w:ascii="Open Sans" w:hAnsi="Open Sans" w:cs="Open Sans"/>
          <w:color w:val="000000" w:themeColor="text1"/>
          <w:sz w:val="20"/>
          <w:szCs w:val="20"/>
        </w:rPr>
        <w:t>example,</w:t>
      </w:r>
      <w:r w:rsidR="00AF2EA3">
        <w:rPr>
          <w:rFonts w:ascii="Open Sans" w:hAnsi="Open Sans" w:cs="Open Sans"/>
          <w:color w:val="000000" w:themeColor="text1"/>
          <w:sz w:val="20"/>
          <w:szCs w:val="20"/>
        </w:rPr>
        <w:t xml:space="preserve"> some concern has been raised around </w:t>
      </w:r>
      <w:r w:rsidR="00634227">
        <w:rPr>
          <w:rFonts w:ascii="Open Sans" w:hAnsi="Open Sans" w:cs="Open Sans"/>
          <w:color w:val="000000" w:themeColor="text1"/>
          <w:sz w:val="20"/>
          <w:szCs w:val="20"/>
        </w:rPr>
        <w:t xml:space="preserve">the addition of CBAM to some of the fertiliser chemicals listed in ANNEX A, which may be used in other </w:t>
      </w:r>
      <w:r w:rsidR="003750FF">
        <w:rPr>
          <w:rFonts w:ascii="Open Sans" w:hAnsi="Open Sans" w:cs="Open Sans"/>
          <w:color w:val="000000" w:themeColor="text1"/>
          <w:sz w:val="20"/>
          <w:szCs w:val="20"/>
        </w:rPr>
        <w:t>industrial</w:t>
      </w:r>
      <w:r w:rsidR="00634227">
        <w:rPr>
          <w:rFonts w:ascii="Open Sans" w:hAnsi="Open Sans" w:cs="Open Sans"/>
          <w:color w:val="000000" w:themeColor="text1"/>
          <w:sz w:val="20"/>
          <w:szCs w:val="20"/>
        </w:rPr>
        <w:t xml:space="preserve"> </w:t>
      </w:r>
      <w:r w:rsidR="00951B9B">
        <w:rPr>
          <w:rFonts w:ascii="Open Sans" w:hAnsi="Open Sans" w:cs="Open Sans"/>
          <w:color w:val="000000" w:themeColor="text1"/>
          <w:sz w:val="20"/>
          <w:szCs w:val="20"/>
        </w:rPr>
        <w:t>processes</w:t>
      </w:r>
      <w:r w:rsidR="00634227">
        <w:rPr>
          <w:rFonts w:ascii="Open Sans" w:hAnsi="Open Sans" w:cs="Open Sans"/>
          <w:color w:val="000000" w:themeColor="text1"/>
          <w:sz w:val="20"/>
          <w:szCs w:val="20"/>
        </w:rPr>
        <w:t xml:space="preserve">. </w:t>
      </w:r>
      <w:r w:rsidR="006044D7">
        <w:rPr>
          <w:rFonts w:ascii="Open Sans" w:hAnsi="Open Sans" w:cs="Open Sans"/>
          <w:color w:val="000000" w:themeColor="text1"/>
          <w:sz w:val="20"/>
          <w:szCs w:val="20"/>
        </w:rPr>
        <w:t xml:space="preserve">This includes </w:t>
      </w:r>
      <w:r w:rsidR="00951B9B">
        <w:rPr>
          <w:rFonts w:ascii="Open Sans" w:hAnsi="Open Sans" w:cs="Open Sans"/>
          <w:color w:val="000000" w:themeColor="text1"/>
          <w:sz w:val="20"/>
          <w:szCs w:val="20"/>
        </w:rPr>
        <w:t>chemicals</w:t>
      </w:r>
      <w:r w:rsidR="006044D7">
        <w:rPr>
          <w:rFonts w:ascii="Open Sans" w:hAnsi="Open Sans" w:cs="Open Sans"/>
          <w:color w:val="000000" w:themeColor="text1"/>
          <w:sz w:val="20"/>
          <w:szCs w:val="20"/>
        </w:rPr>
        <w:t xml:space="preserve"> like ammonia or urea, imported</w:t>
      </w:r>
      <w:r w:rsidR="00C0273C">
        <w:rPr>
          <w:rFonts w:ascii="Open Sans" w:hAnsi="Open Sans" w:cs="Open Sans"/>
          <w:color w:val="000000" w:themeColor="text1"/>
          <w:sz w:val="20"/>
          <w:szCs w:val="20"/>
        </w:rPr>
        <w:t xml:space="preserve"> and used in part to </w:t>
      </w:r>
      <w:r w:rsidR="006044D7">
        <w:rPr>
          <w:rFonts w:ascii="Open Sans" w:hAnsi="Open Sans" w:cs="Open Sans"/>
          <w:color w:val="000000" w:themeColor="text1"/>
          <w:sz w:val="20"/>
          <w:szCs w:val="20"/>
        </w:rPr>
        <w:t>deliver de</w:t>
      </w:r>
      <w:r w:rsidR="00CB7C4E">
        <w:rPr>
          <w:rFonts w:ascii="Open Sans" w:hAnsi="Open Sans" w:cs="Open Sans"/>
          <w:color w:val="000000" w:themeColor="text1"/>
          <w:sz w:val="20"/>
          <w:szCs w:val="20"/>
        </w:rPr>
        <w:t>nitrification (DeN</w:t>
      </w:r>
      <w:r w:rsidR="00951B9B">
        <w:rPr>
          <w:rFonts w:ascii="Open Sans" w:hAnsi="Open Sans" w:cs="Open Sans"/>
          <w:color w:val="000000" w:themeColor="text1"/>
          <w:sz w:val="20"/>
          <w:szCs w:val="20"/>
        </w:rPr>
        <w:t xml:space="preserve">Ox) of emissions </w:t>
      </w:r>
      <w:r w:rsidR="00E93FA3">
        <w:rPr>
          <w:rFonts w:ascii="Open Sans" w:hAnsi="Open Sans" w:cs="Open Sans"/>
          <w:color w:val="000000" w:themeColor="text1"/>
          <w:sz w:val="20"/>
          <w:szCs w:val="20"/>
        </w:rPr>
        <w:t>from waste to energy facilities</w:t>
      </w:r>
      <w:r w:rsidR="00951B9B">
        <w:rPr>
          <w:rFonts w:ascii="Open Sans" w:hAnsi="Open Sans" w:cs="Open Sans"/>
          <w:color w:val="000000" w:themeColor="text1"/>
          <w:sz w:val="20"/>
          <w:szCs w:val="20"/>
        </w:rPr>
        <w:t xml:space="preserve">. Increases in cost to these components could therefore have a detrimental impact on other industries, which should be avoided.  </w:t>
      </w:r>
    </w:p>
    <w:p w14:paraId="4966D42D" w14:textId="77777777" w:rsidR="004B3FC1" w:rsidRDefault="00C24B75"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It is the REA’s understanding that the sectoral scope of the CBAM will be kept under review as new evidence comes to light to reflect changes to carbon leakage risk as well as methodological and technological advances. This is required to ensure the good functioning of a CBAM.</w:t>
      </w:r>
      <w:r w:rsidR="00F46113" w:rsidRPr="001119F2">
        <w:rPr>
          <w:rFonts w:ascii="Open Sans" w:hAnsi="Open Sans" w:cs="Open Sans"/>
          <w:color w:val="000000" w:themeColor="text1"/>
          <w:sz w:val="20"/>
          <w:szCs w:val="20"/>
        </w:rPr>
        <w:t xml:space="preserve"> The REA would like to encourage the Government to publish a list of proposed </w:t>
      </w:r>
      <w:r w:rsidR="0068008C" w:rsidRPr="001119F2">
        <w:rPr>
          <w:rFonts w:ascii="Open Sans" w:hAnsi="Open Sans" w:cs="Open Sans"/>
          <w:color w:val="000000" w:themeColor="text1"/>
          <w:sz w:val="20"/>
          <w:szCs w:val="20"/>
        </w:rPr>
        <w:t>goods introduced to the UK CBAM with a timeline</w:t>
      </w:r>
      <w:r w:rsidR="000158E3" w:rsidRPr="001119F2">
        <w:rPr>
          <w:rFonts w:ascii="Open Sans" w:hAnsi="Open Sans" w:cs="Open Sans"/>
          <w:color w:val="000000" w:themeColor="text1"/>
          <w:sz w:val="20"/>
          <w:szCs w:val="20"/>
        </w:rPr>
        <w:t xml:space="preserve"> and their ‘waves’, for example, the first wave to be introduced from 2027, the second from 2029</w:t>
      </w:r>
      <w:r w:rsidR="0032564B" w:rsidRPr="001119F2">
        <w:rPr>
          <w:rFonts w:ascii="Open Sans" w:hAnsi="Open Sans" w:cs="Open Sans"/>
          <w:color w:val="000000" w:themeColor="text1"/>
          <w:sz w:val="20"/>
          <w:szCs w:val="20"/>
        </w:rPr>
        <w:t>, etc.</w:t>
      </w:r>
    </w:p>
    <w:p w14:paraId="3A5396F7" w14:textId="77777777" w:rsidR="008B738E" w:rsidRPr="001119F2" w:rsidRDefault="008B738E" w:rsidP="008B738E">
      <w:pPr>
        <w:rPr>
          <w:rFonts w:ascii="Open Sans" w:hAnsi="Open Sans" w:cs="Open Sans"/>
          <w:color w:val="000000" w:themeColor="text1"/>
          <w:sz w:val="20"/>
          <w:szCs w:val="20"/>
        </w:rPr>
      </w:pPr>
      <w:r w:rsidRPr="001119F2">
        <w:rPr>
          <w:rFonts w:ascii="Open Sans" w:hAnsi="Open Sans" w:cs="Open Sans"/>
          <w:b/>
          <w:bCs/>
          <w:color w:val="156082" w:themeColor="accent1"/>
          <w:sz w:val="20"/>
          <w:szCs w:val="20"/>
        </w:rPr>
        <w:t>Question 3: Do you have any concerns on the feasibility of any of the commodity codes in Annex A being within scope of the CBAM? Please provide supporting evidence</w:t>
      </w:r>
      <w:r w:rsidRPr="001119F2">
        <w:rPr>
          <w:rFonts w:ascii="Open Sans" w:hAnsi="Open Sans" w:cs="Open Sans"/>
          <w:color w:val="000000" w:themeColor="text1"/>
          <w:sz w:val="20"/>
          <w:szCs w:val="20"/>
        </w:rPr>
        <w:t>.</w:t>
      </w:r>
    </w:p>
    <w:p w14:paraId="704B2311" w14:textId="73354FC9" w:rsidR="00B43CF3" w:rsidRPr="001119F2" w:rsidRDefault="00504E46" w:rsidP="3492EB3A">
      <w:pPr>
        <w:rPr>
          <w:rFonts w:ascii="Open Sans" w:hAnsi="Open Sans" w:cs="Open Sans"/>
          <w:color w:val="000000" w:themeColor="text1"/>
          <w:sz w:val="20"/>
          <w:szCs w:val="20"/>
        </w:rPr>
      </w:pPr>
      <w:r w:rsidRPr="3492EB3A">
        <w:rPr>
          <w:rFonts w:ascii="Open Sans" w:hAnsi="Open Sans" w:cs="Open Sans"/>
          <w:color w:val="000000" w:themeColor="text1"/>
          <w:sz w:val="20"/>
          <w:szCs w:val="20"/>
        </w:rPr>
        <w:t xml:space="preserve">We highlight some </w:t>
      </w:r>
      <w:r w:rsidR="00241F90" w:rsidRPr="3492EB3A">
        <w:rPr>
          <w:rFonts w:ascii="Open Sans" w:hAnsi="Open Sans" w:cs="Open Sans"/>
          <w:color w:val="000000" w:themeColor="text1"/>
          <w:sz w:val="20"/>
          <w:szCs w:val="20"/>
        </w:rPr>
        <w:t xml:space="preserve">concerns regarding the methodology of the implementation of the UK CBAM </w:t>
      </w:r>
      <w:r w:rsidR="00ED0A82" w:rsidRPr="3492EB3A">
        <w:rPr>
          <w:rFonts w:ascii="Open Sans" w:hAnsi="Open Sans" w:cs="Open Sans"/>
          <w:color w:val="000000" w:themeColor="text1"/>
          <w:sz w:val="20"/>
          <w:szCs w:val="20"/>
        </w:rPr>
        <w:t>and the ‘one-per-sector’ rate due to the differing manufacturing processes of each good laid out in Annex A.</w:t>
      </w:r>
    </w:p>
    <w:p w14:paraId="1EFEB38F" w14:textId="29127F66" w:rsidR="00825A72" w:rsidRPr="001119F2" w:rsidRDefault="00504E46"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 xml:space="preserve">We recognise that </w:t>
      </w:r>
      <w:r w:rsidR="002C78DC" w:rsidRPr="3492EB3A">
        <w:rPr>
          <w:rFonts w:ascii="Open Sans" w:hAnsi="Open Sans" w:cs="Open Sans"/>
          <w:color w:val="000000" w:themeColor="text1"/>
          <w:sz w:val="20"/>
          <w:szCs w:val="20"/>
        </w:rPr>
        <w:t xml:space="preserve">Government has </w:t>
      </w:r>
      <w:r w:rsidR="00895A26" w:rsidRPr="3492EB3A">
        <w:rPr>
          <w:rFonts w:ascii="Open Sans" w:hAnsi="Open Sans" w:cs="Open Sans"/>
          <w:color w:val="000000" w:themeColor="text1"/>
          <w:sz w:val="20"/>
          <w:szCs w:val="20"/>
        </w:rPr>
        <w:t xml:space="preserve">previously </w:t>
      </w:r>
      <w:r w:rsidR="002C78DC" w:rsidRPr="3492EB3A">
        <w:rPr>
          <w:rFonts w:ascii="Open Sans" w:hAnsi="Open Sans" w:cs="Open Sans"/>
          <w:color w:val="000000" w:themeColor="text1"/>
          <w:sz w:val="20"/>
          <w:szCs w:val="20"/>
        </w:rPr>
        <w:t>considered setting the UK CBAM rates a</w:t>
      </w:r>
      <w:r w:rsidR="0028648C" w:rsidRPr="3492EB3A">
        <w:rPr>
          <w:rFonts w:ascii="Open Sans" w:hAnsi="Open Sans" w:cs="Open Sans"/>
          <w:color w:val="000000" w:themeColor="text1"/>
          <w:sz w:val="20"/>
          <w:szCs w:val="20"/>
        </w:rPr>
        <w:t>t both, sectoral and product levels, to approx</w:t>
      </w:r>
      <w:r w:rsidR="004A407C" w:rsidRPr="3492EB3A">
        <w:rPr>
          <w:rFonts w:ascii="Open Sans" w:hAnsi="Open Sans" w:cs="Open Sans"/>
          <w:color w:val="000000" w:themeColor="text1"/>
          <w:sz w:val="20"/>
          <w:szCs w:val="20"/>
        </w:rPr>
        <w:t xml:space="preserve">imate the national carbon pricing treatment of UK installations more closely. However, </w:t>
      </w:r>
      <w:r w:rsidR="00895A26" w:rsidRPr="3492EB3A">
        <w:rPr>
          <w:rFonts w:ascii="Open Sans" w:hAnsi="Open Sans" w:cs="Open Sans"/>
          <w:color w:val="000000" w:themeColor="text1"/>
          <w:sz w:val="20"/>
          <w:szCs w:val="20"/>
        </w:rPr>
        <w:t xml:space="preserve">within this consultation </w:t>
      </w:r>
      <w:r w:rsidR="004A407C" w:rsidRPr="3492EB3A">
        <w:rPr>
          <w:rFonts w:ascii="Open Sans" w:hAnsi="Open Sans" w:cs="Open Sans"/>
          <w:color w:val="000000" w:themeColor="text1"/>
          <w:sz w:val="20"/>
          <w:szCs w:val="20"/>
        </w:rPr>
        <w:t>Government believes that setting the UK CBAM rate at the product level would result in a large number of different UK CBAM rates for importers to familiarise themselves with</w:t>
      </w:r>
      <w:r w:rsidR="00E5563B" w:rsidRPr="3492EB3A">
        <w:rPr>
          <w:rFonts w:ascii="Open Sans" w:hAnsi="Open Sans" w:cs="Open Sans"/>
          <w:color w:val="000000" w:themeColor="text1"/>
          <w:sz w:val="20"/>
          <w:szCs w:val="20"/>
        </w:rPr>
        <w:t>, thus increasing the complexity of the administration of the CBAM.</w:t>
      </w:r>
    </w:p>
    <w:p w14:paraId="5BBE770D" w14:textId="3665710A" w:rsidR="00795B90" w:rsidRPr="001119F2" w:rsidRDefault="00E5563B"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 xml:space="preserve">Whilst </w:t>
      </w:r>
      <w:r w:rsidR="00AF20D9" w:rsidRPr="3492EB3A">
        <w:rPr>
          <w:rFonts w:ascii="Open Sans" w:hAnsi="Open Sans" w:cs="Open Sans"/>
          <w:color w:val="000000" w:themeColor="text1"/>
          <w:sz w:val="20"/>
          <w:szCs w:val="20"/>
        </w:rPr>
        <w:t>complexity does need to be considered</w:t>
      </w:r>
      <w:r w:rsidRPr="3492EB3A">
        <w:rPr>
          <w:rFonts w:ascii="Open Sans" w:hAnsi="Open Sans" w:cs="Open Sans"/>
          <w:color w:val="000000" w:themeColor="text1"/>
          <w:sz w:val="20"/>
          <w:szCs w:val="20"/>
        </w:rPr>
        <w:t xml:space="preserve">, </w:t>
      </w:r>
      <w:r w:rsidR="0037319D" w:rsidRPr="3492EB3A">
        <w:rPr>
          <w:rFonts w:ascii="Open Sans" w:hAnsi="Open Sans" w:cs="Open Sans"/>
          <w:color w:val="000000" w:themeColor="text1"/>
          <w:sz w:val="20"/>
          <w:szCs w:val="20"/>
        </w:rPr>
        <w:t xml:space="preserve">if the </w:t>
      </w:r>
      <w:r w:rsidR="00080BC9" w:rsidRPr="3492EB3A">
        <w:rPr>
          <w:rFonts w:ascii="Open Sans" w:hAnsi="Open Sans" w:cs="Open Sans"/>
          <w:color w:val="000000" w:themeColor="text1"/>
          <w:sz w:val="20"/>
          <w:szCs w:val="20"/>
        </w:rPr>
        <w:t xml:space="preserve">UK </w:t>
      </w:r>
      <w:r w:rsidR="0037319D" w:rsidRPr="3492EB3A">
        <w:rPr>
          <w:rFonts w:ascii="Open Sans" w:hAnsi="Open Sans" w:cs="Open Sans"/>
          <w:color w:val="000000" w:themeColor="text1"/>
          <w:sz w:val="20"/>
          <w:szCs w:val="20"/>
        </w:rPr>
        <w:t xml:space="preserve">CBAM is to apply a price comparable to the domestic carbon price paid, accounting for discounts, then </w:t>
      </w:r>
      <w:r w:rsidR="006B2EE5" w:rsidRPr="3492EB3A">
        <w:rPr>
          <w:rFonts w:ascii="Open Sans" w:hAnsi="Open Sans" w:cs="Open Sans"/>
          <w:color w:val="000000" w:themeColor="text1"/>
          <w:sz w:val="20"/>
          <w:szCs w:val="20"/>
        </w:rPr>
        <w:t xml:space="preserve">a sectoral-level </w:t>
      </w:r>
      <w:r w:rsidR="00270482" w:rsidRPr="3492EB3A">
        <w:rPr>
          <w:rFonts w:ascii="Open Sans" w:hAnsi="Open Sans" w:cs="Open Sans"/>
          <w:color w:val="000000" w:themeColor="text1"/>
          <w:sz w:val="20"/>
          <w:szCs w:val="20"/>
        </w:rPr>
        <w:t>price</w:t>
      </w:r>
      <w:r w:rsidR="006B2EE5" w:rsidRPr="3492EB3A">
        <w:rPr>
          <w:rFonts w:ascii="Open Sans" w:hAnsi="Open Sans" w:cs="Open Sans"/>
          <w:color w:val="000000" w:themeColor="text1"/>
          <w:sz w:val="20"/>
          <w:szCs w:val="20"/>
        </w:rPr>
        <w:t xml:space="preserve"> cannot be used for all sectors mentioned in Annex A</w:t>
      </w:r>
      <w:r w:rsidR="00270482" w:rsidRPr="3492EB3A">
        <w:rPr>
          <w:rFonts w:ascii="Open Sans" w:hAnsi="Open Sans" w:cs="Open Sans"/>
          <w:color w:val="000000" w:themeColor="text1"/>
          <w:sz w:val="20"/>
          <w:szCs w:val="20"/>
        </w:rPr>
        <w:t xml:space="preserve"> due to the different manufacturing processes of each good within that sector</w:t>
      </w:r>
      <w:r w:rsidR="00080BC9" w:rsidRPr="3492EB3A">
        <w:rPr>
          <w:rFonts w:ascii="Open Sans" w:hAnsi="Open Sans" w:cs="Open Sans"/>
          <w:color w:val="000000" w:themeColor="text1"/>
          <w:sz w:val="20"/>
          <w:szCs w:val="20"/>
        </w:rPr>
        <w:t xml:space="preserve"> and the electricity intensity of production</w:t>
      </w:r>
      <w:r w:rsidR="00882DD0" w:rsidRPr="3492EB3A">
        <w:rPr>
          <w:rFonts w:ascii="Open Sans" w:hAnsi="Open Sans" w:cs="Open Sans"/>
          <w:color w:val="000000" w:themeColor="text1"/>
          <w:sz w:val="20"/>
          <w:szCs w:val="20"/>
        </w:rPr>
        <w:t xml:space="preserve">, and the range of other carbon leakage mitigation policies </w:t>
      </w:r>
      <w:r w:rsidR="00795B90" w:rsidRPr="3492EB3A">
        <w:rPr>
          <w:rFonts w:ascii="Open Sans" w:hAnsi="Open Sans" w:cs="Open Sans"/>
          <w:color w:val="000000" w:themeColor="text1"/>
          <w:sz w:val="20"/>
          <w:szCs w:val="20"/>
        </w:rPr>
        <w:t>in place. This issue may become more prevalent</w:t>
      </w:r>
      <w:r w:rsidR="00ED0A82" w:rsidRPr="3492EB3A">
        <w:rPr>
          <w:rFonts w:ascii="Open Sans" w:hAnsi="Open Sans" w:cs="Open Sans"/>
          <w:color w:val="000000" w:themeColor="text1"/>
          <w:sz w:val="20"/>
          <w:szCs w:val="20"/>
        </w:rPr>
        <w:t xml:space="preserve"> if the list of goods is to be increased</w:t>
      </w:r>
      <w:r w:rsidR="00795B90" w:rsidRPr="3492EB3A">
        <w:rPr>
          <w:rFonts w:ascii="Open Sans" w:hAnsi="Open Sans" w:cs="Open Sans"/>
          <w:color w:val="000000" w:themeColor="text1"/>
          <w:sz w:val="20"/>
          <w:szCs w:val="20"/>
        </w:rPr>
        <w:t xml:space="preserve">. </w:t>
      </w:r>
    </w:p>
    <w:p w14:paraId="6D0F17C2" w14:textId="30D3AFC9" w:rsidR="00ED0A82" w:rsidRPr="001119F2" w:rsidRDefault="00795B90"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 xml:space="preserve">The REA encourage Government to </w:t>
      </w:r>
      <w:r w:rsidR="007A031C" w:rsidRPr="3492EB3A">
        <w:rPr>
          <w:rFonts w:ascii="Open Sans" w:hAnsi="Open Sans" w:cs="Open Sans"/>
          <w:color w:val="000000" w:themeColor="text1"/>
          <w:sz w:val="20"/>
          <w:szCs w:val="20"/>
        </w:rPr>
        <w:t xml:space="preserve">consider the UK CBAM rate on a </w:t>
      </w:r>
      <w:r w:rsidR="001C3735" w:rsidRPr="3492EB3A">
        <w:rPr>
          <w:rFonts w:ascii="Open Sans" w:hAnsi="Open Sans" w:cs="Open Sans"/>
          <w:color w:val="000000" w:themeColor="text1"/>
          <w:sz w:val="20"/>
          <w:szCs w:val="20"/>
        </w:rPr>
        <w:t>sector-by-sector</w:t>
      </w:r>
      <w:r w:rsidR="007A031C" w:rsidRPr="3492EB3A">
        <w:rPr>
          <w:rFonts w:ascii="Open Sans" w:hAnsi="Open Sans" w:cs="Open Sans"/>
          <w:color w:val="000000" w:themeColor="text1"/>
          <w:sz w:val="20"/>
          <w:szCs w:val="20"/>
        </w:rPr>
        <w:t xml:space="preserve"> basis, as some sectors will be more or less suited to a flat</w:t>
      </w:r>
      <w:r w:rsidR="001C3735" w:rsidRPr="3492EB3A">
        <w:rPr>
          <w:rFonts w:ascii="Open Sans" w:hAnsi="Open Sans" w:cs="Open Sans"/>
          <w:color w:val="000000" w:themeColor="text1"/>
          <w:sz w:val="20"/>
          <w:szCs w:val="20"/>
        </w:rPr>
        <w:t xml:space="preserve"> ‘one-per-sector’ rate, than other sectors.</w:t>
      </w:r>
    </w:p>
    <w:p w14:paraId="33D363D0"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lastRenderedPageBreak/>
        <w:t>Question 4: Do you agree that scrap aluminium, scrap glass and scrap iron &amp; steel do not pose a carbon leakage risk and should not be within scope of the CBAM? If not, please provide evidence to support your response.</w:t>
      </w:r>
    </w:p>
    <w:p w14:paraId="4FA8F37C" w14:textId="7E9035EC" w:rsidR="008B738E" w:rsidRPr="001119F2" w:rsidRDefault="00B87A1E"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The REA</w:t>
      </w:r>
      <w:r w:rsidR="009D4608" w:rsidRPr="001119F2">
        <w:rPr>
          <w:rFonts w:ascii="Open Sans" w:hAnsi="Open Sans" w:cs="Open Sans"/>
          <w:color w:val="000000" w:themeColor="text1"/>
          <w:sz w:val="20"/>
          <w:szCs w:val="20"/>
        </w:rPr>
        <w:t xml:space="preserve"> acknowledges that there are methodological uncertainties around the calculation and attribution of emissions embodied in scrap alu</w:t>
      </w:r>
      <w:r w:rsidR="004404D1" w:rsidRPr="001119F2">
        <w:rPr>
          <w:rFonts w:ascii="Open Sans" w:hAnsi="Open Sans" w:cs="Open Sans"/>
          <w:color w:val="000000" w:themeColor="text1"/>
          <w:sz w:val="20"/>
          <w:szCs w:val="20"/>
        </w:rPr>
        <w:t>minium, scrap glass and scrap iron &amp; steel. In addition</w:t>
      </w:r>
      <w:r w:rsidR="003B6C59" w:rsidRPr="001119F2">
        <w:rPr>
          <w:rFonts w:ascii="Open Sans" w:hAnsi="Open Sans" w:cs="Open Sans"/>
          <w:color w:val="000000" w:themeColor="text1"/>
          <w:sz w:val="20"/>
          <w:szCs w:val="20"/>
        </w:rPr>
        <w:t>, the REA agrees with</w:t>
      </w:r>
      <w:r w:rsidR="00A933A7" w:rsidRPr="001119F2">
        <w:rPr>
          <w:rFonts w:ascii="Open Sans" w:hAnsi="Open Sans" w:cs="Open Sans"/>
          <w:color w:val="000000" w:themeColor="text1"/>
          <w:sz w:val="20"/>
          <w:szCs w:val="20"/>
        </w:rPr>
        <w:t xml:space="preserve"> the Government’s reasoning that scrap goods have a net benefit on emissions</w:t>
      </w:r>
      <w:r w:rsidR="00432F8D" w:rsidRPr="001119F2">
        <w:rPr>
          <w:rFonts w:ascii="Open Sans" w:hAnsi="Open Sans" w:cs="Open Sans"/>
          <w:color w:val="000000" w:themeColor="text1"/>
          <w:sz w:val="20"/>
          <w:szCs w:val="20"/>
        </w:rPr>
        <w:t xml:space="preserve"> (given their use as an input material reduces the need for additional production) which reduces the risk of carbon leakage posed by such imported goods</w:t>
      </w:r>
      <w:r w:rsidR="004343D5" w:rsidRPr="001119F2">
        <w:rPr>
          <w:rFonts w:ascii="Open Sans" w:hAnsi="Open Sans" w:cs="Open Sans"/>
          <w:color w:val="000000" w:themeColor="text1"/>
          <w:sz w:val="20"/>
          <w:szCs w:val="20"/>
        </w:rPr>
        <w:t>.</w:t>
      </w:r>
    </w:p>
    <w:p w14:paraId="18175892" w14:textId="38F89B80" w:rsidR="0034203B" w:rsidRPr="001119F2" w:rsidRDefault="004343D5"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It is important, however, that firms importing these scrap goods</w:t>
      </w:r>
      <w:r w:rsidR="003B6C59" w:rsidRPr="3492EB3A">
        <w:rPr>
          <w:rFonts w:ascii="Open Sans" w:hAnsi="Open Sans" w:cs="Open Sans"/>
          <w:color w:val="000000" w:themeColor="text1"/>
          <w:sz w:val="20"/>
          <w:szCs w:val="20"/>
        </w:rPr>
        <w:t xml:space="preserve"> </w:t>
      </w:r>
      <w:r w:rsidRPr="3492EB3A">
        <w:rPr>
          <w:rFonts w:ascii="Open Sans" w:hAnsi="Open Sans" w:cs="Open Sans"/>
          <w:color w:val="000000" w:themeColor="text1"/>
          <w:sz w:val="20"/>
          <w:szCs w:val="20"/>
        </w:rPr>
        <w:t xml:space="preserve">adhere to the </w:t>
      </w:r>
      <w:r w:rsidR="00052A34" w:rsidRPr="3492EB3A">
        <w:rPr>
          <w:rFonts w:ascii="Open Sans" w:hAnsi="Open Sans" w:cs="Open Sans"/>
          <w:color w:val="000000" w:themeColor="text1"/>
          <w:sz w:val="20"/>
          <w:szCs w:val="20"/>
        </w:rPr>
        <w:t>Government's definitions of either a product at the end of its useful life, or ‘offcuts’ with no productive use, other than as a feedstock for recycling</w:t>
      </w:r>
      <w:r w:rsidR="00691653" w:rsidRPr="3492EB3A">
        <w:rPr>
          <w:rFonts w:ascii="Open Sans" w:hAnsi="Open Sans" w:cs="Open Sans"/>
          <w:color w:val="000000" w:themeColor="text1"/>
          <w:sz w:val="20"/>
          <w:szCs w:val="20"/>
        </w:rPr>
        <w:t>, to avoid the evasion of the CBAM tax rate.</w:t>
      </w:r>
    </w:p>
    <w:p w14:paraId="1F91BC7B" w14:textId="77777777" w:rsidR="008B738E" w:rsidRPr="001119F2" w:rsidRDefault="008B738E" w:rsidP="008B738E">
      <w:pPr>
        <w:rPr>
          <w:rFonts w:ascii="Open Sans" w:hAnsi="Open Sans" w:cs="Open Sans"/>
          <w:color w:val="000000" w:themeColor="text1"/>
          <w:sz w:val="20"/>
          <w:szCs w:val="20"/>
          <w:u w:val="single"/>
        </w:rPr>
      </w:pPr>
      <w:r w:rsidRPr="001119F2">
        <w:rPr>
          <w:rFonts w:ascii="Open Sans" w:hAnsi="Open Sans" w:cs="Open Sans"/>
          <w:color w:val="000000" w:themeColor="text1"/>
          <w:sz w:val="20"/>
          <w:szCs w:val="20"/>
          <w:u w:val="single"/>
        </w:rPr>
        <w:t xml:space="preserve">Questions on relevant imported embodied emissions </w:t>
      </w:r>
    </w:p>
    <w:p w14:paraId="34F88BC2"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5: Do you agree that the government’s definitions of ‘direct’ and ‘indirect’ emissions accurately describe the embodied emissions a CBAM ought to place a carbon price on, in line with those emissions within scope of the UK ETS? If not, please explain why not. </w:t>
      </w:r>
    </w:p>
    <w:p w14:paraId="458CBF16" w14:textId="719483EE" w:rsidR="00DA60EC" w:rsidRPr="001119F2" w:rsidRDefault="00AC0BAB"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Yes, </w:t>
      </w:r>
      <w:r w:rsidR="00A61AE5" w:rsidRPr="001119F2">
        <w:rPr>
          <w:rFonts w:ascii="Open Sans" w:hAnsi="Open Sans" w:cs="Open Sans"/>
          <w:color w:val="000000" w:themeColor="text1"/>
          <w:sz w:val="20"/>
          <w:szCs w:val="20"/>
        </w:rPr>
        <w:t>in general, t</w:t>
      </w:r>
      <w:r w:rsidRPr="001119F2">
        <w:rPr>
          <w:rFonts w:ascii="Open Sans" w:hAnsi="Open Sans" w:cs="Open Sans"/>
          <w:color w:val="000000" w:themeColor="text1"/>
          <w:sz w:val="20"/>
          <w:szCs w:val="20"/>
        </w:rPr>
        <w:t>he REA agrees that the Government’s definitions of ‘direct’ and ‘indirect</w:t>
      </w:r>
      <w:r w:rsidR="00E47C95" w:rsidRPr="001119F2">
        <w:rPr>
          <w:rFonts w:ascii="Open Sans" w:hAnsi="Open Sans" w:cs="Open Sans"/>
          <w:color w:val="000000" w:themeColor="text1"/>
          <w:sz w:val="20"/>
          <w:szCs w:val="20"/>
        </w:rPr>
        <w:t>’ emissions accurately describe the embodied emissions a CBAM ought to place a carbon price on, in line with those emissions within the scope of the UK ETS</w:t>
      </w:r>
      <w:r w:rsidR="00A61AE5" w:rsidRPr="001119F2">
        <w:rPr>
          <w:rFonts w:ascii="Open Sans" w:hAnsi="Open Sans" w:cs="Open Sans"/>
          <w:color w:val="000000" w:themeColor="text1"/>
          <w:sz w:val="20"/>
          <w:szCs w:val="20"/>
        </w:rPr>
        <w:t xml:space="preserve">. </w:t>
      </w:r>
    </w:p>
    <w:p w14:paraId="17716273" w14:textId="6B7CFE1C" w:rsidR="00D95F8F" w:rsidRPr="001119F2" w:rsidRDefault="00BD6FDF"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As the Government explains, direct emissions are emissions related to the production processes of CBAM goods. This includes emissions from the production of heating and cooling that are consumed during the production processes</w:t>
      </w:r>
      <w:r w:rsidR="009A5FEE" w:rsidRPr="001119F2">
        <w:rPr>
          <w:rFonts w:ascii="Open Sans" w:hAnsi="Open Sans" w:cs="Open Sans"/>
          <w:color w:val="000000" w:themeColor="text1"/>
          <w:sz w:val="20"/>
          <w:szCs w:val="20"/>
        </w:rPr>
        <w:t xml:space="preserve">, irrespective of whether the heating or cooling was produced on or off site. </w:t>
      </w:r>
      <w:r w:rsidR="004C565A" w:rsidRPr="001119F2">
        <w:rPr>
          <w:rFonts w:ascii="Open Sans" w:hAnsi="Open Sans" w:cs="Open Sans"/>
          <w:color w:val="000000" w:themeColor="text1"/>
          <w:sz w:val="20"/>
          <w:szCs w:val="20"/>
        </w:rPr>
        <w:t>Whilst indirect emissions are emissions related to the production of electricity, which is consumed during the production of CBAM goods irrespective of whether the electricity was produced on or off site.</w:t>
      </w:r>
    </w:p>
    <w:p w14:paraId="39898DC3" w14:textId="1FDBB860" w:rsidR="00DA60EC" w:rsidRPr="001119F2" w:rsidRDefault="00547368"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The REA understands that responses to the previous consultation </w:t>
      </w:r>
      <w:r w:rsidR="00282E7D" w:rsidRPr="001119F2">
        <w:rPr>
          <w:rFonts w:ascii="Open Sans" w:hAnsi="Open Sans" w:cs="Open Sans"/>
          <w:color w:val="000000" w:themeColor="text1"/>
          <w:sz w:val="20"/>
          <w:szCs w:val="20"/>
        </w:rPr>
        <w:t xml:space="preserve">suggested that </w:t>
      </w:r>
      <w:r w:rsidR="00C12C41" w:rsidRPr="001119F2">
        <w:rPr>
          <w:rFonts w:ascii="Open Sans" w:hAnsi="Open Sans" w:cs="Open Sans"/>
          <w:color w:val="000000" w:themeColor="text1"/>
          <w:sz w:val="20"/>
          <w:szCs w:val="20"/>
        </w:rPr>
        <w:t xml:space="preserve">the categorisation of emissions in terms of “Scopes” was not </w:t>
      </w:r>
      <w:r w:rsidR="00D252E6" w:rsidRPr="001119F2">
        <w:rPr>
          <w:rFonts w:ascii="Open Sans" w:hAnsi="Open Sans" w:cs="Open Sans"/>
          <w:color w:val="000000" w:themeColor="text1"/>
          <w:sz w:val="20"/>
          <w:szCs w:val="20"/>
        </w:rPr>
        <w:t>clear. However, for greater alignment and clarity</w:t>
      </w:r>
      <w:r w:rsidR="00BD0DBA" w:rsidRPr="001119F2">
        <w:rPr>
          <w:rFonts w:ascii="Open Sans" w:hAnsi="Open Sans" w:cs="Open Sans"/>
          <w:color w:val="000000" w:themeColor="text1"/>
          <w:sz w:val="20"/>
          <w:szCs w:val="20"/>
        </w:rPr>
        <w:t xml:space="preserve"> with all</w:t>
      </w:r>
      <w:r w:rsidR="00D252E6" w:rsidRPr="001119F2">
        <w:rPr>
          <w:rFonts w:ascii="Open Sans" w:hAnsi="Open Sans" w:cs="Open Sans"/>
          <w:color w:val="000000" w:themeColor="text1"/>
          <w:sz w:val="20"/>
          <w:szCs w:val="20"/>
        </w:rPr>
        <w:t xml:space="preserve"> </w:t>
      </w:r>
      <w:r w:rsidR="00136E9E" w:rsidRPr="001119F2">
        <w:rPr>
          <w:rFonts w:ascii="Open Sans" w:hAnsi="Open Sans" w:cs="Open Sans"/>
          <w:color w:val="000000" w:themeColor="text1"/>
          <w:sz w:val="20"/>
          <w:szCs w:val="20"/>
        </w:rPr>
        <w:t>emissions-related policy</w:t>
      </w:r>
      <w:r w:rsidR="00365B1C" w:rsidRPr="001119F2">
        <w:rPr>
          <w:rFonts w:ascii="Open Sans" w:hAnsi="Open Sans" w:cs="Open Sans"/>
          <w:color w:val="000000" w:themeColor="text1"/>
          <w:sz w:val="20"/>
          <w:szCs w:val="20"/>
        </w:rPr>
        <w:t>, including reporting,</w:t>
      </w:r>
      <w:r w:rsidR="00136E9E" w:rsidRPr="001119F2">
        <w:rPr>
          <w:rFonts w:ascii="Open Sans" w:hAnsi="Open Sans" w:cs="Open Sans"/>
          <w:color w:val="000000" w:themeColor="text1"/>
          <w:sz w:val="20"/>
          <w:szCs w:val="20"/>
        </w:rPr>
        <w:t xml:space="preserve"> </w:t>
      </w:r>
      <w:r w:rsidR="00D252E6" w:rsidRPr="001119F2">
        <w:rPr>
          <w:rFonts w:ascii="Open Sans" w:hAnsi="Open Sans" w:cs="Open Sans"/>
          <w:color w:val="000000" w:themeColor="text1"/>
          <w:sz w:val="20"/>
          <w:szCs w:val="20"/>
        </w:rPr>
        <w:t xml:space="preserve">moving forward, </w:t>
      </w:r>
      <w:r w:rsidR="00136E9E" w:rsidRPr="001119F2">
        <w:rPr>
          <w:rFonts w:ascii="Open Sans" w:hAnsi="Open Sans" w:cs="Open Sans"/>
          <w:color w:val="000000" w:themeColor="text1"/>
          <w:sz w:val="20"/>
          <w:szCs w:val="20"/>
        </w:rPr>
        <w:t>the REA would like to see</w:t>
      </w:r>
      <w:r w:rsidR="002B1101" w:rsidRPr="001119F2">
        <w:rPr>
          <w:rFonts w:ascii="Open Sans" w:hAnsi="Open Sans" w:cs="Open Sans"/>
          <w:color w:val="000000" w:themeColor="text1"/>
          <w:sz w:val="20"/>
          <w:szCs w:val="20"/>
        </w:rPr>
        <w:t xml:space="preserve"> solid and </w:t>
      </w:r>
      <w:r w:rsidR="00E539A1" w:rsidRPr="001119F2">
        <w:rPr>
          <w:rFonts w:ascii="Open Sans" w:hAnsi="Open Sans" w:cs="Open Sans"/>
          <w:color w:val="000000" w:themeColor="text1"/>
          <w:sz w:val="20"/>
          <w:szCs w:val="20"/>
        </w:rPr>
        <w:t>clear</w:t>
      </w:r>
      <w:r w:rsidR="00136E9E" w:rsidRPr="001119F2">
        <w:rPr>
          <w:rFonts w:ascii="Open Sans" w:hAnsi="Open Sans" w:cs="Open Sans"/>
          <w:color w:val="000000" w:themeColor="text1"/>
          <w:sz w:val="20"/>
          <w:szCs w:val="20"/>
        </w:rPr>
        <w:t xml:space="preserve"> </w:t>
      </w:r>
      <w:r w:rsidR="002B1101" w:rsidRPr="001119F2">
        <w:rPr>
          <w:rFonts w:ascii="Open Sans" w:hAnsi="Open Sans" w:cs="Open Sans"/>
          <w:color w:val="000000" w:themeColor="text1"/>
          <w:sz w:val="20"/>
          <w:szCs w:val="20"/>
        </w:rPr>
        <w:t>terms</w:t>
      </w:r>
      <w:r w:rsidR="00E539A1" w:rsidRPr="001119F2">
        <w:rPr>
          <w:rFonts w:ascii="Open Sans" w:hAnsi="Open Sans" w:cs="Open Sans"/>
          <w:color w:val="000000" w:themeColor="text1"/>
          <w:sz w:val="20"/>
          <w:szCs w:val="20"/>
        </w:rPr>
        <w:t xml:space="preserve">, </w:t>
      </w:r>
      <w:r w:rsidR="002B1101" w:rsidRPr="001119F2">
        <w:rPr>
          <w:rFonts w:ascii="Open Sans" w:hAnsi="Open Sans" w:cs="Open Sans"/>
          <w:color w:val="000000" w:themeColor="text1"/>
          <w:sz w:val="20"/>
          <w:szCs w:val="20"/>
        </w:rPr>
        <w:t>that are not interchangeable</w:t>
      </w:r>
      <w:r w:rsidR="00E539A1" w:rsidRPr="001119F2">
        <w:rPr>
          <w:rFonts w:ascii="Open Sans" w:hAnsi="Open Sans" w:cs="Open Sans"/>
          <w:color w:val="000000" w:themeColor="text1"/>
          <w:sz w:val="20"/>
          <w:szCs w:val="20"/>
        </w:rPr>
        <w:t>, when discussing direct and indirect emissions and how</w:t>
      </w:r>
      <w:r w:rsidR="00870D41" w:rsidRPr="001119F2">
        <w:rPr>
          <w:rFonts w:ascii="Open Sans" w:hAnsi="Open Sans" w:cs="Open Sans"/>
          <w:color w:val="000000" w:themeColor="text1"/>
          <w:sz w:val="20"/>
          <w:szCs w:val="20"/>
        </w:rPr>
        <w:t xml:space="preserve"> they feed-in to different Scopes</w:t>
      </w:r>
      <w:r w:rsidR="00634EF6" w:rsidRPr="001119F2">
        <w:rPr>
          <w:rFonts w:ascii="Open Sans" w:hAnsi="Open Sans" w:cs="Open Sans"/>
          <w:color w:val="000000" w:themeColor="text1"/>
          <w:sz w:val="20"/>
          <w:szCs w:val="20"/>
        </w:rPr>
        <w:t xml:space="preserve">, </w:t>
      </w:r>
      <w:r w:rsidR="009636BE" w:rsidRPr="001119F2">
        <w:rPr>
          <w:rFonts w:ascii="Open Sans" w:hAnsi="Open Sans" w:cs="Open Sans"/>
          <w:color w:val="000000" w:themeColor="text1"/>
          <w:sz w:val="20"/>
          <w:szCs w:val="20"/>
        </w:rPr>
        <w:t>particularly</w:t>
      </w:r>
      <w:r w:rsidR="008D7C39" w:rsidRPr="001119F2">
        <w:rPr>
          <w:rFonts w:ascii="Open Sans" w:hAnsi="Open Sans" w:cs="Open Sans"/>
          <w:color w:val="000000" w:themeColor="text1"/>
          <w:sz w:val="20"/>
          <w:szCs w:val="20"/>
        </w:rPr>
        <w:t xml:space="preserve"> elements of</w:t>
      </w:r>
      <w:r w:rsidR="009636BE" w:rsidRPr="001119F2">
        <w:rPr>
          <w:rFonts w:ascii="Open Sans" w:hAnsi="Open Sans" w:cs="Open Sans"/>
          <w:color w:val="000000" w:themeColor="text1"/>
          <w:sz w:val="20"/>
          <w:szCs w:val="20"/>
        </w:rPr>
        <w:t xml:space="preserve"> Scope 3, </w:t>
      </w:r>
      <w:r w:rsidR="00305D5F" w:rsidRPr="001119F2">
        <w:rPr>
          <w:rFonts w:ascii="Open Sans" w:hAnsi="Open Sans" w:cs="Open Sans"/>
          <w:color w:val="000000" w:themeColor="text1"/>
          <w:sz w:val="20"/>
          <w:szCs w:val="20"/>
        </w:rPr>
        <w:t>with relation to the value chai</w:t>
      </w:r>
      <w:r w:rsidR="00EA3CC9" w:rsidRPr="001119F2">
        <w:rPr>
          <w:rFonts w:ascii="Open Sans" w:hAnsi="Open Sans" w:cs="Open Sans"/>
          <w:color w:val="000000" w:themeColor="text1"/>
          <w:sz w:val="20"/>
          <w:szCs w:val="20"/>
        </w:rPr>
        <w:t>n</w:t>
      </w:r>
    </w:p>
    <w:p w14:paraId="3E16597C" w14:textId="4895A228"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6: Do you foresee any issues with calculating the emissions associated with precursor goods in CBAM goods? Please </w:t>
      </w:r>
      <w:r w:rsidR="00BA285A" w:rsidRPr="001119F2">
        <w:rPr>
          <w:rFonts w:ascii="Open Sans" w:hAnsi="Open Sans" w:cs="Open Sans"/>
          <w:b/>
          <w:bCs/>
          <w:color w:val="156082" w:themeColor="accent1"/>
          <w:sz w:val="20"/>
          <w:szCs w:val="20"/>
        </w:rPr>
        <w:t>p</w:t>
      </w:r>
      <w:r w:rsidRPr="001119F2">
        <w:rPr>
          <w:rFonts w:ascii="Open Sans" w:hAnsi="Open Sans" w:cs="Open Sans"/>
          <w:b/>
          <w:bCs/>
          <w:color w:val="156082" w:themeColor="accent1"/>
          <w:sz w:val="20"/>
          <w:szCs w:val="20"/>
        </w:rPr>
        <w:t>rovide evidence to support your response.</w:t>
      </w:r>
    </w:p>
    <w:p w14:paraId="08E12B8F" w14:textId="4A2D7F5D" w:rsidR="00C02F87" w:rsidRPr="001119F2" w:rsidRDefault="00D91692"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In general, the REA </w:t>
      </w:r>
      <w:r w:rsidR="007B5CB3" w:rsidRPr="001119F2">
        <w:rPr>
          <w:rFonts w:ascii="Open Sans" w:hAnsi="Open Sans" w:cs="Open Sans"/>
          <w:color w:val="000000" w:themeColor="text1"/>
          <w:sz w:val="20"/>
          <w:szCs w:val="20"/>
        </w:rPr>
        <w:t>agrees with the</w:t>
      </w:r>
      <w:r w:rsidR="003A4827" w:rsidRPr="001119F2">
        <w:rPr>
          <w:rFonts w:ascii="Open Sans" w:hAnsi="Open Sans" w:cs="Open Sans"/>
          <w:color w:val="000000" w:themeColor="text1"/>
          <w:sz w:val="20"/>
          <w:szCs w:val="20"/>
        </w:rPr>
        <w:t xml:space="preserve"> UK CBAM rate being applicable to all embodied emissions and thus, welcome</w:t>
      </w:r>
      <w:r w:rsidR="002A20C1" w:rsidRPr="001119F2">
        <w:rPr>
          <w:rFonts w:ascii="Open Sans" w:hAnsi="Open Sans" w:cs="Open Sans"/>
          <w:color w:val="000000" w:themeColor="text1"/>
          <w:sz w:val="20"/>
          <w:szCs w:val="20"/>
        </w:rPr>
        <w:t>s</w:t>
      </w:r>
      <w:r w:rsidR="003A4827" w:rsidRPr="001119F2">
        <w:rPr>
          <w:rFonts w:ascii="Open Sans" w:hAnsi="Open Sans" w:cs="Open Sans"/>
          <w:color w:val="000000" w:themeColor="text1"/>
          <w:sz w:val="20"/>
          <w:szCs w:val="20"/>
        </w:rPr>
        <w:t xml:space="preserve"> the </w:t>
      </w:r>
      <w:r w:rsidR="007B5CB3" w:rsidRPr="001119F2">
        <w:rPr>
          <w:rFonts w:ascii="Open Sans" w:hAnsi="Open Sans" w:cs="Open Sans"/>
          <w:color w:val="000000" w:themeColor="text1"/>
          <w:sz w:val="20"/>
          <w:szCs w:val="20"/>
        </w:rPr>
        <w:t>inclusion of</w:t>
      </w:r>
      <w:r w:rsidR="00E70E55" w:rsidRPr="001119F2">
        <w:rPr>
          <w:rFonts w:ascii="Open Sans" w:hAnsi="Open Sans" w:cs="Open Sans"/>
          <w:color w:val="000000" w:themeColor="text1"/>
          <w:sz w:val="20"/>
          <w:szCs w:val="20"/>
        </w:rPr>
        <w:t xml:space="preserve"> calculating the emission</w:t>
      </w:r>
      <w:r w:rsidR="00BC22BD" w:rsidRPr="001119F2">
        <w:rPr>
          <w:rFonts w:ascii="Open Sans" w:hAnsi="Open Sans" w:cs="Open Sans"/>
          <w:color w:val="000000" w:themeColor="text1"/>
          <w:sz w:val="20"/>
          <w:szCs w:val="20"/>
        </w:rPr>
        <w:t>s</w:t>
      </w:r>
      <w:r w:rsidR="00E70E55" w:rsidRPr="001119F2">
        <w:rPr>
          <w:rFonts w:ascii="Open Sans" w:hAnsi="Open Sans" w:cs="Open Sans"/>
          <w:color w:val="000000" w:themeColor="text1"/>
          <w:sz w:val="20"/>
          <w:szCs w:val="20"/>
        </w:rPr>
        <w:t xml:space="preserve"> associated with</w:t>
      </w:r>
      <w:r w:rsidR="007B5CB3" w:rsidRPr="001119F2">
        <w:rPr>
          <w:rFonts w:ascii="Open Sans" w:hAnsi="Open Sans" w:cs="Open Sans"/>
          <w:color w:val="000000" w:themeColor="text1"/>
          <w:sz w:val="20"/>
          <w:szCs w:val="20"/>
        </w:rPr>
        <w:t xml:space="preserve"> precursor goods </w:t>
      </w:r>
      <w:r w:rsidR="00E70E55" w:rsidRPr="001119F2">
        <w:rPr>
          <w:rFonts w:ascii="Open Sans" w:hAnsi="Open Sans" w:cs="Open Sans"/>
          <w:color w:val="000000" w:themeColor="text1"/>
          <w:sz w:val="20"/>
          <w:szCs w:val="20"/>
        </w:rPr>
        <w:t>(precursor emissions)</w:t>
      </w:r>
      <w:r w:rsidR="00BC22BD" w:rsidRPr="001119F2">
        <w:rPr>
          <w:rFonts w:ascii="Open Sans" w:hAnsi="Open Sans" w:cs="Open Sans"/>
          <w:color w:val="000000" w:themeColor="text1"/>
          <w:sz w:val="20"/>
          <w:szCs w:val="20"/>
        </w:rPr>
        <w:t xml:space="preserve"> in CBAM goods</w:t>
      </w:r>
      <w:r w:rsidR="00315C2D" w:rsidRPr="001119F2">
        <w:rPr>
          <w:rFonts w:ascii="Open Sans" w:hAnsi="Open Sans" w:cs="Open Sans"/>
          <w:color w:val="000000" w:themeColor="text1"/>
          <w:sz w:val="20"/>
          <w:szCs w:val="20"/>
        </w:rPr>
        <w:t xml:space="preserve"> to ensure comparative coverage with the UK ETS</w:t>
      </w:r>
      <w:r w:rsidR="00B055E1" w:rsidRPr="001119F2">
        <w:rPr>
          <w:rFonts w:ascii="Open Sans" w:hAnsi="Open Sans" w:cs="Open Sans"/>
          <w:color w:val="000000" w:themeColor="text1"/>
          <w:sz w:val="20"/>
          <w:szCs w:val="20"/>
        </w:rPr>
        <w:t xml:space="preserve">. </w:t>
      </w:r>
    </w:p>
    <w:p w14:paraId="113438DC" w14:textId="18A9E044" w:rsidR="00581DDC" w:rsidRPr="001119F2" w:rsidRDefault="00C95655"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A</w:t>
      </w:r>
      <w:r w:rsidR="0017403E" w:rsidRPr="3492EB3A">
        <w:rPr>
          <w:rFonts w:ascii="Open Sans" w:hAnsi="Open Sans" w:cs="Open Sans"/>
          <w:color w:val="000000" w:themeColor="text1"/>
          <w:sz w:val="20"/>
          <w:szCs w:val="20"/>
        </w:rPr>
        <w:t xml:space="preserve">s a </w:t>
      </w:r>
      <w:r w:rsidR="00960428" w:rsidRPr="3492EB3A">
        <w:rPr>
          <w:rFonts w:ascii="Open Sans" w:hAnsi="Open Sans" w:cs="Open Sans"/>
          <w:color w:val="000000" w:themeColor="text1"/>
          <w:sz w:val="20"/>
          <w:szCs w:val="20"/>
        </w:rPr>
        <w:t>‘</w:t>
      </w:r>
      <w:r w:rsidR="0017403E" w:rsidRPr="3492EB3A">
        <w:rPr>
          <w:rFonts w:ascii="Open Sans" w:hAnsi="Open Sans" w:cs="Open Sans"/>
          <w:color w:val="000000" w:themeColor="text1"/>
          <w:sz w:val="20"/>
          <w:szCs w:val="20"/>
        </w:rPr>
        <w:t>precursor good</w:t>
      </w:r>
      <w:r w:rsidR="00960428" w:rsidRPr="3492EB3A">
        <w:rPr>
          <w:rFonts w:ascii="Open Sans" w:hAnsi="Open Sans" w:cs="Open Sans"/>
          <w:color w:val="000000" w:themeColor="text1"/>
          <w:sz w:val="20"/>
          <w:szCs w:val="20"/>
        </w:rPr>
        <w:t>’</w:t>
      </w:r>
      <w:r w:rsidR="0017403E" w:rsidRPr="3492EB3A">
        <w:rPr>
          <w:rFonts w:ascii="Open Sans" w:hAnsi="Open Sans" w:cs="Open Sans"/>
          <w:color w:val="000000" w:themeColor="text1"/>
          <w:sz w:val="20"/>
          <w:szCs w:val="20"/>
        </w:rPr>
        <w:t xml:space="preserve"> is a good which is used as an input material in the production of a second good</w:t>
      </w:r>
      <w:r w:rsidR="002A20C1" w:rsidRPr="3492EB3A">
        <w:rPr>
          <w:rFonts w:ascii="Open Sans" w:hAnsi="Open Sans" w:cs="Open Sans"/>
          <w:color w:val="000000" w:themeColor="text1"/>
          <w:sz w:val="20"/>
          <w:szCs w:val="20"/>
        </w:rPr>
        <w:t>, a</w:t>
      </w:r>
      <w:r w:rsidR="000555B4" w:rsidRPr="3492EB3A">
        <w:rPr>
          <w:rFonts w:ascii="Open Sans" w:hAnsi="Open Sans" w:cs="Open Sans"/>
          <w:color w:val="000000" w:themeColor="text1"/>
          <w:sz w:val="20"/>
          <w:szCs w:val="20"/>
        </w:rPr>
        <w:t>nd therefore, ca</w:t>
      </w:r>
      <w:r w:rsidR="0017403E" w:rsidRPr="3492EB3A">
        <w:rPr>
          <w:rFonts w:ascii="Open Sans" w:hAnsi="Open Sans" w:cs="Open Sans"/>
          <w:color w:val="000000" w:themeColor="text1"/>
          <w:sz w:val="20"/>
          <w:szCs w:val="20"/>
        </w:rPr>
        <w:t>n be either a simple or complex good</w:t>
      </w:r>
      <w:r w:rsidR="00A513D6" w:rsidRPr="3492EB3A">
        <w:rPr>
          <w:rFonts w:ascii="Open Sans" w:hAnsi="Open Sans" w:cs="Open Sans"/>
          <w:color w:val="000000" w:themeColor="text1"/>
          <w:sz w:val="20"/>
          <w:szCs w:val="20"/>
        </w:rPr>
        <w:t xml:space="preserve">, </w:t>
      </w:r>
      <w:r w:rsidR="000821E0" w:rsidRPr="3492EB3A">
        <w:rPr>
          <w:rFonts w:ascii="Open Sans" w:hAnsi="Open Sans" w:cs="Open Sans"/>
          <w:color w:val="000000" w:themeColor="text1"/>
          <w:sz w:val="20"/>
          <w:szCs w:val="20"/>
        </w:rPr>
        <w:t xml:space="preserve">both will refer to an in-scope CBAM good which is used as an input into the production process of a complex good that is also </w:t>
      </w:r>
      <w:r w:rsidR="00201FAF" w:rsidRPr="3492EB3A">
        <w:rPr>
          <w:rFonts w:ascii="Open Sans" w:hAnsi="Open Sans" w:cs="Open Sans"/>
          <w:color w:val="000000" w:themeColor="text1"/>
          <w:sz w:val="20"/>
          <w:szCs w:val="20"/>
        </w:rPr>
        <w:t xml:space="preserve">within </w:t>
      </w:r>
      <w:r w:rsidR="00201FAF" w:rsidRPr="3492EB3A">
        <w:rPr>
          <w:rFonts w:ascii="Open Sans" w:hAnsi="Open Sans" w:cs="Open Sans"/>
          <w:color w:val="000000" w:themeColor="text1"/>
          <w:sz w:val="20"/>
          <w:szCs w:val="20"/>
        </w:rPr>
        <w:lastRenderedPageBreak/>
        <w:t>the scope of the CBAM</w:t>
      </w:r>
      <w:r w:rsidR="00A513D6" w:rsidRPr="3492EB3A">
        <w:rPr>
          <w:rFonts w:ascii="Open Sans" w:hAnsi="Open Sans" w:cs="Open Sans"/>
          <w:color w:val="000000" w:themeColor="text1"/>
          <w:sz w:val="20"/>
          <w:szCs w:val="20"/>
        </w:rPr>
        <w:t>.</w:t>
      </w:r>
      <w:r w:rsidR="000A4CC0" w:rsidRPr="3492EB3A">
        <w:rPr>
          <w:rFonts w:ascii="Open Sans" w:hAnsi="Open Sans" w:cs="Open Sans"/>
          <w:color w:val="000000" w:themeColor="text1"/>
          <w:sz w:val="20"/>
          <w:szCs w:val="20"/>
        </w:rPr>
        <w:t xml:space="preserve"> </w:t>
      </w:r>
      <w:r w:rsidR="00875708" w:rsidRPr="3492EB3A">
        <w:rPr>
          <w:rFonts w:ascii="Open Sans" w:hAnsi="Open Sans" w:cs="Open Sans"/>
          <w:color w:val="000000" w:themeColor="text1"/>
          <w:sz w:val="20"/>
          <w:szCs w:val="20"/>
        </w:rPr>
        <w:t xml:space="preserve">This, in theory, makes logical sense, yet for industry to fully analyse the potential impact of calculating the emissions associated with precursor goods, more information is needed </w:t>
      </w:r>
      <w:r w:rsidR="00E523DE" w:rsidRPr="3492EB3A">
        <w:rPr>
          <w:rFonts w:ascii="Open Sans" w:hAnsi="Open Sans" w:cs="Open Sans"/>
          <w:color w:val="000000" w:themeColor="text1"/>
          <w:sz w:val="20"/>
          <w:szCs w:val="20"/>
        </w:rPr>
        <w:t xml:space="preserve">on </w:t>
      </w:r>
      <w:r w:rsidR="009E0801" w:rsidRPr="3492EB3A">
        <w:rPr>
          <w:rFonts w:ascii="Open Sans" w:hAnsi="Open Sans" w:cs="Open Sans"/>
          <w:color w:val="000000" w:themeColor="text1"/>
          <w:sz w:val="20"/>
          <w:szCs w:val="20"/>
        </w:rPr>
        <w:t xml:space="preserve">the </w:t>
      </w:r>
      <w:r w:rsidR="001922B7" w:rsidRPr="3492EB3A">
        <w:rPr>
          <w:rFonts w:ascii="Open Sans" w:hAnsi="Open Sans" w:cs="Open Sans"/>
          <w:color w:val="000000" w:themeColor="text1"/>
          <w:sz w:val="20"/>
          <w:szCs w:val="20"/>
        </w:rPr>
        <w:t>methodology, reasoning</w:t>
      </w:r>
      <w:r w:rsidR="004F7BA4" w:rsidRPr="3492EB3A">
        <w:rPr>
          <w:rFonts w:ascii="Open Sans" w:hAnsi="Open Sans" w:cs="Open Sans"/>
          <w:color w:val="000000" w:themeColor="text1"/>
          <w:sz w:val="20"/>
          <w:szCs w:val="20"/>
        </w:rPr>
        <w:t xml:space="preserve"> and scope </w:t>
      </w:r>
      <w:r w:rsidR="00875708" w:rsidRPr="3492EB3A">
        <w:rPr>
          <w:rFonts w:ascii="Open Sans" w:hAnsi="Open Sans" w:cs="Open Sans"/>
          <w:color w:val="000000" w:themeColor="text1"/>
          <w:sz w:val="20"/>
          <w:szCs w:val="20"/>
        </w:rPr>
        <w:t xml:space="preserve">before it is </w:t>
      </w:r>
      <w:r w:rsidR="00315985" w:rsidRPr="3492EB3A">
        <w:rPr>
          <w:rFonts w:ascii="Open Sans" w:hAnsi="Open Sans" w:cs="Open Sans"/>
          <w:color w:val="000000" w:themeColor="text1"/>
          <w:sz w:val="20"/>
          <w:szCs w:val="20"/>
        </w:rPr>
        <w:t>fully implemented.</w:t>
      </w:r>
    </w:p>
    <w:p w14:paraId="446FD266" w14:textId="043AD82E" w:rsidR="00DD5708" w:rsidRPr="001119F2" w:rsidRDefault="000A4CC0"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The Government has stated that the precise goods within the scope of the CBAM to be deemed ‘precursor goods’ will be specified at a later date and mapped to resulting complex goods, also within scope of the CBAM</w:t>
      </w:r>
      <w:r w:rsidR="008C0C66" w:rsidRPr="001119F2">
        <w:rPr>
          <w:rFonts w:ascii="Open Sans" w:hAnsi="Open Sans" w:cs="Open Sans"/>
          <w:color w:val="000000" w:themeColor="text1"/>
          <w:sz w:val="20"/>
          <w:szCs w:val="20"/>
        </w:rPr>
        <w:t>, which is welcomed.</w:t>
      </w:r>
    </w:p>
    <w:p w14:paraId="381D0F75" w14:textId="7C1FB26E" w:rsidR="00180F11" w:rsidRPr="001119F2" w:rsidRDefault="004F7BA4"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It is worth noting that</w:t>
      </w:r>
      <w:r w:rsidR="00B83B19" w:rsidRPr="3492EB3A">
        <w:rPr>
          <w:rFonts w:ascii="Open Sans" w:hAnsi="Open Sans" w:cs="Open Sans"/>
          <w:color w:val="000000" w:themeColor="text1"/>
          <w:sz w:val="20"/>
          <w:szCs w:val="20"/>
        </w:rPr>
        <w:t>,</w:t>
      </w:r>
      <w:r w:rsidRPr="3492EB3A">
        <w:rPr>
          <w:rFonts w:ascii="Open Sans" w:hAnsi="Open Sans" w:cs="Open Sans"/>
          <w:color w:val="000000" w:themeColor="text1"/>
          <w:sz w:val="20"/>
          <w:szCs w:val="20"/>
        </w:rPr>
        <w:t xml:space="preserve"> whilst the REA welcomes </w:t>
      </w:r>
      <w:r w:rsidR="00EE2D53" w:rsidRPr="3492EB3A">
        <w:rPr>
          <w:rFonts w:ascii="Open Sans" w:hAnsi="Open Sans" w:cs="Open Sans"/>
          <w:color w:val="000000" w:themeColor="text1"/>
          <w:sz w:val="20"/>
          <w:szCs w:val="20"/>
        </w:rPr>
        <w:t xml:space="preserve">calculating </w:t>
      </w:r>
      <w:r w:rsidR="001922B7" w:rsidRPr="3492EB3A">
        <w:rPr>
          <w:rFonts w:ascii="Open Sans" w:hAnsi="Open Sans" w:cs="Open Sans"/>
          <w:color w:val="000000" w:themeColor="text1"/>
          <w:sz w:val="20"/>
          <w:szCs w:val="20"/>
        </w:rPr>
        <w:t>embodied emissions</w:t>
      </w:r>
      <w:r w:rsidR="001D2DF0" w:rsidRPr="3492EB3A">
        <w:rPr>
          <w:rFonts w:ascii="Open Sans" w:hAnsi="Open Sans" w:cs="Open Sans"/>
          <w:color w:val="000000" w:themeColor="text1"/>
          <w:sz w:val="20"/>
          <w:szCs w:val="20"/>
        </w:rPr>
        <w:t xml:space="preserve">, </w:t>
      </w:r>
      <w:r w:rsidR="00BE5C10" w:rsidRPr="3492EB3A">
        <w:rPr>
          <w:rFonts w:ascii="Open Sans" w:hAnsi="Open Sans" w:cs="Open Sans"/>
          <w:color w:val="000000" w:themeColor="text1"/>
          <w:sz w:val="20"/>
          <w:szCs w:val="20"/>
        </w:rPr>
        <w:t>wider i</w:t>
      </w:r>
      <w:r w:rsidR="008240A0" w:rsidRPr="3492EB3A">
        <w:rPr>
          <w:rFonts w:ascii="Open Sans" w:hAnsi="Open Sans" w:cs="Open Sans"/>
          <w:color w:val="000000" w:themeColor="text1"/>
          <w:sz w:val="20"/>
          <w:szCs w:val="20"/>
        </w:rPr>
        <w:t xml:space="preserve">ndustry has raised concerns </w:t>
      </w:r>
      <w:r w:rsidR="00C329C7" w:rsidRPr="3492EB3A">
        <w:rPr>
          <w:rFonts w:ascii="Open Sans" w:hAnsi="Open Sans" w:cs="Open Sans"/>
          <w:color w:val="000000" w:themeColor="text1"/>
          <w:sz w:val="20"/>
          <w:szCs w:val="20"/>
        </w:rPr>
        <w:t>that</w:t>
      </w:r>
      <w:r w:rsidR="00FC6A43" w:rsidRPr="3492EB3A">
        <w:rPr>
          <w:rFonts w:ascii="Open Sans" w:hAnsi="Open Sans" w:cs="Open Sans"/>
          <w:color w:val="000000" w:themeColor="text1"/>
          <w:sz w:val="20"/>
          <w:szCs w:val="20"/>
        </w:rPr>
        <w:t xml:space="preserve"> there is a lack of clarification surrounding</w:t>
      </w:r>
      <w:r w:rsidR="006857E6" w:rsidRPr="3492EB3A">
        <w:rPr>
          <w:rFonts w:ascii="Open Sans" w:hAnsi="Open Sans" w:cs="Open Sans"/>
          <w:color w:val="000000" w:themeColor="text1"/>
          <w:sz w:val="20"/>
          <w:szCs w:val="20"/>
        </w:rPr>
        <w:t xml:space="preserve"> the impact on whole/ finished goods</w:t>
      </w:r>
      <w:r w:rsidR="00550530" w:rsidRPr="3492EB3A">
        <w:rPr>
          <w:rFonts w:ascii="Open Sans" w:hAnsi="Open Sans" w:cs="Open Sans"/>
          <w:color w:val="000000" w:themeColor="text1"/>
          <w:sz w:val="20"/>
          <w:szCs w:val="20"/>
        </w:rPr>
        <w:t xml:space="preserve"> imported into the UK market, and the wider consequences of this</w:t>
      </w:r>
      <w:r w:rsidR="00945FC4" w:rsidRPr="3492EB3A">
        <w:rPr>
          <w:rFonts w:ascii="Open Sans" w:hAnsi="Open Sans" w:cs="Open Sans"/>
          <w:color w:val="000000" w:themeColor="text1"/>
          <w:sz w:val="20"/>
          <w:szCs w:val="20"/>
        </w:rPr>
        <w:t xml:space="preserve">. For example, </w:t>
      </w:r>
      <w:r w:rsidR="004D37BE" w:rsidRPr="3492EB3A">
        <w:rPr>
          <w:rFonts w:ascii="Open Sans" w:hAnsi="Open Sans" w:cs="Open Sans"/>
          <w:color w:val="000000" w:themeColor="text1"/>
          <w:sz w:val="20"/>
          <w:szCs w:val="20"/>
        </w:rPr>
        <w:t>as</w:t>
      </w:r>
      <w:r w:rsidR="00C329C7" w:rsidRPr="3492EB3A">
        <w:rPr>
          <w:rFonts w:ascii="Open Sans" w:hAnsi="Open Sans" w:cs="Open Sans"/>
          <w:color w:val="000000" w:themeColor="text1"/>
          <w:sz w:val="20"/>
          <w:szCs w:val="20"/>
        </w:rPr>
        <w:t xml:space="preserve"> both</w:t>
      </w:r>
      <w:r w:rsidR="004D37BE" w:rsidRPr="3492EB3A">
        <w:rPr>
          <w:rFonts w:ascii="Open Sans" w:hAnsi="Open Sans" w:cs="Open Sans"/>
          <w:color w:val="000000" w:themeColor="text1"/>
          <w:sz w:val="20"/>
          <w:szCs w:val="20"/>
        </w:rPr>
        <w:t xml:space="preserve"> </w:t>
      </w:r>
      <w:r w:rsidR="00C329C7" w:rsidRPr="3492EB3A">
        <w:rPr>
          <w:rFonts w:ascii="Open Sans" w:hAnsi="Open Sans" w:cs="Open Sans"/>
          <w:color w:val="000000" w:themeColor="text1"/>
          <w:sz w:val="20"/>
          <w:szCs w:val="20"/>
        </w:rPr>
        <w:t xml:space="preserve">precursor and complex goods, </w:t>
      </w:r>
      <w:r w:rsidR="00550530" w:rsidRPr="3492EB3A">
        <w:rPr>
          <w:rFonts w:ascii="Open Sans" w:hAnsi="Open Sans" w:cs="Open Sans"/>
          <w:color w:val="000000" w:themeColor="text1"/>
          <w:sz w:val="20"/>
          <w:szCs w:val="20"/>
        </w:rPr>
        <w:t>only</w:t>
      </w:r>
      <w:r w:rsidR="00C329C7" w:rsidRPr="3492EB3A">
        <w:rPr>
          <w:rFonts w:ascii="Open Sans" w:hAnsi="Open Sans" w:cs="Open Sans"/>
          <w:color w:val="000000" w:themeColor="text1"/>
          <w:sz w:val="20"/>
          <w:szCs w:val="20"/>
        </w:rPr>
        <w:t xml:space="preserve"> apply to the seven sectoral scopes</w:t>
      </w:r>
      <w:r w:rsidR="005D0789" w:rsidRPr="3492EB3A">
        <w:rPr>
          <w:rFonts w:ascii="Open Sans" w:hAnsi="Open Sans" w:cs="Open Sans"/>
          <w:color w:val="000000" w:themeColor="text1"/>
          <w:sz w:val="20"/>
          <w:szCs w:val="20"/>
        </w:rPr>
        <w:t xml:space="preserve"> listed,</w:t>
      </w:r>
      <w:r w:rsidR="004D37BE" w:rsidRPr="3492EB3A">
        <w:rPr>
          <w:rFonts w:ascii="Open Sans" w:hAnsi="Open Sans" w:cs="Open Sans"/>
          <w:color w:val="000000" w:themeColor="text1"/>
          <w:sz w:val="20"/>
          <w:szCs w:val="20"/>
        </w:rPr>
        <w:t xml:space="preserve"> the CBAM </w:t>
      </w:r>
      <w:r w:rsidR="00157439" w:rsidRPr="3492EB3A">
        <w:rPr>
          <w:rFonts w:ascii="Open Sans" w:hAnsi="Open Sans" w:cs="Open Sans"/>
          <w:color w:val="000000" w:themeColor="text1"/>
          <w:sz w:val="20"/>
          <w:szCs w:val="20"/>
        </w:rPr>
        <w:t>therefore only</w:t>
      </w:r>
      <w:r w:rsidR="004D37BE" w:rsidRPr="3492EB3A">
        <w:rPr>
          <w:rFonts w:ascii="Open Sans" w:hAnsi="Open Sans" w:cs="Open Sans"/>
          <w:color w:val="000000" w:themeColor="text1"/>
          <w:sz w:val="20"/>
          <w:szCs w:val="20"/>
        </w:rPr>
        <w:t xml:space="preserve"> applies to primary materials</w:t>
      </w:r>
      <w:r w:rsidR="00047F99" w:rsidRPr="3492EB3A">
        <w:rPr>
          <w:rFonts w:ascii="Open Sans" w:hAnsi="Open Sans" w:cs="Open Sans"/>
          <w:color w:val="000000" w:themeColor="text1"/>
          <w:sz w:val="20"/>
          <w:szCs w:val="20"/>
        </w:rPr>
        <w:t xml:space="preserve">, </w:t>
      </w:r>
      <w:r w:rsidR="004057B6" w:rsidRPr="3492EB3A">
        <w:rPr>
          <w:rFonts w:ascii="Open Sans" w:hAnsi="Open Sans" w:cs="Open Sans"/>
          <w:color w:val="000000" w:themeColor="text1"/>
          <w:sz w:val="20"/>
          <w:szCs w:val="20"/>
        </w:rPr>
        <w:t xml:space="preserve">whether imported as a complex good, or precursor (for </w:t>
      </w:r>
      <w:r w:rsidR="000E512B" w:rsidRPr="3492EB3A">
        <w:rPr>
          <w:rFonts w:ascii="Open Sans" w:hAnsi="Open Sans" w:cs="Open Sans"/>
          <w:color w:val="000000" w:themeColor="text1"/>
          <w:sz w:val="20"/>
          <w:szCs w:val="20"/>
        </w:rPr>
        <w:t xml:space="preserve">further </w:t>
      </w:r>
      <w:r w:rsidR="004057B6" w:rsidRPr="3492EB3A">
        <w:rPr>
          <w:rFonts w:ascii="Open Sans" w:hAnsi="Open Sans" w:cs="Open Sans"/>
          <w:color w:val="000000" w:themeColor="text1"/>
          <w:sz w:val="20"/>
          <w:szCs w:val="20"/>
        </w:rPr>
        <w:t>manufacturing in the UK</w:t>
      </w:r>
      <w:r w:rsidR="00896639" w:rsidRPr="3492EB3A">
        <w:rPr>
          <w:rFonts w:ascii="Open Sans" w:hAnsi="Open Sans" w:cs="Open Sans"/>
          <w:color w:val="000000" w:themeColor="text1"/>
          <w:sz w:val="20"/>
          <w:szCs w:val="20"/>
        </w:rPr>
        <w:t>)</w:t>
      </w:r>
      <w:r w:rsidR="00CF53AC" w:rsidRPr="3492EB3A">
        <w:rPr>
          <w:rFonts w:ascii="Open Sans" w:hAnsi="Open Sans" w:cs="Open Sans"/>
          <w:color w:val="000000" w:themeColor="text1"/>
          <w:sz w:val="20"/>
          <w:szCs w:val="20"/>
        </w:rPr>
        <w:t>,</w:t>
      </w:r>
      <w:r w:rsidR="00896639" w:rsidRPr="3492EB3A">
        <w:rPr>
          <w:rFonts w:ascii="Open Sans" w:hAnsi="Open Sans" w:cs="Open Sans"/>
          <w:color w:val="000000" w:themeColor="text1"/>
          <w:sz w:val="20"/>
          <w:szCs w:val="20"/>
        </w:rPr>
        <w:t xml:space="preserve"> and</w:t>
      </w:r>
      <w:r w:rsidR="000E512B" w:rsidRPr="3492EB3A">
        <w:rPr>
          <w:rFonts w:ascii="Open Sans" w:hAnsi="Open Sans" w:cs="Open Sans"/>
          <w:color w:val="000000" w:themeColor="text1"/>
          <w:sz w:val="20"/>
          <w:szCs w:val="20"/>
        </w:rPr>
        <w:t xml:space="preserve"> is </w:t>
      </w:r>
      <w:r w:rsidR="00157439" w:rsidRPr="3492EB3A">
        <w:rPr>
          <w:rFonts w:ascii="Open Sans" w:hAnsi="Open Sans" w:cs="Open Sans"/>
          <w:color w:val="000000" w:themeColor="text1"/>
          <w:sz w:val="20"/>
          <w:szCs w:val="20"/>
        </w:rPr>
        <w:t xml:space="preserve">not </w:t>
      </w:r>
      <w:r w:rsidR="000E512B" w:rsidRPr="3492EB3A">
        <w:rPr>
          <w:rFonts w:ascii="Open Sans" w:hAnsi="Open Sans" w:cs="Open Sans"/>
          <w:color w:val="000000" w:themeColor="text1"/>
          <w:sz w:val="20"/>
          <w:szCs w:val="20"/>
        </w:rPr>
        <w:t xml:space="preserve">applicable </w:t>
      </w:r>
      <w:r w:rsidR="0014214E" w:rsidRPr="3492EB3A">
        <w:rPr>
          <w:rFonts w:ascii="Open Sans" w:hAnsi="Open Sans" w:cs="Open Sans"/>
          <w:color w:val="000000" w:themeColor="text1"/>
          <w:sz w:val="20"/>
          <w:szCs w:val="20"/>
        </w:rPr>
        <w:t>for</w:t>
      </w:r>
      <w:r w:rsidR="00FC6A43" w:rsidRPr="3492EB3A">
        <w:rPr>
          <w:rFonts w:ascii="Open Sans" w:hAnsi="Open Sans" w:cs="Open Sans"/>
          <w:color w:val="000000" w:themeColor="text1"/>
          <w:sz w:val="20"/>
          <w:szCs w:val="20"/>
        </w:rPr>
        <w:t xml:space="preserve"> imported finished products</w:t>
      </w:r>
      <w:r w:rsidR="004057B6" w:rsidRPr="3492EB3A">
        <w:rPr>
          <w:rFonts w:ascii="Open Sans" w:hAnsi="Open Sans" w:cs="Open Sans"/>
          <w:color w:val="000000" w:themeColor="text1"/>
          <w:sz w:val="20"/>
          <w:szCs w:val="20"/>
        </w:rPr>
        <w:t xml:space="preserve"> that contain these primary materials</w:t>
      </w:r>
      <w:r w:rsidR="0014214E" w:rsidRPr="3492EB3A">
        <w:rPr>
          <w:rFonts w:ascii="Open Sans" w:hAnsi="Open Sans" w:cs="Open Sans"/>
          <w:color w:val="000000" w:themeColor="text1"/>
          <w:sz w:val="20"/>
          <w:szCs w:val="20"/>
        </w:rPr>
        <w:t xml:space="preserve"> e.g.</w:t>
      </w:r>
      <w:r w:rsidR="00FE26C0" w:rsidRPr="3492EB3A">
        <w:rPr>
          <w:rFonts w:ascii="Open Sans" w:hAnsi="Open Sans" w:cs="Open Sans"/>
          <w:color w:val="000000" w:themeColor="text1"/>
          <w:sz w:val="20"/>
          <w:szCs w:val="20"/>
        </w:rPr>
        <w:t xml:space="preserve"> a finished car</w:t>
      </w:r>
      <w:r w:rsidR="004D715D" w:rsidRPr="3492EB3A">
        <w:rPr>
          <w:rFonts w:ascii="Open Sans" w:hAnsi="Open Sans" w:cs="Open Sans"/>
          <w:color w:val="000000" w:themeColor="text1"/>
          <w:sz w:val="20"/>
          <w:szCs w:val="20"/>
        </w:rPr>
        <w:t xml:space="preserve"> (glass in the windows</w:t>
      </w:r>
      <w:r w:rsidR="00E20C2F" w:rsidRPr="3492EB3A">
        <w:rPr>
          <w:rFonts w:ascii="Open Sans" w:hAnsi="Open Sans" w:cs="Open Sans"/>
          <w:color w:val="000000" w:themeColor="text1"/>
          <w:sz w:val="20"/>
          <w:szCs w:val="20"/>
        </w:rPr>
        <w:t xml:space="preserve"> and windscreens, and </w:t>
      </w:r>
      <w:r w:rsidR="00180F11" w:rsidRPr="3492EB3A">
        <w:rPr>
          <w:rFonts w:ascii="Open Sans" w:hAnsi="Open Sans" w:cs="Open Sans"/>
          <w:color w:val="000000" w:themeColor="text1"/>
          <w:sz w:val="20"/>
          <w:szCs w:val="20"/>
        </w:rPr>
        <w:t>steel in the tyres).</w:t>
      </w:r>
    </w:p>
    <w:p w14:paraId="046E42EC" w14:textId="17335847" w:rsidR="00BA285A" w:rsidRPr="001119F2" w:rsidRDefault="001F11B4"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Unfortunately,</w:t>
      </w:r>
      <w:r w:rsidR="00FF672F" w:rsidRPr="3492EB3A">
        <w:rPr>
          <w:rFonts w:ascii="Open Sans" w:hAnsi="Open Sans" w:cs="Open Sans"/>
          <w:color w:val="000000" w:themeColor="text1"/>
          <w:sz w:val="20"/>
          <w:szCs w:val="20"/>
        </w:rPr>
        <w:t xml:space="preserve"> as it stands, the current proposed CBAM </w:t>
      </w:r>
      <w:r w:rsidR="00F24968" w:rsidRPr="3492EB3A">
        <w:rPr>
          <w:rFonts w:ascii="Open Sans" w:hAnsi="Open Sans" w:cs="Open Sans"/>
          <w:color w:val="000000" w:themeColor="text1"/>
          <w:sz w:val="20"/>
          <w:szCs w:val="20"/>
        </w:rPr>
        <w:t>may</w:t>
      </w:r>
      <w:r w:rsidR="00CB041B" w:rsidRPr="3492EB3A">
        <w:rPr>
          <w:rFonts w:ascii="Open Sans" w:hAnsi="Open Sans" w:cs="Open Sans"/>
          <w:color w:val="000000" w:themeColor="text1"/>
          <w:sz w:val="20"/>
          <w:szCs w:val="20"/>
        </w:rPr>
        <w:t xml:space="preserve"> make the imports of these finished goods more attractive</w:t>
      </w:r>
      <w:r w:rsidR="008651F7" w:rsidRPr="3492EB3A">
        <w:rPr>
          <w:rFonts w:ascii="Open Sans" w:hAnsi="Open Sans" w:cs="Open Sans"/>
          <w:color w:val="000000" w:themeColor="text1"/>
          <w:sz w:val="20"/>
          <w:szCs w:val="20"/>
        </w:rPr>
        <w:t xml:space="preserve"> and cheaper when compared to UK-produced finished goods</w:t>
      </w:r>
      <w:r w:rsidR="00D17411" w:rsidRPr="3492EB3A">
        <w:rPr>
          <w:rFonts w:ascii="Open Sans" w:hAnsi="Open Sans" w:cs="Open Sans"/>
          <w:color w:val="000000" w:themeColor="text1"/>
          <w:sz w:val="20"/>
          <w:szCs w:val="20"/>
        </w:rPr>
        <w:t xml:space="preserve">, particularly for firms which </w:t>
      </w:r>
      <w:r w:rsidR="006D7A6D" w:rsidRPr="3492EB3A">
        <w:rPr>
          <w:rFonts w:ascii="Open Sans" w:hAnsi="Open Sans" w:cs="Open Sans"/>
          <w:color w:val="000000" w:themeColor="text1"/>
          <w:sz w:val="20"/>
          <w:szCs w:val="20"/>
        </w:rPr>
        <w:t>must</w:t>
      </w:r>
      <w:r w:rsidR="00D17411" w:rsidRPr="3492EB3A">
        <w:rPr>
          <w:rFonts w:ascii="Open Sans" w:hAnsi="Open Sans" w:cs="Open Sans"/>
          <w:color w:val="000000" w:themeColor="text1"/>
          <w:sz w:val="20"/>
          <w:szCs w:val="20"/>
        </w:rPr>
        <w:t xml:space="preserve"> pay the CBAM rate to import</w:t>
      </w:r>
      <w:r w:rsidR="006D7A6D" w:rsidRPr="3492EB3A">
        <w:rPr>
          <w:rFonts w:ascii="Open Sans" w:hAnsi="Open Sans" w:cs="Open Sans"/>
          <w:color w:val="000000" w:themeColor="text1"/>
          <w:sz w:val="20"/>
          <w:szCs w:val="20"/>
        </w:rPr>
        <w:t xml:space="preserve"> precursor goods, in addition to adhering to domestic ETS rules</w:t>
      </w:r>
      <w:r w:rsidR="009F40E3" w:rsidRPr="3492EB3A">
        <w:rPr>
          <w:rFonts w:ascii="Open Sans" w:hAnsi="Open Sans" w:cs="Open Sans"/>
          <w:color w:val="000000" w:themeColor="text1"/>
          <w:sz w:val="20"/>
          <w:szCs w:val="20"/>
        </w:rPr>
        <w:t xml:space="preserve"> in the production process</w:t>
      </w:r>
      <w:r w:rsidR="008651F7" w:rsidRPr="3492EB3A">
        <w:rPr>
          <w:rFonts w:ascii="Open Sans" w:hAnsi="Open Sans" w:cs="Open Sans"/>
          <w:color w:val="000000" w:themeColor="text1"/>
          <w:sz w:val="20"/>
          <w:szCs w:val="20"/>
        </w:rPr>
        <w:t>. I</w:t>
      </w:r>
      <w:r w:rsidR="0022598E" w:rsidRPr="3492EB3A">
        <w:rPr>
          <w:rFonts w:ascii="Open Sans" w:hAnsi="Open Sans" w:cs="Open Sans"/>
          <w:color w:val="000000" w:themeColor="text1"/>
          <w:sz w:val="20"/>
          <w:szCs w:val="20"/>
        </w:rPr>
        <w:t>n-turn</w:t>
      </w:r>
      <w:r w:rsidR="008651F7" w:rsidRPr="3492EB3A">
        <w:rPr>
          <w:rFonts w:ascii="Open Sans" w:hAnsi="Open Sans" w:cs="Open Sans"/>
          <w:color w:val="000000" w:themeColor="text1"/>
          <w:sz w:val="20"/>
          <w:szCs w:val="20"/>
        </w:rPr>
        <w:t xml:space="preserve">, this </w:t>
      </w:r>
      <w:r w:rsidR="005A2031" w:rsidRPr="3492EB3A">
        <w:rPr>
          <w:rFonts w:ascii="Open Sans" w:hAnsi="Open Sans" w:cs="Open Sans"/>
          <w:color w:val="000000" w:themeColor="text1"/>
          <w:sz w:val="20"/>
          <w:szCs w:val="20"/>
        </w:rPr>
        <w:t xml:space="preserve">may reduce </w:t>
      </w:r>
      <w:r w:rsidR="001765CA" w:rsidRPr="3492EB3A">
        <w:rPr>
          <w:rFonts w:ascii="Open Sans" w:hAnsi="Open Sans" w:cs="Open Sans"/>
          <w:color w:val="000000" w:themeColor="text1"/>
          <w:sz w:val="20"/>
          <w:szCs w:val="20"/>
        </w:rPr>
        <w:t xml:space="preserve">domestic production and manufacturing, </w:t>
      </w:r>
      <w:r w:rsidR="0022598E" w:rsidRPr="3492EB3A">
        <w:rPr>
          <w:rFonts w:ascii="Open Sans" w:hAnsi="Open Sans" w:cs="Open Sans"/>
          <w:color w:val="000000" w:themeColor="text1"/>
          <w:sz w:val="20"/>
          <w:szCs w:val="20"/>
        </w:rPr>
        <w:t xml:space="preserve">encourage offshoring, </w:t>
      </w:r>
      <w:r w:rsidR="00CB041B" w:rsidRPr="3492EB3A">
        <w:rPr>
          <w:rFonts w:ascii="Open Sans" w:hAnsi="Open Sans" w:cs="Open Sans"/>
          <w:color w:val="000000" w:themeColor="text1"/>
          <w:sz w:val="20"/>
          <w:szCs w:val="20"/>
        </w:rPr>
        <w:t>disincentiv</w:t>
      </w:r>
      <w:r w:rsidR="00AE5E29" w:rsidRPr="3492EB3A">
        <w:rPr>
          <w:rFonts w:ascii="Open Sans" w:hAnsi="Open Sans" w:cs="Open Sans"/>
          <w:color w:val="000000" w:themeColor="text1"/>
          <w:sz w:val="20"/>
          <w:szCs w:val="20"/>
        </w:rPr>
        <w:t>ise</w:t>
      </w:r>
      <w:r w:rsidR="00CB041B" w:rsidRPr="3492EB3A">
        <w:rPr>
          <w:rFonts w:ascii="Open Sans" w:hAnsi="Open Sans" w:cs="Open Sans"/>
          <w:color w:val="000000" w:themeColor="text1"/>
          <w:sz w:val="20"/>
          <w:szCs w:val="20"/>
        </w:rPr>
        <w:t xml:space="preserve"> foreign direct investment </w:t>
      </w:r>
      <w:r w:rsidR="0022598E" w:rsidRPr="3492EB3A">
        <w:rPr>
          <w:rFonts w:ascii="Open Sans" w:hAnsi="Open Sans" w:cs="Open Sans"/>
          <w:color w:val="000000" w:themeColor="text1"/>
          <w:sz w:val="20"/>
          <w:szCs w:val="20"/>
        </w:rPr>
        <w:t>in UK manufacturing</w:t>
      </w:r>
      <w:r w:rsidR="007172EE" w:rsidRPr="3492EB3A">
        <w:rPr>
          <w:rFonts w:ascii="Open Sans" w:hAnsi="Open Sans" w:cs="Open Sans"/>
          <w:color w:val="000000" w:themeColor="text1"/>
          <w:sz w:val="20"/>
          <w:szCs w:val="20"/>
        </w:rPr>
        <w:t xml:space="preserve">, </w:t>
      </w:r>
      <w:r w:rsidR="002D0088" w:rsidRPr="3492EB3A">
        <w:rPr>
          <w:rFonts w:ascii="Open Sans" w:hAnsi="Open Sans" w:cs="Open Sans"/>
          <w:color w:val="000000" w:themeColor="text1"/>
          <w:sz w:val="20"/>
          <w:szCs w:val="20"/>
        </w:rPr>
        <w:t xml:space="preserve">and </w:t>
      </w:r>
      <w:r w:rsidR="008A4A1D" w:rsidRPr="3492EB3A">
        <w:rPr>
          <w:rFonts w:ascii="Open Sans" w:hAnsi="Open Sans" w:cs="Open Sans"/>
          <w:color w:val="000000" w:themeColor="text1"/>
          <w:sz w:val="20"/>
          <w:szCs w:val="20"/>
        </w:rPr>
        <w:t xml:space="preserve">have wider </w:t>
      </w:r>
      <w:r w:rsidR="002D0088" w:rsidRPr="3492EB3A">
        <w:rPr>
          <w:rFonts w:ascii="Open Sans" w:hAnsi="Open Sans" w:cs="Open Sans"/>
          <w:color w:val="000000" w:themeColor="text1"/>
          <w:sz w:val="20"/>
          <w:szCs w:val="20"/>
        </w:rPr>
        <w:t>knock-on effects on the UK population and economy</w:t>
      </w:r>
      <w:r w:rsidR="008A4A1D" w:rsidRPr="3492EB3A">
        <w:rPr>
          <w:rFonts w:ascii="Open Sans" w:hAnsi="Open Sans" w:cs="Open Sans"/>
          <w:color w:val="000000" w:themeColor="text1"/>
          <w:sz w:val="20"/>
          <w:szCs w:val="20"/>
        </w:rPr>
        <w:t xml:space="preserve">. </w:t>
      </w:r>
      <w:r w:rsidR="009E7BD5" w:rsidRPr="3492EB3A">
        <w:rPr>
          <w:rFonts w:ascii="Open Sans" w:hAnsi="Open Sans" w:cs="Open Sans"/>
          <w:color w:val="000000" w:themeColor="text1"/>
          <w:sz w:val="20"/>
          <w:szCs w:val="20"/>
        </w:rPr>
        <w:t xml:space="preserve">As well as leading to the potential for </w:t>
      </w:r>
      <w:r w:rsidR="00FD47CB" w:rsidRPr="3492EB3A">
        <w:rPr>
          <w:rFonts w:ascii="Open Sans" w:hAnsi="Open Sans" w:cs="Open Sans"/>
          <w:color w:val="000000" w:themeColor="text1"/>
          <w:sz w:val="20"/>
          <w:szCs w:val="20"/>
        </w:rPr>
        <w:t xml:space="preserve">carbon leakage. </w:t>
      </w:r>
    </w:p>
    <w:p w14:paraId="78EAA786" w14:textId="41A3D0BC" w:rsidR="00AF52A6" w:rsidRPr="001119F2" w:rsidRDefault="00AA0C85"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More thought </w:t>
      </w:r>
      <w:r w:rsidR="00F1621A" w:rsidRPr="001119F2">
        <w:rPr>
          <w:rFonts w:ascii="Open Sans" w:hAnsi="Open Sans" w:cs="Open Sans"/>
          <w:color w:val="000000" w:themeColor="text1"/>
          <w:sz w:val="20"/>
          <w:szCs w:val="20"/>
        </w:rPr>
        <w:t xml:space="preserve">needs to be given </w:t>
      </w:r>
      <w:r w:rsidRPr="001119F2">
        <w:rPr>
          <w:rFonts w:ascii="Open Sans" w:hAnsi="Open Sans" w:cs="Open Sans"/>
          <w:color w:val="000000" w:themeColor="text1"/>
          <w:sz w:val="20"/>
          <w:szCs w:val="20"/>
        </w:rPr>
        <w:t xml:space="preserve">on how </w:t>
      </w:r>
      <w:r w:rsidR="00F1621A" w:rsidRPr="001119F2">
        <w:rPr>
          <w:rFonts w:ascii="Open Sans" w:hAnsi="Open Sans" w:cs="Open Sans"/>
          <w:color w:val="000000" w:themeColor="text1"/>
          <w:sz w:val="20"/>
          <w:szCs w:val="20"/>
        </w:rPr>
        <w:t>the introduction of the CBAM</w:t>
      </w:r>
      <w:r w:rsidRPr="001119F2">
        <w:rPr>
          <w:rFonts w:ascii="Open Sans" w:hAnsi="Open Sans" w:cs="Open Sans"/>
          <w:color w:val="000000" w:themeColor="text1"/>
          <w:sz w:val="20"/>
          <w:szCs w:val="20"/>
        </w:rPr>
        <w:t xml:space="preserve"> will interact with </w:t>
      </w:r>
      <w:r w:rsidR="009719CF" w:rsidRPr="001119F2">
        <w:rPr>
          <w:rFonts w:ascii="Open Sans" w:hAnsi="Open Sans" w:cs="Open Sans"/>
          <w:color w:val="000000" w:themeColor="text1"/>
          <w:sz w:val="20"/>
          <w:szCs w:val="20"/>
        </w:rPr>
        <w:t>UK-based manufacturing</w:t>
      </w:r>
      <w:r w:rsidR="001239F3" w:rsidRPr="001119F2">
        <w:rPr>
          <w:rFonts w:ascii="Open Sans" w:hAnsi="Open Sans" w:cs="Open Sans"/>
          <w:color w:val="000000" w:themeColor="text1"/>
          <w:sz w:val="20"/>
          <w:szCs w:val="20"/>
        </w:rPr>
        <w:t xml:space="preserve"> and production. </w:t>
      </w:r>
    </w:p>
    <w:p w14:paraId="43A22A7E" w14:textId="77777777" w:rsidR="008B738E" w:rsidRPr="001119F2" w:rsidRDefault="008B738E" w:rsidP="008B738E">
      <w:pPr>
        <w:rPr>
          <w:rFonts w:ascii="Open Sans" w:hAnsi="Open Sans" w:cs="Open Sans"/>
          <w:color w:val="000000" w:themeColor="text1"/>
          <w:sz w:val="20"/>
          <w:szCs w:val="20"/>
          <w:u w:val="single"/>
        </w:rPr>
      </w:pPr>
      <w:r w:rsidRPr="001119F2">
        <w:rPr>
          <w:rFonts w:ascii="Open Sans" w:hAnsi="Open Sans" w:cs="Open Sans"/>
          <w:color w:val="000000" w:themeColor="text1"/>
          <w:sz w:val="20"/>
          <w:szCs w:val="20"/>
          <w:u w:val="single"/>
        </w:rPr>
        <w:t xml:space="preserve">Questions on values for default emissions for all chargeable goods </w:t>
      </w:r>
    </w:p>
    <w:p w14:paraId="3F450C00"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7: Do you foresee any difficulties with the government’s proposal to use product level default emissions values calculated in line with global average emissions weighted by the production volumes of the UK’s key trading partners? Please outline. </w:t>
      </w:r>
    </w:p>
    <w:p w14:paraId="2EE7E20C" w14:textId="7D000F2E" w:rsidR="008F7482" w:rsidRPr="001119F2" w:rsidRDefault="00CA5A5B"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 xml:space="preserve">If the Government is proposing to use a </w:t>
      </w:r>
      <w:r w:rsidR="008070AD" w:rsidRPr="3492EB3A">
        <w:rPr>
          <w:rFonts w:ascii="Open Sans" w:hAnsi="Open Sans" w:cs="Open Sans"/>
          <w:color w:val="000000" w:themeColor="text1"/>
          <w:sz w:val="20"/>
          <w:szCs w:val="20"/>
        </w:rPr>
        <w:t>product-level default emission value calculated in line with global average emissions</w:t>
      </w:r>
      <w:r w:rsidR="00907824" w:rsidRPr="3492EB3A">
        <w:rPr>
          <w:rFonts w:ascii="Open Sans" w:hAnsi="Open Sans" w:cs="Open Sans"/>
          <w:color w:val="000000" w:themeColor="text1"/>
          <w:sz w:val="20"/>
          <w:szCs w:val="20"/>
        </w:rPr>
        <w:t xml:space="preserve"> weighted by the production volumes of the UK’s key trading partners</w:t>
      </w:r>
      <w:r w:rsidR="00324821" w:rsidRPr="3492EB3A">
        <w:rPr>
          <w:rFonts w:ascii="Open Sans" w:hAnsi="Open Sans" w:cs="Open Sans"/>
          <w:color w:val="000000" w:themeColor="text1"/>
          <w:sz w:val="20"/>
          <w:szCs w:val="20"/>
        </w:rPr>
        <w:t xml:space="preserve">, then this </w:t>
      </w:r>
      <w:r w:rsidR="00D53713" w:rsidRPr="3492EB3A">
        <w:rPr>
          <w:rFonts w:ascii="Open Sans" w:hAnsi="Open Sans" w:cs="Open Sans"/>
          <w:color w:val="000000" w:themeColor="text1"/>
          <w:sz w:val="20"/>
          <w:szCs w:val="20"/>
        </w:rPr>
        <w:t xml:space="preserve">raises the </w:t>
      </w:r>
      <w:r w:rsidR="00324821" w:rsidRPr="3492EB3A">
        <w:rPr>
          <w:rFonts w:ascii="Open Sans" w:hAnsi="Open Sans" w:cs="Open Sans"/>
          <w:color w:val="000000" w:themeColor="text1"/>
          <w:sz w:val="20"/>
          <w:szCs w:val="20"/>
        </w:rPr>
        <w:t>question as to why a CBAM price will not be introduced on a product-level basis too</w:t>
      </w:r>
      <w:r w:rsidR="006E2DCD" w:rsidRPr="3492EB3A">
        <w:rPr>
          <w:rFonts w:ascii="Open Sans" w:hAnsi="Open Sans" w:cs="Open Sans"/>
          <w:color w:val="000000" w:themeColor="text1"/>
          <w:sz w:val="20"/>
          <w:szCs w:val="20"/>
        </w:rPr>
        <w:t xml:space="preserve">? </w:t>
      </w:r>
    </w:p>
    <w:p w14:paraId="78C04FA6" w14:textId="601FCB35" w:rsidR="001239F3" w:rsidRPr="001119F2" w:rsidRDefault="006E2DCD"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As it stands, the Government is proposing </w:t>
      </w:r>
      <w:r w:rsidR="008F763B" w:rsidRPr="001119F2">
        <w:rPr>
          <w:rFonts w:ascii="Open Sans" w:hAnsi="Open Sans" w:cs="Open Sans"/>
          <w:color w:val="000000" w:themeColor="text1"/>
          <w:sz w:val="20"/>
          <w:szCs w:val="20"/>
        </w:rPr>
        <w:t>a sector-by-sector approach for those who accurately calculate their emissions data</w:t>
      </w:r>
      <w:r w:rsidR="00DC07A4" w:rsidRPr="001119F2">
        <w:rPr>
          <w:rFonts w:ascii="Open Sans" w:hAnsi="Open Sans" w:cs="Open Sans"/>
          <w:color w:val="000000" w:themeColor="text1"/>
          <w:sz w:val="20"/>
          <w:szCs w:val="20"/>
        </w:rPr>
        <w:t>, but for those who don’t</w:t>
      </w:r>
      <w:r w:rsidR="00385DDD" w:rsidRPr="001119F2">
        <w:rPr>
          <w:rFonts w:ascii="Open Sans" w:hAnsi="Open Sans" w:cs="Open Sans"/>
          <w:color w:val="000000" w:themeColor="text1"/>
          <w:sz w:val="20"/>
          <w:szCs w:val="20"/>
        </w:rPr>
        <w:t xml:space="preserve"> and rely on default values</w:t>
      </w:r>
      <w:r w:rsidR="00DC07A4" w:rsidRPr="001119F2">
        <w:rPr>
          <w:rFonts w:ascii="Open Sans" w:hAnsi="Open Sans" w:cs="Open Sans"/>
          <w:color w:val="000000" w:themeColor="text1"/>
          <w:sz w:val="20"/>
          <w:szCs w:val="20"/>
        </w:rPr>
        <w:t>, a product-level value will be used</w:t>
      </w:r>
      <w:r w:rsidR="008F763B" w:rsidRPr="001119F2">
        <w:rPr>
          <w:rFonts w:ascii="Open Sans" w:hAnsi="Open Sans" w:cs="Open Sans"/>
          <w:color w:val="000000" w:themeColor="text1"/>
          <w:sz w:val="20"/>
          <w:szCs w:val="20"/>
        </w:rPr>
        <w:t>.</w:t>
      </w:r>
      <w:r w:rsidR="008F7482" w:rsidRPr="001119F2">
        <w:rPr>
          <w:rFonts w:ascii="Open Sans" w:hAnsi="Open Sans" w:cs="Open Sans"/>
          <w:color w:val="000000" w:themeColor="text1"/>
          <w:sz w:val="20"/>
          <w:szCs w:val="20"/>
        </w:rPr>
        <w:t xml:space="preserve"> There are various issues which may arise from this including firms who </w:t>
      </w:r>
      <w:r w:rsidR="00316380" w:rsidRPr="001119F2">
        <w:rPr>
          <w:rFonts w:ascii="Open Sans" w:hAnsi="Open Sans" w:cs="Open Sans"/>
          <w:color w:val="000000" w:themeColor="text1"/>
          <w:sz w:val="20"/>
          <w:szCs w:val="20"/>
        </w:rPr>
        <w:t>import/ produce goods which are less-energy intensive in nature than their counterparts within the same sector, relying on default values</w:t>
      </w:r>
      <w:r w:rsidR="00DE05B5" w:rsidRPr="001119F2">
        <w:rPr>
          <w:rFonts w:ascii="Open Sans" w:hAnsi="Open Sans" w:cs="Open Sans"/>
          <w:color w:val="000000" w:themeColor="text1"/>
          <w:sz w:val="20"/>
          <w:szCs w:val="20"/>
        </w:rPr>
        <w:t>, to get an accurate representation of the emissions produced for their good</w:t>
      </w:r>
      <w:r w:rsidR="009C1CF5" w:rsidRPr="001119F2">
        <w:rPr>
          <w:rFonts w:ascii="Open Sans" w:hAnsi="Open Sans" w:cs="Open Sans"/>
          <w:color w:val="000000" w:themeColor="text1"/>
          <w:sz w:val="20"/>
          <w:szCs w:val="20"/>
        </w:rPr>
        <w:t xml:space="preserve"> (</w:t>
      </w:r>
      <w:r w:rsidR="0096630D" w:rsidRPr="001119F2">
        <w:rPr>
          <w:rFonts w:ascii="Open Sans" w:hAnsi="Open Sans" w:cs="Open Sans"/>
          <w:color w:val="000000" w:themeColor="text1"/>
          <w:sz w:val="20"/>
          <w:szCs w:val="20"/>
        </w:rPr>
        <w:t xml:space="preserve">lower in </w:t>
      </w:r>
      <w:r w:rsidR="00721C82" w:rsidRPr="001119F2">
        <w:rPr>
          <w:rFonts w:ascii="Open Sans" w:hAnsi="Open Sans" w:cs="Open Sans"/>
          <w:color w:val="000000" w:themeColor="text1"/>
          <w:sz w:val="20"/>
          <w:szCs w:val="20"/>
        </w:rPr>
        <w:t>t/CO2</w:t>
      </w:r>
      <w:r w:rsidR="009C1CF5" w:rsidRPr="001119F2">
        <w:rPr>
          <w:rFonts w:ascii="Open Sans" w:hAnsi="Open Sans" w:cs="Open Sans"/>
          <w:color w:val="000000" w:themeColor="text1"/>
          <w:sz w:val="20"/>
          <w:szCs w:val="20"/>
        </w:rPr>
        <w:t>e and therefore, lower in price).</w:t>
      </w:r>
    </w:p>
    <w:p w14:paraId="393F074A" w14:textId="3A5D6708" w:rsidR="008F7482" w:rsidRPr="001119F2" w:rsidRDefault="00567EFD"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 xml:space="preserve">This seems counterintuitive and </w:t>
      </w:r>
      <w:r w:rsidR="00240285" w:rsidRPr="3492EB3A">
        <w:rPr>
          <w:rFonts w:ascii="Open Sans" w:hAnsi="Open Sans" w:cs="Open Sans"/>
          <w:color w:val="000000" w:themeColor="text1"/>
          <w:sz w:val="20"/>
          <w:szCs w:val="20"/>
        </w:rPr>
        <w:t>could</w:t>
      </w:r>
      <w:r w:rsidRPr="3492EB3A">
        <w:rPr>
          <w:rFonts w:ascii="Open Sans" w:hAnsi="Open Sans" w:cs="Open Sans"/>
          <w:color w:val="000000" w:themeColor="text1"/>
          <w:sz w:val="20"/>
          <w:szCs w:val="20"/>
        </w:rPr>
        <w:t xml:space="preserve"> penalise firms who have used </w:t>
      </w:r>
      <w:r w:rsidR="00C27350" w:rsidRPr="3492EB3A">
        <w:rPr>
          <w:rFonts w:ascii="Open Sans" w:hAnsi="Open Sans" w:cs="Open Sans"/>
          <w:color w:val="000000" w:themeColor="text1"/>
          <w:sz w:val="20"/>
          <w:szCs w:val="20"/>
        </w:rPr>
        <w:t>accurate emissions data.</w:t>
      </w:r>
    </w:p>
    <w:p w14:paraId="0DF5734F" w14:textId="46A8B40F" w:rsidR="001239F3" w:rsidRPr="001119F2" w:rsidRDefault="00F94D67"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lastRenderedPageBreak/>
        <w:t>With reference to the global average emissions weighted by the production volumes of the UK’s key trading partners, more clarification is needed as to what this entails</w:t>
      </w:r>
      <w:r w:rsidR="003B68C6" w:rsidRPr="001119F2">
        <w:rPr>
          <w:rFonts w:ascii="Open Sans" w:hAnsi="Open Sans" w:cs="Open Sans"/>
          <w:color w:val="000000" w:themeColor="text1"/>
          <w:sz w:val="20"/>
          <w:szCs w:val="20"/>
        </w:rPr>
        <w:t xml:space="preserve"> </w:t>
      </w:r>
      <w:r w:rsidR="003811D4" w:rsidRPr="001119F2">
        <w:rPr>
          <w:rFonts w:ascii="Open Sans" w:hAnsi="Open Sans" w:cs="Open Sans"/>
          <w:color w:val="000000" w:themeColor="text1"/>
          <w:sz w:val="20"/>
          <w:szCs w:val="20"/>
        </w:rPr>
        <w:t>before a reasonable judgement can be made.</w:t>
      </w:r>
    </w:p>
    <w:p w14:paraId="56EA28E0"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8: Are there alternative approaches to default emissions values the government ought to consider which neither undermine the environmental integrity of the CBAM nor are punitive in nature? If so, please provide detailed evidence. </w:t>
      </w:r>
    </w:p>
    <w:p w14:paraId="07E617BA" w14:textId="3F906861" w:rsidR="003811D4" w:rsidRPr="001119F2" w:rsidRDefault="003811D4" w:rsidP="003811D4">
      <w:pPr>
        <w:rPr>
          <w:rFonts w:ascii="Open Sans" w:hAnsi="Open Sans" w:cs="Open Sans"/>
          <w:color w:val="000000" w:themeColor="text1"/>
          <w:sz w:val="20"/>
          <w:szCs w:val="20"/>
        </w:rPr>
      </w:pPr>
      <w:r w:rsidRPr="3492EB3A">
        <w:rPr>
          <w:rFonts w:ascii="Open Sans" w:hAnsi="Open Sans" w:cs="Open Sans"/>
          <w:color w:val="000000" w:themeColor="text1"/>
          <w:sz w:val="20"/>
          <w:szCs w:val="20"/>
        </w:rPr>
        <w:t xml:space="preserve">The REA agrees with the Government that </w:t>
      </w:r>
      <w:r w:rsidR="00063234" w:rsidRPr="3492EB3A">
        <w:rPr>
          <w:rFonts w:ascii="Open Sans" w:hAnsi="Open Sans" w:cs="Open Sans"/>
          <w:color w:val="000000" w:themeColor="text1"/>
          <w:sz w:val="20"/>
          <w:szCs w:val="20"/>
        </w:rPr>
        <w:t>w</w:t>
      </w:r>
      <w:r w:rsidRPr="3492EB3A">
        <w:rPr>
          <w:rFonts w:ascii="Open Sans" w:hAnsi="Open Sans" w:cs="Open Sans"/>
          <w:color w:val="000000" w:themeColor="text1"/>
          <w:sz w:val="20"/>
          <w:szCs w:val="20"/>
        </w:rPr>
        <w:t xml:space="preserve">hen considering the purpose of using default values, it is important to understand that it should be seen as a ‘last resort’ and people should be dissuaded from relying on </w:t>
      </w:r>
      <w:r w:rsidR="00195B14" w:rsidRPr="3492EB3A">
        <w:rPr>
          <w:rFonts w:ascii="Open Sans" w:hAnsi="Open Sans" w:cs="Open Sans"/>
          <w:color w:val="000000" w:themeColor="text1"/>
          <w:sz w:val="20"/>
          <w:szCs w:val="20"/>
        </w:rPr>
        <w:t>them</w:t>
      </w:r>
      <w:r w:rsidR="00B91B6D" w:rsidRPr="3492EB3A">
        <w:rPr>
          <w:rFonts w:ascii="Open Sans" w:hAnsi="Open Sans" w:cs="Open Sans"/>
          <w:color w:val="000000" w:themeColor="text1"/>
          <w:sz w:val="20"/>
          <w:szCs w:val="20"/>
        </w:rPr>
        <w:t xml:space="preserve">. At the </w:t>
      </w:r>
      <w:r w:rsidRPr="3492EB3A">
        <w:rPr>
          <w:rFonts w:ascii="Open Sans" w:hAnsi="Open Sans" w:cs="Open Sans"/>
          <w:color w:val="000000" w:themeColor="text1"/>
          <w:sz w:val="20"/>
          <w:szCs w:val="20"/>
        </w:rPr>
        <w:t>same time,</w:t>
      </w:r>
      <w:r w:rsidR="00B91B6D" w:rsidRPr="3492EB3A">
        <w:rPr>
          <w:rFonts w:ascii="Open Sans" w:hAnsi="Open Sans" w:cs="Open Sans"/>
          <w:color w:val="000000" w:themeColor="text1"/>
          <w:sz w:val="20"/>
          <w:szCs w:val="20"/>
        </w:rPr>
        <w:t xml:space="preserve"> their use </w:t>
      </w:r>
      <w:r w:rsidR="0054510C" w:rsidRPr="3492EB3A">
        <w:rPr>
          <w:rFonts w:ascii="Open Sans" w:hAnsi="Open Sans" w:cs="Open Sans"/>
          <w:color w:val="000000" w:themeColor="text1"/>
          <w:sz w:val="20"/>
          <w:szCs w:val="20"/>
        </w:rPr>
        <w:t>should not</w:t>
      </w:r>
      <w:r w:rsidRPr="3492EB3A">
        <w:rPr>
          <w:rFonts w:ascii="Open Sans" w:hAnsi="Open Sans" w:cs="Open Sans"/>
          <w:color w:val="000000" w:themeColor="text1"/>
          <w:sz w:val="20"/>
          <w:szCs w:val="20"/>
        </w:rPr>
        <w:t xml:space="preserve"> be viewed as punitive and </w:t>
      </w:r>
      <w:r w:rsidR="009B22C4" w:rsidRPr="3492EB3A">
        <w:rPr>
          <w:rFonts w:ascii="Open Sans" w:hAnsi="Open Sans" w:cs="Open Sans"/>
          <w:color w:val="000000" w:themeColor="text1"/>
          <w:sz w:val="20"/>
          <w:szCs w:val="20"/>
        </w:rPr>
        <w:t>recognised as</w:t>
      </w:r>
      <w:r w:rsidR="0054510C" w:rsidRPr="3492EB3A">
        <w:rPr>
          <w:rFonts w:ascii="Open Sans" w:hAnsi="Open Sans" w:cs="Open Sans"/>
          <w:color w:val="000000" w:themeColor="text1"/>
          <w:sz w:val="20"/>
          <w:szCs w:val="20"/>
        </w:rPr>
        <w:t xml:space="preserve"> necessary to</w:t>
      </w:r>
      <w:r w:rsidRPr="3492EB3A">
        <w:rPr>
          <w:rFonts w:ascii="Open Sans" w:hAnsi="Open Sans" w:cs="Open Sans"/>
          <w:color w:val="000000" w:themeColor="text1"/>
          <w:sz w:val="20"/>
          <w:szCs w:val="20"/>
        </w:rPr>
        <w:t xml:space="preserve"> maintain trade openness. </w:t>
      </w:r>
    </w:p>
    <w:p w14:paraId="3045D8FA" w14:textId="31E2464A" w:rsidR="00630367" w:rsidRPr="001119F2" w:rsidRDefault="00630367" w:rsidP="003811D4">
      <w:pPr>
        <w:rPr>
          <w:rFonts w:ascii="Open Sans" w:hAnsi="Open Sans" w:cs="Open Sans"/>
          <w:color w:val="000000" w:themeColor="text1"/>
          <w:sz w:val="20"/>
          <w:szCs w:val="20"/>
        </w:rPr>
      </w:pPr>
      <w:r w:rsidRPr="001119F2">
        <w:rPr>
          <w:rFonts w:ascii="Open Sans" w:hAnsi="Open Sans" w:cs="Open Sans"/>
          <w:color w:val="000000" w:themeColor="text1"/>
          <w:sz w:val="20"/>
          <w:szCs w:val="20"/>
        </w:rPr>
        <w:t>However, to encourage firms to use actuals, rather than default values, there are various approaches which could be considered</w:t>
      </w:r>
      <w:r w:rsidR="00944C74" w:rsidRPr="001119F2">
        <w:rPr>
          <w:rFonts w:ascii="Open Sans" w:hAnsi="Open Sans" w:cs="Open Sans"/>
          <w:color w:val="000000" w:themeColor="text1"/>
          <w:sz w:val="20"/>
          <w:szCs w:val="20"/>
        </w:rPr>
        <w:t>:</w:t>
      </w:r>
    </w:p>
    <w:p w14:paraId="3C9F0EB1" w14:textId="02CA2A7B" w:rsidR="00944C74" w:rsidRPr="001119F2" w:rsidRDefault="00944C74" w:rsidP="00944C74">
      <w:pPr>
        <w:pStyle w:val="ListParagraph"/>
        <w:numPr>
          <w:ilvl w:val="0"/>
          <w:numId w:val="1"/>
        </w:numPr>
        <w:rPr>
          <w:rFonts w:ascii="Open Sans" w:hAnsi="Open Sans" w:cs="Open Sans"/>
          <w:color w:val="000000" w:themeColor="text1"/>
          <w:sz w:val="20"/>
          <w:szCs w:val="20"/>
        </w:rPr>
      </w:pPr>
      <w:r w:rsidRPr="001119F2">
        <w:rPr>
          <w:rFonts w:ascii="Open Sans" w:hAnsi="Open Sans" w:cs="Open Sans"/>
          <w:color w:val="000000" w:themeColor="text1"/>
          <w:sz w:val="20"/>
          <w:szCs w:val="20"/>
        </w:rPr>
        <w:t>An end-date/ deadline should be given for the use of default values</w:t>
      </w:r>
      <w:r w:rsidR="00324CA1" w:rsidRPr="001119F2">
        <w:rPr>
          <w:rFonts w:ascii="Open Sans" w:hAnsi="Open Sans" w:cs="Open Sans"/>
          <w:color w:val="000000" w:themeColor="text1"/>
          <w:sz w:val="20"/>
          <w:szCs w:val="20"/>
        </w:rPr>
        <w:t>.</w:t>
      </w:r>
    </w:p>
    <w:p w14:paraId="43705218" w14:textId="7A5AA71E" w:rsidR="008C3C8C" w:rsidRPr="001119F2" w:rsidRDefault="008C3C8C" w:rsidP="008C3C8C">
      <w:pPr>
        <w:pStyle w:val="ListParagraph"/>
        <w:rPr>
          <w:rFonts w:ascii="Open Sans" w:hAnsi="Open Sans" w:cs="Open Sans"/>
          <w:color w:val="000000" w:themeColor="text1"/>
          <w:sz w:val="20"/>
          <w:szCs w:val="20"/>
        </w:rPr>
      </w:pPr>
      <w:r w:rsidRPr="001119F2">
        <w:rPr>
          <w:rFonts w:ascii="Open Sans" w:hAnsi="Open Sans" w:cs="Open Sans"/>
          <w:color w:val="000000" w:themeColor="text1"/>
          <w:sz w:val="20"/>
          <w:szCs w:val="20"/>
        </w:rPr>
        <w:t>This is similar to the current policies within the EU’s CBAM framework</w:t>
      </w:r>
      <w:r w:rsidR="00324CA1" w:rsidRPr="001119F2">
        <w:rPr>
          <w:rFonts w:ascii="Open Sans" w:hAnsi="Open Sans" w:cs="Open Sans"/>
          <w:color w:val="000000" w:themeColor="text1"/>
          <w:sz w:val="20"/>
          <w:szCs w:val="20"/>
        </w:rPr>
        <w:t>.</w:t>
      </w:r>
    </w:p>
    <w:p w14:paraId="267B7166" w14:textId="20CC5879" w:rsidR="00C7720E" w:rsidRPr="001119F2" w:rsidRDefault="00C7720E" w:rsidP="00956B23">
      <w:pPr>
        <w:pStyle w:val="ListParagraph"/>
        <w:numPr>
          <w:ilvl w:val="0"/>
          <w:numId w:val="4"/>
        </w:num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For example, this can be introduced on a sector-by-sector, or even product-by-product basis </w:t>
      </w:r>
      <w:r w:rsidR="00206386" w:rsidRPr="001119F2">
        <w:rPr>
          <w:rFonts w:ascii="Open Sans" w:hAnsi="Open Sans" w:cs="Open Sans"/>
          <w:color w:val="000000" w:themeColor="text1"/>
          <w:sz w:val="20"/>
          <w:szCs w:val="20"/>
        </w:rPr>
        <w:t>dependent upon how feasible it is to calculate the accurate emissions data for the import</w:t>
      </w:r>
      <w:r w:rsidR="00712045" w:rsidRPr="001119F2">
        <w:rPr>
          <w:rFonts w:ascii="Open Sans" w:hAnsi="Open Sans" w:cs="Open Sans"/>
          <w:color w:val="000000" w:themeColor="text1"/>
          <w:sz w:val="20"/>
          <w:szCs w:val="20"/>
        </w:rPr>
        <w:t xml:space="preserve"> as some sectors may have significantly more complex barriers to calculate the emissions of production than others</w:t>
      </w:r>
      <w:r w:rsidR="00324CA1" w:rsidRPr="001119F2">
        <w:rPr>
          <w:rFonts w:ascii="Open Sans" w:hAnsi="Open Sans" w:cs="Open Sans"/>
          <w:color w:val="000000" w:themeColor="text1"/>
          <w:sz w:val="20"/>
          <w:szCs w:val="20"/>
        </w:rPr>
        <w:t>.</w:t>
      </w:r>
    </w:p>
    <w:p w14:paraId="73830774" w14:textId="5A6ADEBE" w:rsidR="00956B23" w:rsidRPr="001119F2" w:rsidRDefault="00956B23" w:rsidP="00956B23">
      <w:pPr>
        <w:pStyle w:val="ListParagraph"/>
        <w:numPr>
          <w:ilvl w:val="0"/>
          <w:numId w:val="4"/>
        </w:num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Secondly, </w:t>
      </w:r>
      <w:r w:rsidR="003813E5" w:rsidRPr="001119F2">
        <w:rPr>
          <w:rFonts w:ascii="Open Sans" w:hAnsi="Open Sans" w:cs="Open Sans"/>
          <w:color w:val="000000" w:themeColor="text1"/>
          <w:sz w:val="20"/>
          <w:szCs w:val="20"/>
        </w:rPr>
        <w:t xml:space="preserve">an end-date/ deadline could be introduced to firms and their liable persons, particularly </w:t>
      </w:r>
      <w:r w:rsidR="003501FA" w:rsidRPr="001119F2">
        <w:rPr>
          <w:rFonts w:ascii="Open Sans" w:hAnsi="Open Sans" w:cs="Open Sans"/>
          <w:color w:val="000000" w:themeColor="text1"/>
          <w:sz w:val="20"/>
          <w:szCs w:val="20"/>
        </w:rPr>
        <w:t>after</w:t>
      </w:r>
      <w:r w:rsidR="003813E5" w:rsidRPr="001119F2">
        <w:rPr>
          <w:rFonts w:ascii="Open Sans" w:hAnsi="Open Sans" w:cs="Open Sans"/>
          <w:color w:val="000000" w:themeColor="text1"/>
          <w:sz w:val="20"/>
          <w:szCs w:val="20"/>
        </w:rPr>
        <w:t xml:space="preserve"> the initial introductory phase of the CBAM</w:t>
      </w:r>
      <w:r w:rsidR="003501FA" w:rsidRPr="001119F2">
        <w:rPr>
          <w:rFonts w:ascii="Open Sans" w:hAnsi="Open Sans" w:cs="Open Sans"/>
          <w:color w:val="000000" w:themeColor="text1"/>
          <w:sz w:val="20"/>
          <w:szCs w:val="20"/>
        </w:rPr>
        <w:t xml:space="preserve"> (e.g. </w:t>
      </w:r>
      <w:r w:rsidR="008C3C8C" w:rsidRPr="001119F2">
        <w:rPr>
          <w:rFonts w:ascii="Open Sans" w:hAnsi="Open Sans" w:cs="Open Sans"/>
          <w:color w:val="000000" w:themeColor="text1"/>
          <w:sz w:val="20"/>
          <w:szCs w:val="20"/>
        </w:rPr>
        <w:t xml:space="preserve">after 2 years of relying on default values, </w:t>
      </w:r>
      <w:r w:rsidR="003501FA" w:rsidRPr="001119F2">
        <w:rPr>
          <w:rFonts w:ascii="Open Sans" w:hAnsi="Open Sans" w:cs="Open Sans"/>
          <w:color w:val="000000" w:themeColor="text1"/>
          <w:sz w:val="20"/>
          <w:szCs w:val="20"/>
        </w:rPr>
        <w:t>from 1 January 2029, actual emissions data must be used</w:t>
      </w:r>
      <w:r w:rsidR="008C3C8C" w:rsidRPr="001119F2">
        <w:rPr>
          <w:rFonts w:ascii="Open Sans" w:hAnsi="Open Sans" w:cs="Open Sans"/>
          <w:color w:val="000000" w:themeColor="text1"/>
          <w:sz w:val="20"/>
          <w:szCs w:val="20"/>
        </w:rPr>
        <w:t>)</w:t>
      </w:r>
      <w:r w:rsidR="00324CA1" w:rsidRPr="001119F2">
        <w:rPr>
          <w:rFonts w:ascii="Open Sans" w:hAnsi="Open Sans" w:cs="Open Sans"/>
          <w:color w:val="000000" w:themeColor="text1"/>
          <w:sz w:val="20"/>
          <w:szCs w:val="20"/>
        </w:rPr>
        <w:t>.</w:t>
      </w:r>
    </w:p>
    <w:p w14:paraId="1E69FE98" w14:textId="1DC2F084" w:rsidR="00767D99" w:rsidRPr="001119F2" w:rsidRDefault="00767D99" w:rsidP="00767D99">
      <w:pPr>
        <w:pStyle w:val="ListParagraph"/>
        <w:numPr>
          <w:ilvl w:val="0"/>
          <w:numId w:val="1"/>
        </w:num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Greater checking </w:t>
      </w:r>
      <w:r w:rsidR="00C712EB" w:rsidRPr="001119F2">
        <w:rPr>
          <w:rFonts w:ascii="Open Sans" w:hAnsi="Open Sans" w:cs="Open Sans"/>
          <w:color w:val="000000" w:themeColor="text1"/>
          <w:sz w:val="20"/>
          <w:szCs w:val="20"/>
        </w:rPr>
        <w:t xml:space="preserve">and verification </w:t>
      </w:r>
      <w:r w:rsidRPr="001119F2">
        <w:rPr>
          <w:rFonts w:ascii="Open Sans" w:hAnsi="Open Sans" w:cs="Open Sans"/>
          <w:color w:val="000000" w:themeColor="text1"/>
          <w:sz w:val="20"/>
          <w:szCs w:val="20"/>
        </w:rPr>
        <w:t>on those using default values</w:t>
      </w:r>
    </w:p>
    <w:p w14:paraId="0D5FBDDF" w14:textId="69A744D1" w:rsidR="00767D99" w:rsidRPr="001119F2" w:rsidRDefault="00B00D4C" w:rsidP="00767D99">
      <w:pPr>
        <w:pStyle w:val="ListParagraph"/>
        <w:numPr>
          <w:ilvl w:val="1"/>
          <w:numId w:val="1"/>
        </w:num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As it stands, firms who have calculated their emissions </w:t>
      </w:r>
      <w:r w:rsidR="005612BE" w:rsidRPr="001119F2">
        <w:rPr>
          <w:rFonts w:ascii="Open Sans" w:hAnsi="Open Sans" w:cs="Open Sans"/>
          <w:color w:val="000000" w:themeColor="text1"/>
          <w:sz w:val="20"/>
          <w:szCs w:val="20"/>
        </w:rPr>
        <w:t>data, may realise that the cost of accurately reporting and paying the tax</w:t>
      </w:r>
      <w:r w:rsidR="00B70EDF" w:rsidRPr="001119F2">
        <w:rPr>
          <w:rFonts w:ascii="Open Sans" w:hAnsi="Open Sans" w:cs="Open Sans"/>
          <w:color w:val="000000" w:themeColor="text1"/>
          <w:sz w:val="20"/>
          <w:szCs w:val="20"/>
        </w:rPr>
        <w:t xml:space="preserve"> may be above that of the default value applied to the good. This </w:t>
      </w:r>
      <w:r w:rsidR="002D24C4" w:rsidRPr="001119F2">
        <w:rPr>
          <w:rFonts w:ascii="Open Sans" w:hAnsi="Open Sans" w:cs="Open Sans"/>
          <w:color w:val="000000" w:themeColor="text1"/>
          <w:sz w:val="20"/>
          <w:szCs w:val="20"/>
        </w:rPr>
        <w:t>creates an issue of a ‘loophole’</w:t>
      </w:r>
      <w:r w:rsidR="00B378F6" w:rsidRPr="001119F2">
        <w:rPr>
          <w:rFonts w:ascii="Open Sans" w:hAnsi="Open Sans" w:cs="Open Sans"/>
          <w:color w:val="000000" w:themeColor="text1"/>
          <w:sz w:val="20"/>
          <w:szCs w:val="20"/>
        </w:rPr>
        <w:t xml:space="preserve"> where more carbon intensive products are </w:t>
      </w:r>
      <w:r w:rsidR="009B2221" w:rsidRPr="001119F2">
        <w:rPr>
          <w:rFonts w:ascii="Open Sans" w:hAnsi="Open Sans" w:cs="Open Sans"/>
          <w:color w:val="000000" w:themeColor="text1"/>
          <w:sz w:val="20"/>
          <w:szCs w:val="20"/>
        </w:rPr>
        <w:t>underpaying, thus arises issues of carbon leakage, in addition to under</w:t>
      </w:r>
      <w:r w:rsidR="00C712EB" w:rsidRPr="001119F2">
        <w:rPr>
          <w:rFonts w:ascii="Open Sans" w:hAnsi="Open Sans" w:cs="Open Sans"/>
          <w:color w:val="000000" w:themeColor="text1"/>
          <w:sz w:val="20"/>
          <w:szCs w:val="20"/>
        </w:rPr>
        <w:t>mining other products on the market which may be more expensive in nature due to the accurate costs paid.</w:t>
      </w:r>
    </w:p>
    <w:p w14:paraId="1C2E7696" w14:textId="63F29C79" w:rsidR="002D24C4" w:rsidRPr="001119F2" w:rsidRDefault="002D24C4" w:rsidP="00767D99">
      <w:pPr>
        <w:pStyle w:val="ListParagraph"/>
        <w:numPr>
          <w:ilvl w:val="1"/>
          <w:numId w:val="1"/>
        </w:num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Furthermore, if it is ‘free’ administratively speaking, to use a default value, rather than </w:t>
      </w:r>
      <w:r w:rsidR="00951FCE" w:rsidRPr="001119F2">
        <w:rPr>
          <w:rFonts w:ascii="Open Sans" w:hAnsi="Open Sans" w:cs="Open Sans"/>
          <w:color w:val="000000" w:themeColor="text1"/>
          <w:sz w:val="20"/>
          <w:szCs w:val="20"/>
        </w:rPr>
        <w:t>pay £x to calculate the emissions data via firms domestically and overseas</w:t>
      </w:r>
      <w:r w:rsidR="00B378F6" w:rsidRPr="001119F2">
        <w:rPr>
          <w:rFonts w:ascii="Open Sans" w:hAnsi="Open Sans" w:cs="Open Sans"/>
          <w:color w:val="000000" w:themeColor="text1"/>
          <w:sz w:val="20"/>
          <w:szCs w:val="20"/>
        </w:rPr>
        <w:t xml:space="preserve">, and to pay for a tax agent, </w:t>
      </w:r>
      <w:r w:rsidR="00324CA1" w:rsidRPr="001119F2">
        <w:rPr>
          <w:rFonts w:ascii="Open Sans" w:hAnsi="Open Sans" w:cs="Open Sans"/>
          <w:color w:val="000000" w:themeColor="text1"/>
          <w:sz w:val="20"/>
          <w:szCs w:val="20"/>
        </w:rPr>
        <w:t>then the average cost of this administration per firm, should also be included into the default value.</w:t>
      </w:r>
    </w:p>
    <w:p w14:paraId="0DD4DB0E" w14:textId="0E119AD4" w:rsidR="00324CA1" w:rsidRPr="001119F2" w:rsidRDefault="00324CA1" w:rsidP="00324CA1">
      <w:pPr>
        <w:pStyle w:val="ListParagraph"/>
        <w:numPr>
          <w:ilvl w:val="0"/>
          <w:numId w:val="1"/>
        </w:numPr>
        <w:rPr>
          <w:rFonts w:ascii="Open Sans" w:hAnsi="Open Sans" w:cs="Open Sans"/>
          <w:color w:val="000000" w:themeColor="text1"/>
          <w:sz w:val="20"/>
          <w:szCs w:val="20"/>
        </w:rPr>
      </w:pPr>
      <w:r w:rsidRPr="001119F2">
        <w:rPr>
          <w:rFonts w:ascii="Open Sans" w:hAnsi="Open Sans" w:cs="Open Sans"/>
          <w:color w:val="000000" w:themeColor="text1"/>
          <w:sz w:val="20"/>
          <w:szCs w:val="20"/>
        </w:rPr>
        <w:t>The default value should not be the average</w:t>
      </w:r>
      <w:r w:rsidR="004D4E7F" w:rsidRPr="001119F2">
        <w:rPr>
          <w:rFonts w:ascii="Open Sans" w:hAnsi="Open Sans" w:cs="Open Sans"/>
          <w:color w:val="000000" w:themeColor="text1"/>
          <w:sz w:val="20"/>
          <w:szCs w:val="20"/>
        </w:rPr>
        <w:t>.</w:t>
      </w:r>
    </w:p>
    <w:p w14:paraId="24994789" w14:textId="3394DE76" w:rsidR="00AC2CD6" w:rsidRPr="001119F2" w:rsidRDefault="005C4ACE" w:rsidP="00AC2CD6">
      <w:pPr>
        <w:pStyle w:val="ListParagraph"/>
        <w:numPr>
          <w:ilvl w:val="1"/>
          <w:numId w:val="1"/>
        </w:numPr>
        <w:rPr>
          <w:rFonts w:ascii="Open Sans" w:hAnsi="Open Sans" w:cs="Open Sans"/>
          <w:color w:val="000000" w:themeColor="text1"/>
          <w:sz w:val="20"/>
          <w:szCs w:val="20"/>
        </w:rPr>
      </w:pPr>
      <w:r w:rsidRPr="3492EB3A">
        <w:rPr>
          <w:rFonts w:ascii="Open Sans" w:hAnsi="Open Sans" w:cs="Open Sans"/>
          <w:color w:val="000000" w:themeColor="text1"/>
          <w:sz w:val="20"/>
          <w:szCs w:val="20"/>
        </w:rPr>
        <w:t xml:space="preserve">The default value </w:t>
      </w:r>
      <w:r w:rsidR="00EF5CB5" w:rsidRPr="3492EB3A">
        <w:rPr>
          <w:rFonts w:ascii="Open Sans" w:hAnsi="Open Sans" w:cs="Open Sans"/>
          <w:color w:val="000000" w:themeColor="text1"/>
          <w:sz w:val="20"/>
          <w:szCs w:val="20"/>
        </w:rPr>
        <w:t xml:space="preserve">could </w:t>
      </w:r>
      <w:r w:rsidRPr="3492EB3A">
        <w:rPr>
          <w:rFonts w:ascii="Open Sans" w:hAnsi="Open Sans" w:cs="Open Sans"/>
          <w:color w:val="000000" w:themeColor="text1"/>
          <w:sz w:val="20"/>
          <w:szCs w:val="20"/>
        </w:rPr>
        <w:t>either include</w:t>
      </w:r>
      <w:r w:rsidR="00650A24" w:rsidRPr="3492EB3A">
        <w:rPr>
          <w:rFonts w:ascii="Open Sans" w:hAnsi="Open Sans" w:cs="Open Sans"/>
          <w:color w:val="000000" w:themeColor="text1"/>
          <w:sz w:val="20"/>
          <w:szCs w:val="20"/>
        </w:rPr>
        <w:t xml:space="preserve"> </w:t>
      </w:r>
      <w:r w:rsidRPr="3492EB3A">
        <w:rPr>
          <w:rFonts w:ascii="Open Sans" w:hAnsi="Open Sans" w:cs="Open Sans"/>
          <w:color w:val="000000" w:themeColor="text1"/>
          <w:sz w:val="20"/>
          <w:szCs w:val="20"/>
        </w:rPr>
        <w:t xml:space="preserve">a percentage-based </w:t>
      </w:r>
      <w:r w:rsidR="00A96C95" w:rsidRPr="3492EB3A">
        <w:rPr>
          <w:rFonts w:ascii="Open Sans" w:hAnsi="Open Sans" w:cs="Open Sans"/>
          <w:color w:val="000000" w:themeColor="text1"/>
          <w:sz w:val="20"/>
          <w:szCs w:val="20"/>
        </w:rPr>
        <w:t>mark-up or</w:t>
      </w:r>
      <w:r w:rsidR="00DD0F97" w:rsidRPr="3492EB3A">
        <w:rPr>
          <w:rFonts w:ascii="Open Sans" w:hAnsi="Open Sans" w:cs="Open Sans"/>
          <w:color w:val="000000" w:themeColor="text1"/>
          <w:sz w:val="20"/>
          <w:szCs w:val="20"/>
        </w:rPr>
        <w:t xml:space="preserve"> be a multiple of the global average emission weighted by production volumes of embodied emissions intensities of the UK’s key trading partners</w:t>
      </w:r>
      <w:r w:rsidR="00650A24" w:rsidRPr="3492EB3A">
        <w:rPr>
          <w:rFonts w:ascii="Open Sans" w:hAnsi="Open Sans" w:cs="Open Sans"/>
          <w:color w:val="000000" w:themeColor="text1"/>
          <w:sz w:val="20"/>
          <w:szCs w:val="20"/>
        </w:rPr>
        <w:t xml:space="preserve"> (multiplied by 1.5 or 2) </w:t>
      </w:r>
      <w:r w:rsidR="00077268" w:rsidRPr="3492EB3A">
        <w:rPr>
          <w:rFonts w:ascii="Open Sans" w:hAnsi="Open Sans" w:cs="Open Sans"/>
          <w:color w:val="000000" w:themeColor="text1"/>
          <w:sz w:val="20"/>
          <w:szCs w:val="20"/>
        </w:rPr>
        <w:t>to encourage firms to use accurate data</w:t>
      </w:r>
      <w:r w:rsidR="004D4E7F" w:rsidRPr="3492EB3A">
        <w:rPr>
          <w:rFonts w:ascii="Open Sans" w:hAnsi="Open Sans" w:cs="Open Sans"/>
          <w:color w:val="000000" w:themeColor="text1"/>
          <w:sz w:val="20"/>
          <w:szCs w:val="20"/>
        </w:rPr>
        <w:t>.</w:t>
      </w:r>
      <w:r w:rsidR="00A96C95" w:rsidRPr="3492EB3A">
        <w:rPr>
          <w:rFonts w:ascii="Open Sans" w:hAnsi="Open Sans" w:cs="Open Sans"/>
          <w:color w:val="000000" w:themeColor="text1"/>
          <w:sz w:val="20"/>
          <w:szCs w:val="20"/>
        </w:rPr>
        <w:t xml:space="preserve"> This is similar as to what is used </w:t>
      </w:r>
      <w:r w:rsidR="004B1E68" w:rsidRPr="3492EB3A">
        <w:rPr>
          <w:rFonts w:ascii="Open Sans" w:hAnsi="Open Sans" w:cs="Open Sans"/>
          <w:color w:val="000000" w:themeColor="text1"/>
          <w:sz w:val="20"/>
          <w:szCs w:val="20"/>
        </w:rPr>
        <w:t>by the Renewable Energy Directive (RED).</w:t>
      </w:r>
    </w:p>
    <w:p w14:paraId="48B577C8" w14:textId="44FF7550" w:rsidR="00F64617" w:rsidRPr="001119F2" w:rsidRDefault="00077268" w:rsidP="008B738E">
      <w:pPr>
        <w:pStyle w:val="ListParagraph"/>
        <w:numPr>
          <w:ilvl w:val="1"/>
          <w:numId w:val="1"/>
        </w:numPr>
        <w:rPr>
          <w:rFonts w:ascii="Open Sans" w:hAnsi="Open Sans" w:cs="Open Sans"/>
          <w:color w:val="000000" w:themeColor="text1"/>
          <w:sz w:val="20"/>
          <w:szCs w:val="20"/>
        </w:rPr>
      </w:pPr>
      <w:r w:rsidRPr="3492EB3A">
        <w:rPr>
          <w:rFonts w:ascii="Open Sans" w:hAnsi="Open Sans" w:cs="Open Sans"/>
          <w:color w:val="000000" w:themeColor="text1"/>
          <w:sz w:val="20"/>
          <w:szCs w:val="20"/>
        </w:rPr>
        <w:t xml:space="preserve">Again, these steps could be introduced </w:t>
      </w:r>
      <w:bookmarkStart w:id="0" w:name="_Int_eVRV0l17"/>
      <w:r w:rsidRPr="3492EB3A">
        <w:rPr>
          <w:rFonts w:ascii="Open Sans" w:hAnsi="Open Sans" w:cs="Open Sans"/>
          <w:color w:val="000000" w:themeColor="text1"/>
          <w:sz w:val="20"/>
          <w:szCs w:val="20"/>
        </w:rPr>
        <w:t>at a later date</w:t>
      </w:r>
      <w:bookmarkEnd w:id="0"/>
      <w:r w:rsidR="004D4E7F" w:rsidRPr="3492EB3A">
        <w:rPr>
          <w:rFonts w:ascii="Open Sans" w:hAnsi="Open Sans" w:cs="Open Sans"/>
          <w:color w:val="000000" w:themeColor="text1"/>
          <w:sz w:val="20"/>
          <w:szCs w:val="20"/>
        </w:rPr>
        <w:t>, for example, from 1 January 2029.</w:t>
      </w:r>
    </w:p>
    <w:p w14:paraId="702F0126"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lastRenderedPageBreak/>
        <w:t xml:space="preserve">Question 9: Do you have views on how a percentage-based mark-up (in addition to global average emissions weighted by production volumes of embodied emissions intensities of the UK’s key trading partners) could impact the use of default values and actual reported emissions data? Please outline. </w:t>
      </w:r>
    </w:p>
    <w:p w14:paraId="5CABCE91" w14:textId="06A28150" w:rsidR="008B738E" w:rsidRPr="001119F2" w:rsidRDefault="00220C86"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The REA agrees that a </w:t>
      </w:r>
      <w:r w:rsidR="00245DBA" w:rsidRPr="001119F2">
        <w:rPr>
          <w:rFonts w:ascii="Open Sans" w:hAnsi="Open Sans" w:cs="Open Sans"/>
          <w:color w:val="000000" w:themeColor="text1"/>
          <w:sz w:val="20"/>
          <w:szCs w:val="20"/>
        </w:rPr>
        <w:t>percentage-based mark-up</w:t>
      </w:r>
      <w:r w:rsidRPr="001119F2">
        <w:rPr>
          <w:rFonts w:ascii="Open Sans" w:hAnsi="Open Sans" w:cs="Open Sans"/>
          <w:color w:val="000000" w:themeColor="text1"/>
          <w:sz w:val="20"/>
          <w:szCs w:val="20"/>
        </w:rPr>
        <w:t xml:space="preserve"> (</w:t>
      </w:r>
      <w:r w:rsidR="00245DBA" w:rsidRPr="001119F2">
        <w:rPr>
          <w:rFonts w:ascii="Open Sans" w:hAnsi="Open Sans" w:cs="Open Sans"/>
          <w:color w:val="000000" w:themeColor="text1"/>
          <w:sz w:val="20"/>
          <w:szCs w:val="20"/>
        </w:rPr>
        <w:t>in addition to the cost of global average emissions weighted by production volumes of embodied emissions intensities of the UK’s key trading partners</w:t>
      </w:r>
      <w:r w:rsidRPr="001119F2">
        <w:rPr>
          <w:rFonts w:ascii="Open Sans" w:hAnsi="Open Sans" w:cs="Open Sans"/>
          <w:color w:val="000000" w:themeColor="text1"/>
          <w:sz w:val="20"/>
          <w:szCs w:val="20"/>
        </w:rPr>
        <w:t xml:space="preserve">), may </w:t>
      </w:r>
      <w:r w:rsidR="00B25DF6" w:rsidRPr="001119F2">
        <w:rPr>
          <w:rFonts w:ascii="Open Sans" w:hAnsi="Open Sans" w:cs="Open Sans"/>
          <w:color w:val="000000" w:themeColor="text1"/>
          <w:sz w:val="20"/>
          <w:szCs w:val="20"/>
        </w:rPr>
        <w:t>further reduce the risk of under-pricing the most emissions intensive imported goods. A mark-up could also increase the incentives for importers to work with producers in other jurisdictions to provide greater levels of actual reported emissions to reduce reliance on default values.</w:t>
      </w:r>
    </w:p>
    <w:p w14:paraId="0A83BF04" w14:textId="287D6613" w:rsidR="00B25DF6" w:rsidRPr="001119F2" w:rsidRDefault="00B25DF6"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However, the Government needs to</w:t>
      </w:r>
      <w:r w:rsidR="00B26840" w:rsidRPr="001119F2">
        <w:rPr>
          <w:rFonts w:ascii="Open Sans" w:hAnsi="Open Sans" w:cs="Open Sans"/>
          <w:color w:val="000000" w:themeColor="text1"/>
          <w:sz w:val="20"/>
          <w:szCs w:val="20"/>
        </w:rPr>
        <w:t xml:space="preserve"> guarantee that these measures </w:t>
      </w:r>
      <w:r w:rsidR="54BE6C54" w:rsidRPr="74A90CAE">
        <w:rPr>
          <w:rFonts w:ascii="Open Sans" w:hAnsi="Open Sans" w:cs="Open Sans"/>
          <w:color w:val="000000" w:themeColor="text1"/>
          <w:sz w:val="20"/>
          <w:szCs w:val="20"/>
        </w:rPr>
        <w:t>cannot</w:t>
      </w:r>
      <w:r w:rsidR="00B26840" w:rsidRPr="001119F2">
        <w:rPr>
          <w:rFonts w:ascii="Open Sans" w:hAnsi="Open Sans" w:cs="Open Sans"/>
          <w:color w:val="000000" w:themeColor="text1"/>
          <w:sz w:val="20"/>
          <w:szCs w:val="20"/>
        </w:rPr>
        <w:t xml:space="preserve"> been seen as unduly punitive in nature and must abide by all WTO commitments and regulations.</w:t>
      </w:r>
    </w:p>
    <w:p w14:paraId="564BFE99"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Question 10: Do you have any initial views on the considerations and/or aims of a future review into the use and functionality of default values? Please outline.</w:t>
      </w:r>
    </w:p>
    <w:p w14:paraId="3C730DB9" w14:textId="52CABE82" w:rsidR="008B738E" w:rsidRPr="001119F2" w:rsidRDefault="007D7D33"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Please see responses to Questions 7, 8, and 9.</w:t>
      </w:r>
    </w:p>
    <w:p w14:paraId="24E23964" w14:textId="77777777" w:rsidR="008B738E" w:rsidRPr="001119F2" w:rsidRDefault="008B738E" w:rsidP="008B738E">
      <w:pPr>
        <w:rPr>
          <w:rFonts w:ascii="Open Sans" w:hAnsi="Open Sans" w:cs="Open Sans"/>
          <w:color w:val="000000" w:themeColor="text1"/>
          <w:sz w:val="20"/>
          <w:szCs w:val="20"/>
          <w:u w:val="single"/>
        </w:rPr>
      </w:pPr>
      <w:r w:rsidRPr="001119F2">
        <w:rPr>
          <w:rFonts w:ascii="Open Sans" w:hAnsi="Open Sans" w:cs="Open Sans"/>
          <w:color w:val="000000" w:themeColor="text1"/>
          <w:sz w:val="20"/>
          <w:szCs w:val="20"/>
          <w:u w:val="single"/>
        </w:rPr>
        <w:t>Questions on the calculation and verification of actual embodied emissions</w:t>
      </w:r>
    </w:p>
    <w:p w14:paraId="15C07A3C"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11: Do you foresee any issues with a liable person acquiring and providing to HMRC details of emissions embodied in CBAM goods at the end of the accounting period (should they choose to)? Please outline. </w:t>
      </w:r>
    </w:p>
    <w:p w14:paraId="7EE46F1E" w14:textId="34737CEF" w:rsidR="00967D20" w:rsidRPr="001119F2" w:rsidRDefault="00967D20"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In general, the REA agrees </w:t>
      </w:r>
      <w:r w:rsidR="002031CE" w:rsidRPr="001119F2">
        <w:rPr>
          <w:rFonts w:ascii="Open Sans" w:hAnsi="Open Sans" w:cs="Open Sans"/>
          <w:color w:val="000000" w:themeColor="text1"/>
          <w:sz w:val="20"/>
          <w:szCs w:val="20"/>
        </w:rPr>
        <w:t xml:space="preserve">with the introduction of a liable person </w:t>
      </w:r>
      <w:r w:rsidR="00B2799A" w:rsidRPr="001119F2">
        <w:rPr>
          <w:rFonts w:ascii="Open Sans" w:hAnsi="Open Sans" w:cs="Open Sans"/>
          <w:color w:val="000000" w:themeColor="text1"/>
          <w:sz w:val="20"/>
          <w:szCs w:val="20"/>
        </w:rPr>
        <w:t xml:space="preserve">acquiring and </w:t>
      </w:r>
      <w:r w:rsidR="00400D86" w:rsidRPr="001119F2">
        <w:rPr>
          <w:rFonts w:ascii="Open Sans" w:hAnsi="Open Sans" w:cs="Open Sans"/>
          <w:color w:val="000000" w:themeColor="text1"/>
          <w:sz w:val="20"/>
          <w:szCs w:val="20"/>
        </w:rPr>
        <w:t>provid</w:t>
      </w:r>
      <w:r w:rsidR="00B2799A" w:rsidRPr="001119F2">
        <w:rPr>
          <w:rFonts w:ascii="Open Sans" w:hAnsi="Open Sans" w:cs="Open Sans"/>
          <w:color w:val="000000" w:themeColor="text1"/>
          <w:sz w:val="20"/>
          <w:szCs w:val="20"/>
        </w:rPr>
        <w:t>ing</w:t>
      </w:r>
      <w:r w:rsidR="00400D86" w:rsidRPr="001119F2">
        <w:rPr>
          <w:rFonts w:ascii="Open Sans" w:hAnsi="Open Sans" w:cs="Open Sans"/>
          <w:color w:val="000000" w:themeColor="text1"/>
          <w:sz w:val="20"/>
          <w:szCs w:val="20"/>
        </w:rPr>
        <w:t xml:space="preserve"> HMRC with the details of emissions embodied in CBAM</w:t>
      </w:r>
      <w:r w:rsidR="00B2799A" w:rsidRPr="001119F2">
        <w:rPr>
          <w:rFonts w:ascii="Open Sans" w:hAnsi="Open Sans" w:cs="Open Sans"/>
          <w:color w:val="000000" w:themeColor="text1"/>
          <w:sz w:val="20"/>
          <w:szCs w:val="20"/>
        </w:rPr>
        <w:t xml:space="preserve"> goods at the end of the accounting period</w:t>
      </w:r>
      <w:r w:rsidR="009B0C8F" w:rsidRPr="001119F2">
        <w:rPr>
          <w:rFonts w:ascii="Open Sans" w:hAnsi="Open Sans" w:cs="Open Sans"/>
          <w:color w:val="000000" w:themeColor="text1"/>
          <w:sz w:val="20"/>
          <w:szCs w:val="20"/>
        </w:rPr>
        <w:t xml:space="preserve"> should they choose to.</w:t>
      </w:r>
    </w:p>
    <w:p w14:paraId="20B0EB56" w14:textId="1EB212F3" w:rsidR="00967D20" w:rsidRPr="001119F2" w:rsidRDefault="009B0C8F"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 xml:space="preserve">The REA would like to remind the Government that </w:t>
      </w:r>
      <w:r w:rsidR="001B5432" w:rsidRPr="3492EB3A">
        <w:rPr>
          <w:rFonts w:ascii="Open Sans" w:hAnsi="Open Sans" w:cs="Open Sans"/>
          <w:color w:val="000000" w:themeColor="text1"/>
          <w:sz w:val="20"/>
          <w:szCs w:val="20"/>
        </w:rPr>
        <w:t xml:space="preserve">firms and liable persons </w:t>
      </w:r>
      <w:r w:rsidR="00DD2F08" w:rsidRPr="3492EB3A">
        <w:rPr>
          <w:rFonts w:ascii="Open Sans" w:hAnsi="Open Sans" w:cs="Open Sans"/>
          <w:color w:val="000000" w:themeColor="text1"/>
          <w:sz w:val="20"/>
          <w:szCs w:val="20"/>
        </w:rPr>
        <w:t xml:space="preserve">should be provided detailed guidance on </w:t>
      </w:r>
      <w:r w:rsidR="001B5432" w:rsidRPr="3492EB3A">
        <w:rPr>
          <w:rFonts w:ascii="Open Sans" w:hAnsi="Open Sans" w:cs="Open Sans"/>
          <w:color w:val="000000" w:themeColor="text1"/>
          <w:sz w:val="20"/>
          <w:szCs w:val="20"/>
        </w:rPr>
        <w:t>how to navigate the fine line between the protection of confidential business information and accurately report emissions data.</w:t>
      </w:r>
    </w:p>
    <w:p w14:paraId="141E1F86"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12: Do you agree that verification of emissions should be performed by any body accredited by accreditation services which are part of the International Accreditation Forum (IAF), like UKAS in the UK? If not, please explain why not. </w:t>
      </w:r>
    </w:p>
    <w:p w14:paraId="0BAC3ADB" w14:textId="30546B2B" w:rsidR="00066A7C" w:rsidRPr="001119F2" w:rsidRDefault="005A4494"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Regarding verification purposes, t</w:t>
      </w:r>
      <w:r w:rsidR="00275956" w:rsidRPr="001119F2">
        <w:rPr>
          <w:rFonts w:ascii="Open Sans" w:hAnsi="Open Sans" w:cs="Open Sans"/>
          <w:color w:val="000000" w:themeColor="text1"/>
          <w:sz w:val="20"/>
          <w:szCs w:val="20"/>
        </w:rPr>
        <w:t>he REA agrees t</w:t>
      </w:r>
      <w:r w:rsidRPr="001119F2">
        <w:rPr>
          <w:rFonts w:ascii="Open Sans" w:hAnsi="Open Sans" w:cs="Open Sans"/>
          <w:color w:val="000000" w:themeColor="text1"/>
          <w:sz w:val="20"/>
          <w:szCs w:val="20"/>
        </w:rPr>
        <w:t>hat e</w:t>
      </w:r>
      <w:r w:rsidR="00066A7C" w:rsidRPr="001119F2">
        <w:rPr>
          <w:rFonts w:ascii="Open Sans" w:hAnsi="Open Sans" w:cs="Open Sans"/>
          <w:color w:val="000000" w:themeColor="text1"/>
          <w:sz w:val="20"/>
          <w:szCs w:val="20"/>
        </w:rPr>
        <w:t>mbodied emissions data will need to be independently verified to prevent fraud and maintain the integrity of the CBAM. T</w:t>
      </w:r>
      <w:r w:rsidRPr="001119F2">
        <w:rPr>
          <w:rFonts w:ascii="Open Sans" w:hAnsi="Open Sans" w:cs="Open Sans"/>
          <w:color w:val="000000" w:themeColor="text1"/>
          <w:sz w:val="20"/>
          <w:szCs w:val="20"/>
        </w:rPr>
        <w:t>herefore, t</w:t>
      </w:r>
      <w:r w:rsidR="00066A7C" w:rsidRPr="001119F2">
        <w:rPr>
          <w:rFonts w:ascii="Open Sans" w:hAnsi="Open Sans" w:cs="Open Sans"/>
          <w:color w:val="000000" w:themeColor="text1"/>
          <w:sz w:val="20"/>
          <w:szCs w:val="20"/>
        </w:rPr>
        <w:t xml:space="preserve">o ensure equitable treatment with goods produced in the UK, the </w:t>
      </w:r>
      <w:r w:rsidRPr="001119F2">
        <w:rPr>
          <w:rFonts w:ascii="Open Sans" w:hAnsi="Open Sans" w:cs="Open Sans"/>
          <w:color w:val="000000" w:themeColor="text1"/>
          <w:sz w:val="20"/>
          <w:szCs w:val="20"/>
        </w:rPr>
        <w:t>REA agrees with the G</w:t>
      </w:r>
      <w:r w:rsidR="00066A7C" w:rsidRPr="001119F2">
        <w:rPr>
          <w:rFonts w:ascii="Open Sans" w:hAnsi="Open Sans" w:cs="Open Sans"/>
          <w:color w:val="000000" w:themeColor="text1"/>
          <w:sz w:val="20"/>
          <w:szCs w:val="20"/>
        </w:rPr>
        <w:t>overnment</w:t>
      </w:r>
      <w:r w:rsidRPr="001119F2">
        <w:rPr>
          <w:rFonts w:ascii="Open Sans" w:hAnsi="Open Sans" w:cs="Open Sans"/>
          <w:color w:val="000000" w:themeColor="text1"/>
          <w:sz w:val="20"/>
          <w:szCs w:val="20"/>
        </w:rPr>
        <w:t xml:space="preserve">’s </w:t>
      </w:r>
      <w:r w:rsidR="00066A7C" w:rsidRPr="001119F2">
        <w:rPr>
          <w:rFonts w:ascii="Open Sans" w:hAnsi="Open Sans" w:cs="Open Sans"/>
          <w:color w:val="000000" w:themeColor="text1"/>
          <w:sz w:val="20"/>
          <w:szCs w:val="20"/>
        </w:rPr>
        <w:t>propos</w:t>
      </w:r>
      <w:r w:rsidRPr="001119F2">
        <w:rPr>
          <w:rFonts w:ascii="Open Sans" w:hAnsi="Open Sans" w:cs="Open Sans"/>
          <w:color w:val="000000" w:themeColor="text1"/>
          <w:sz w:val="20"/>
          <w:szCs w:val="20"/>
        </w:rPr>
        <w:t>al</w:t>
      </w:r>
      <w:r w:rsidR="00066A7C" w:rsidRPr="001119F2">
        <w:rPr>
          <w:rFonts w:ascii="Open Sans" w:hAnsi="Open Sans" w:cs="Open Sans"/>
          <w:color w:val="000000" w:themeColor="text1"/>
          <w:sz w:val="20"/>
          <w:szCs w:val="20"/>
        </w:rPr>
        <w:t xml:space="preserve"> that the existing principles of verification used for the UK ETS will also be applied to the UK CBAM, including the requirement to have an agreed emissions monitoring plan and site visits.</w:t>
      </w:r>
    </w:p>
    <w:p w14:paraId="2593EC54" w14:textId="77777777" w:rsidR="000D12DE" w:rsidRPr="001119F2" w:rsidRDefault="005A4494"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In general, the REA agrees </w:t>
      </w:r>
      <w:r w:rsidR="00C85BA5" w:rsidRPr="001119F2">
        <w:rPr>
          <w:rFonts w:ascii="Open Sans" w:hAnsi="Open Sans" w:cs="Open Sans"/>
          <w:color w:val="000000" w:themeColor="text1"/>
          <w:sz w:val="20"/>
          <w:szCs w:val="20"/>
        </w:rPr>
        <w:t xml:space="preserve">with the Government’s proposal </w:t>
      </w:r>
      <w:r w:rsidR="00967D20" w:rsidRPr="001119F2">
        <w:rPr>
          <w:rFonts w:ascii="Open Sans" w:hAnsi="Open Sans" w:cs="Open Sans"/>
          <w:color w:val="000000" w:themeColor="text1"/>
          <w:sz w:val="20"/>
          <w:szCs w:val="20"/>
        </w:rPr>
        <w:t xml:space="preserve">that embodied emissions data provided for the purpose of calculating the UK CBAM liability will be required to be verified by bodies accredited by accreditation services which are part of the International Accreditation Forum (IAF), such as the United Kingdom Accreditation Service (UKAS). </w:t>
      </w:r>
    </w:p>
    <w:p w14:paraId="589DA069" w14:textId="77777777" w:rsidR="007233E1" w:rsidRPr="001119F2" w:rsidRDefault="00A722C5"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lastRenderedPageBreak/>
        <w:t>The Government has stated that accredited verification bodies would not need to be based in the nation where the emissions occur but should be able to fulfil the requirements for physical inspection of facilities which will form part of the verification requirements. In addition, under this model, accreditation</w:t>
      </w:r>
      <w:r w:rsidR="007233E1" w:rsidRPr="001119F2">
        <w:rPr>
          <w:rFonts w:ascii="Open Sans" w:hAnsi="Open Sans" w:cs="Open Sans"/>
          <w:color w:val="000000" w:themeColor="text1"/>
          <w:sz w:val="20"/>
          <w:szCs w:val="20"/>
        </w:rPr>
        <w:t xml:space="preserve"> </w:t>
      </w:r>
      <w:r w:rsidRPr="001119F2">
        <w:rPr>
          <w:rFonts w:ascii="Open Sans" w:hAnsi="Open Sans" w:cs="Open Sans"/>
          <w:color w:val="000000" w:themeColor="text1"/>
          <w:sz w:val="20"/>
          <w:szCs w:val="20"/>
        </w:rPr>
        <w:t xml:space="preserve">would also not need to be by a body located in the territory where the emissions occur, and hence emissions from countries with no accreditation service would still be able to be verified by bodies which receive their accreditation in other nations. </w:t>
      </w:r>
    </w:p>
    <w:p w14:paraId="5D6AF781" w14:textId="09EDAE6F" w:rsidR="00967D20" w:rsidRPr="001119F2" w:rsidRDefault="007233E1"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However, the REA would like to see further clarification on the feasibility of these proposals, and how operations and methodologies would work under this model.</w:t>
      </w:r>
    </w:p>
    <w:p w14:paraId="2CB20544" w14:textId="77777777" w:rsidR="005D5960"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Question 13: Would the market respond adequately to provide for the accreditation of verifiers by accreditation services and the verification of emissions independent verifiers?</w:t>
      </w:r>
    </w:p>
    <w:p w14:paraId="66628AB2" w14:textId="62FF213F" w:rsidR="007233E1" w:rsidRPr="001119F2" w:rsidRDefault="00E1119A"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It is the REA’s belief that the market will respond adequately to provide for the accreditation of verifiers by accreditation services and the verification of emissions independent verifiers</w:t>
      </w:r>
      <w:r w:rsidR="004A4401" w:rsidRPr="001119F2">
        <w:rPr>
          <w:rFonts w:ascii="Open Sans" w:hAnsi="Open Sans" w:cs="Open Sans"/>
          <w:color w:val="000000" w:themeColor="text1"/>
          <w:sz w:val="20"/>
          <w:szCs w:val="20"/>
        </w:rPr>
        <w:t>, as where there is demand, the market will follow.</w:t>
      </w:r>
    </w:p>
    <w:p w14:paraId="7A77A7DD" w14:textId="00C56703" w:rsidR="004A4401" w:rsidRPr="001119F2" w:rsidRDefault="004A4401"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However, it should not be overlooked that the market </w:t>
      </w:r>
      <w:r w:rsidR="00617F7D" w:rsidRPr="001119F2">
        <w:rPr>
          <w:rFonts w:ascii="Open Sans" w:hAnsi="Open Sans" w:cs="Open Sans"/>
          <w:color w:val="000000" w:themeColor="text1"/>
          <w:sz w:val="20"/>
          <w:szCs w:val="20"/>
        </w:rPr>
        <w:t>will</w:t>
      </w:r>
      <w:r w:rsidRPr="001119F2">
        <w:rPr>
          <w:rFonts w:ascii="Open Sans" w:hAnsi="Open Sans" w:cs="Open Sans"/>
          <w:color w:val="000000" w:themeColor="text1"/>
          <w:sz w:val="20"/>
          <w:szCs w:val="20"/>
        </w:rPr>
        <w:t xml:space="preserve"> take time to </w:t>
      </w:r>
      <w:r w:rsidR="00617F7D" w:rsidRPr="001119F2">
        <w:rPr>
          <w:rFonts w:ascii="Open Sans" w:hAnsi="Open Sans" w:cs="Open Sans"/>
          <w:color w:val="000000" w:themeColor="text1"/>
          <w:sz w:val="20"/>
          <w:szCs w:val="20"/>
        </w:rPr>
        <w:t>respond,</w:t>
      </w:r>
      <w:r w:rsidRPr="001119F2">
        <w:rPr>
          <w:rFonts w:ascii="Open Sans" w:hAnsi="Open Sans" w:cs="Open Sans"/>
          <w:color w:val="000000" w:themeColor="text1"/>
          <w:sz w:val="20"/>
          <w:szCs w:val="20"/>
        </w:rPr>
        <w:t xml:space="preserve"> and the REA asks for the introduction of a transitionary grace period for firms to allow for t</w:t>
      </w:r>
      <w:r w:rsidR="00617F7D" w:rsidRPr="001119F2">
        <w:rPr>
          <w:rFonts w:ascii="Open Sans" w:hAnsi="Open Sans" w:cs="Open Sans"/>
          <w:color w:val="000000" w:themeColor="text1"/>
          <w:sz w:val="20"/>
          <w:szCs w:val="20"/>
        </w:rPr>
        <w:t>his adjustment. For example, during the first few years, it is to be expected that the costs of these services, and the waiting times will be considerably high.</w:t>
      </w:r>
    </w:p>
    <w:p w14:paraId="7EBBBD9C"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Question 14: Noting that the government is still developing policy in this area, do you have any initial views on the monitoring, reporting and verification (MRV) rules for the UK CBAM? Please outline.</w:t>
      </w:r>
    </w:p>
    <w:p w14:paraId="7C804139" w14:textId="64418BDD" w:rsidR="007328C7" w:rsidRPr="001119F2" w:rsidRDefault="007328C7"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As mentioned by Government, further details on the methodology and rules for monitoring and reporting embodied emissions for the purpose of the CBAM will be published at a later date. </w:t>
      </w:r>
      <w:r w:rsidR="0088511B" w:rsidRPr="001119F2">
        <w:rPr>
          <w:rFonts w:ascii="Open Sans" w:hAnsi="Open Sans" w:cs="Open Sans"/>
          <w:color w:val="000000" w:themeColor="text1"/>
          <w:sz w:val="20"/>
          <w:szCs w:val="20"/>
        </w:rPr>
        <w:t>The REA looks forward to this publication.</w:t>
      </w:r>
    </w:p>
    <w:p w14:paraId="3231ACAC" w14:textId="77777777" w:rsidR="002A41A9" w:rsidRDefault="0088511B" w:rsidP="002A41A9">
      <w:pPr>
        <w:rPr>
          <w:rFonts w:ascii="Open Sans" w:hAnsi="Open Sans" w:cs="Open Sans"/>
          <w:color w:val="000000" w:themeColor="text1"/>
          <w:sz w:val="20"/>
          <w:szCs w:val="20"/>
        </w:rPr>
      </w:pPr>
      <w:r w:rsidRPr="3492EB3A">
        <w:rPr>
          <w:rFonts w:ascii="Open Sans" w:hAnsi="Open Sans" w:cs="Open Sans"/>
          <w:color w:val="000000" w:themeColor="text1"/>
          <w:sz w:val="20"/>
          <w:szCs w:val="20"/>
        </w:rPr>
        <w:t>In general, the REA agrees with Government’s acknowledgement that the CBAM must be aligned with the UK ETS methodology where possible</w:t>
      </w:r>
      <w:r w:rsidR="00925B36" w:rsidRPr="3492EB3A">
        <w:rPr>
          <w:rFonts w:ascii="Open Sans" w:hAnsi="Open Sans" w:cs="Open Sans"/>
          <w:color w:val="000000" w:themeColor="text1"/>
          <w:sz w:val="20"/>
          <w:szCs w:val="20"/>
        </w:rPr>
        <w:t>. In addition, the REA agrees that when developing proposals for the monitoring, reporting and verification (MRV) arrangements for the UK CBAM, consideration must be given to</w:t>
      </w:r>
      <w:r w:rsidR="00693354" w:rsidRPr="3492EB3A">
        <w:rPr>
          <w:rFonts w:ascii="Open Sans" w:hAnsi="Open Sans" w:cs="Open Sans"/>
          <w:color w:val="000000" w:themeColor="text1"/>
          <w:sz w:val="20"/>
          <w:szCs w:val="20"/>
        </w:rPr>
        <w:t>:</w:t>
      </w:r>
    </w:p>
    <w:p w14:paraId="5D31A41C" w14:textId="24F901C3" w:rsidR="002A41A9" w:rsidRPr="002A41A9" w:rsidRDefault="00925B36" w:rsidP="002A41A9">
      <w:pPr>
        <w:pStyle w:val="ListParagraph"/>
        <w:numPr>
          <w:ilvl w:val="0"/>
          <w:numId w:val="7"/>
        </w:numPr>
        <w:rPr>
          <w:rFonts w:ascii="Open Sans" w:hAnsi="Open Sans" w:cs="Open Sans"/>
          <w:color w:val="000000" w:themeColor="text1"/>
          <w:sz w:val="20"/>
          <w:szCs w:val="20"/>
        </w:rPr>
      </w:pPr>
      <w:r w:rsidRPr="002A41A9">
        <w:rPr>
          <w:rFonts w:ascii="Open Sans" w:hAnsi="Open Sans" w:cs="Open Sans"/>
          <w:color w:val="000000" w:themeColor="text1"/>
          <w:sz w:val="20"/>
          <w:szCs w:val="20"/>
        </w:rPr>
        <w:t>the specificities of goods included in scope of the CBAM</w:t>
      </w:r>
      <w:r w:rsidR="003D296D" w:rsidRPr="002A41A9">
        <w:rPr>
          <w:rFonts w:ascii="Open Sans" w:hAnsi="Open Sans" w:cs="Open Sans"/>
          <w:color w:val="000000" w:themeColor="text1"/>
          <w:sz w:val="20"/>
          <w:szCs w:val="20"/>
        </w:rPr>
        <w:t xml:space="preserve"> </w:t>
      </w:r>
      <w:r w:rsidR="1A49EF03" w:rsidRPr="002A41A9">
        <w:rPr>
          <w:rFonts w:ascii="Open Sans" w:hAnsi="Open Sans" w:cs="Open Sans"/>
          <w:color w:val="000000" w:themeColor="text1"/>
          <w:sz w:val="20"/>
          <w:szCs w:val="20"/>
        </w:rPr>
        <w:t>and other</w:t>
      </w:r>
      <w:r w:rsidRPr="002A41A9">
        <w:rPr>
          <w:rFonts w:ascii="Open Sans" w:hAnsi="Open Sans" w:cs="Open Sans"/>
          <w:color w:val="000000" w:themeColor="text1"/>
          <w:sz w:val="20"/>
          <w:szCs w:val="20"/>
        </w:rPr>
        <w:t xml:space="preserve"> domestic emissions reporting standards</w:t>
      </w:r>
      <w:r w:rsidR="002A41A9">
        <w:rPr>
          <w:rFonts w:ascii="Open Sans" w:hAnsi="Open Sans" w:cs="Open Sans"/>
          <w:color w:val="000000" w:themeColor="text1"/>
          <w:sz w:val="20"/>
          <w:szCs w:val="20"/>
        </w:rPr>
        <w:t>,</w:t>
      </w:r>
    </w:p>
    <w:p w14:paraId="3B14A9E1" w14:textId="44408B02" w:rsidR="002A41A9" w:rsidRPr="002A41A9" w:rsidRDefault="00925B36" w:rsidP="002A41A9">
      <w:pPr>
        <w:pStyle w:val="ListParagraph"/>
        <w:numPr>
          <w:ilvl w:val="0"/>
          <w:numId w:val="7"/>
        </w:numPr>
        <w:rPr>
          <w:rFonts w:ascii="Open Sans" w:hAnsi="Open Sans" w:cs="Open Sans"/>
          <w:color w:val="000000" w:themeColor="text1"/>
          <w:sz w:val="20"/>
          <w:szCs w:val="20"/>
        </w:rPr>
      </w:pPr>
      <w:r w:rsidRPr="002A41A9">
        <w:rPr>
          <w:rFonts w:ascii="Open Sans" w:hAnsi="Open Sans" w:cs="Open Sans"/>
          <w:color w:val="000000" w:themeColor="text1"/>
          <w:sz w:val="20"/>
          <w:szCs w:val="20"/>
        </w:rPr>
        <w:t>any emissions MRV arrangements in operation (now or in the future) in the international community</w:t>
      </w:r>
      <w:r w:rsidR="002A41A9">
        <w:rPr>
          <w:rFonts w:ascii="Open Sans" w:hAnsi="Open Sans" w:cs="Open Sans"/>
          <w:color w:val="000000" w:themeColor="text1"/>
          <w:sz w:val="20"/>
          <w:szCs w:val="20"/>
        </w:rPr>
        <w:t xml:space="preserve"> </w:t>
      </w:r>
      <w:r w:rsidRPr="002A41A9">
        <w:rPr>
          <w:rFonts w:ascii="Open Sans" w:hAnsi="Open Sans" w:cs="Open Sans"/>
          <w:color w:val="000000" w:themeColor="text1"/>
          <w:sz w:val="20"/>
          <w:szCs w:val="20"/>
        </w:rPr>
        <w:t>and</w:t>
      </w:r>
      <w:r w:rsidR="002A41A9">
        <w:rPr>
          <w:rFonts w:ascii="Open Sans" w:hAnsi="Open Sans" w:cs="Open Sans"/>
          <w:color w:val="000000" w:themeColor="text1"/>
          <w:sz w:val="20"/>
          <w:szCs w:val="20"/>
        </w:rPr>
        <w:t>,</w:t>
      </w:r>
    </w:p>
    <w:p w14:paraId="1F7003DE" w14:textId="7FC556A6" w:rsidR="0088511B" w:rsidRPr="002A41A9" w:rsidRDefault="00925B36" w:rsidP="002A41A9">
      <w:pPr>
        <w:pStyle w:val="ListParagraph"/>
        <w:numPr>
          <w:ilvl w:val="0"/>
          <w:numId w:val="7"/>
        </w:numPr>
        <w:rPr>
          <w:rFonts w:ascii="Open Sans" w:hAnsi="Open Sans" w:cs="Open Sans"/>
          <w:color w:val="000000" w:themeColor="text1"/>
          <w:sz w:val="20"/>
          <w:szCs w:val="20"/>
        </w:rPr>
      </w:pPr>
      <w:r w:rsidRPr="002A41A9">
        <w:rPr>
          <w:rFonts w:ascii="Open Sans" w:hAnsi="Open Sans" w:cs="Open Sans"/>
          <w:color w:val="000000" w:themeColor="text1"/>
          <w:sz w:val="20"/>
          <w:szCs w:val="20"/>
        </w:rPr>
        <w:t>options for apportioning installation-level reporting (which is more common within domestic carbon pricing regimes) on a product basis</w:t>
      </w:r>
    </w:p>
    <w:p w14:paraId="0366186A" w14:textId="14E741F9" w:rsidR="008B738E" w:rsidRPr="001119F2" w:rsidRDefault="00E931C2"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The REA would also like to remind the Government to continue to monitor any ongoing developments in these areas.</w:t>
      </w:r>
    </w:p>
    <w:p w14:paraId="0B5C613A" w14:textId="3FD1A887" w:rsidR="00FF7E3B" w:rsidRPr="001119F2" w:rsidRDefault="00E931C2" w:rsidP="00FF7E3B">
      <w:pPr>
        <w:rPr>
          <w:rFonts w:ascii="Open Sans" w:hAnsi="Open Sans" w:cs="Open Sans"/>
          <w:color w:val="000000" w:themeColor="text1"/>
          <w:sz w:val="20"/>
          <w:szCs w:val="20"/>
        </w:rPr>
      </w:pPr>
      <w:r w:rsidRPr="3492EB3A">
        <w:rPr>
          <w:rFonts w:ascii="Open Sans" w:hAnsi="Open Sans" w:cs="Open Sans"/>
          <w:color w:val="000000" w:themeColor="text1"/>
          <w:sz w:val="20"/>
          <w:szCs w:val="20"/>
        </w:rPr>
        <w:t xml:space="preserve">Additionally, </w:t>
      </w:r>
      <w:r w:rsidR="00A76DFA" w:rsidRPr="3492EB3A">
        <w:rPr>
          <w:rFonts w:ascii="Open Sans" w:hAnsi="Open Sans" w:cs="Open Sans"/>
          <w:color w:val="000000" w:themeColor="text1"/>
          <w:sz w:val="20"/>
          <w:szCs w:val="20"/>
        </w:rPr>
        <w:t>whilst the Government has decided not to adopt an alternative CBAM model, as adopted by the EU, such as the purchase and surrender of ‘CBAM certificates’</w:t>
      </w:r>
      <w:r w:rsidR="00F94D60" w:rsidRPr="3492EB3A">
        <w:rPr>
          <w:rFonts w:ascii="Open Sans" w:hAnsi="Open Sans" w:cs="Open Sans"/>
          <w:color w:val="000000" w:themeColor="text1"/>
          <w:sz w:val="20"/>
          <w:szCs w:val="20"/>
        </w:rPr>
        <w:t xml:space="preserve"> at the current ETS market price for the reasons stated within the consultation including </w:t>
      </w:r>
      <w:r w:rsidR="00FF7E3B" w:rsidRPr="3492EB3A">
        <w:rPr>
          <w:rFonts w:ascii="Open Sans" w:hAnsi="Open Sans" w:cs="Open Sans"/>
          <w:color w:val="000000" w:themeColor="text1"/>
          <w:sz w:val="20"/>
          <w:szCs w:val="20"/>
        </w:rPr>
        <w:t xml:space="preserve">requiring </w:t>
      </w:r>
      <w:r w:rsidR="003D058A" w:rsidRPr="3492EB3A">
        <w:rPr>
          <w:rFonts w:ascii="Open Sans" w:hAnsi="Open Sans" w:cs="Open Sans"/>
          <w:color w:val="000000" w:themeColor="text1"/>
          <w:sz w:val="20"/>
          <w:szCs w:val="20"/>
        </w:rPr>
        <w:t xml:space="preserve">additional new administrative steps for UK importers and the </w:t>
      </w:r>
      <w:r w:rsidR="00FF7E3B" w:rsidRPr="3492EB3A">
        <w:rPr>
          <w:rFonts w:ascii="Open Sans" w:hAnsi="Open Sans" w:cs="Open Sans"/>
          <w:color w:val="000000" w:themeColor="text1"/>
          <w:sz w:val="20"/>
          <w:szCs w:val="20"/>
        </w:rPr>
        <w:t>G</w:t>
      </w:r>
      <w:r w:rsidR="003D058A" w:rsidRPr="3492EB3A">
        <w:rPr>
          <w:rFonts w:ascii="Open Sans" w:hAnsi="Open Sans" w:cs="Open Sans"/>
          <w:color w:val="000000" w:themeColor="text1"/>
          <w:sz w:val="20"/>
          <w:szCs w:val="20"/>
        </w:rPr>
        <w:t xml:space="preserve">overnment through the sale and purchase of </w:t>
      </w:r>
      <w:r w:rsidR="003D058A" w:rsidRPr="3492EB3A">
        <w:rPr>
          <w:rFonts w:ascii="Open Sans" w:hAnsi="Open Sans" w:cs="Open Sans"/>
          <w:color w:val="000000" w:themeColor="text1"/>
          <w:sz w:val="20"/>
          <w:szCs w:val="20"/>
        </w:rPr>
        <w:lastRenderedPageBreak/>
        <w:t xml:space="preserve">certificates, which would add complexity to the UK CBAM. </w:t>
      </w:r>
      <w:r w:rsidR="00FF7E3B" w:rsidRPr="3492EB3A">
        <w:rPr>
          <w:rFonts w:ascii="Open Sans" w:hAnsi="Open Sans" w:cs="Open Sans"/>
          <w:color w:val="000000" w:themeColor="text1"/>
          <w:sz w:val="20"/>
          <w:szCs w:val="20"/>
        </w:rPr>
        <w:t>In addition to m</w:t>
      </w:r>
      <w:r w:rsidR="003D058A" w:rsidRPr="3492EB3A">
        <w:rPr>
          <w:rFonts w:ascii="Open Sans" w:hAnsi="Open Sans" w:cs="Open Sans"/>
          <w:color w:val="000000" w:themeColor="text1"/>
          <w:sz w:val="20"/>
          <w:szCs w:val="20"/>
        </w:rPr>
        <w:t xml:space="preserve">arket-based certificates not </w:t>
      </w:r>
      <w:r w:rsidR="00FF7E3B" w:rsidRPr="3492EB3A">
        <w:rPr>
          <w:rFonts w:ascii="Open Sans" w:hAnsi="Open Sans" w:cs="Open Sans"/>
          <w:color w:val="000000" w:themeColor="text1"/>
          <w:sz w:val="20"/>
          <w:szCs w:val="20"/>
        </w:rPr>
        <w:t xml:space="preserve">accurately </w:t>
      </w:r>
      <w:r w:rsidR="003D058A" w:rsidRPr="3492EB3A">
        <w:rPr>
          <w:rFonts w:ascii="Open Sans" w:hAnsi="Open Sans" w:cs="Open Sans"/>
          <w:color w:val="000000" w:themeColor="text1"/>
          <w:sz w:val="20"/>
          <w:szCs w:val="20"/>
        </w:rPr>
        <w:t>reflect</w:t>
      </w:r>
      <w:r w:rsidR="00FF7E3B" w:rsidRPr="3492EB3A">
        <w:rPr>
          <w:rFonts w:ascii="Open Sans" w:hAnsi="Open Sans" w:cs="Open Sans"/>
          <w:color w:val="000000" w:themeColor="text1"/>
          <w:sz w:val="20"/>
          <w:szCs w:val="20"/>
        </w:rPr>
        <w:t>ing</w:t>
      </w:r>
      <w:r w:rsidR="003D058A" w:rsidRPr="3492EB3A">
        <w:rPr>
          <w:rFonts w:ascii="Open Sans" w:hAnsi="Open Sans" w:cs="Open Sans"/>
          <w:color w:val="000000" w:themeColor="text1"/>
          <w:sz w:val="20"/>
          <w:szCs w:val="20"/>
        </w:rPr>
        <w:t xml:space="preserve"> the totality of the effective UK carbon price as set out at paragraph 6.34 below, as it would not include the CPS or the EII compensation scheme, making the carbon price less comparable to that faced by domestic producers.</w:t>
      </w:r>
      <w:r w:rsidR="00146865" w:rsidRPr="3492EB3A">
        <w:rPr>
          <w:rFonts w:ascii="Open Sans" w:hAnsi="Open Sans" w:cs="Open Sans"/>
          <w:color w:val="000000" w:themeColor="text1"/>
          <w:sz w:val="20"/>
          <w:szCs w:val="20"/>
        </w:rPr>
        <w:t xml:space="preserve"> </w:t>
      </w:r>
      <w:r w:rsidR="00AF6042" w:rsidRPr="3492EB3A">
        <w:rPr>
          <w:rFonts w:ascii="Open Sans" w:hAnsi="Open Sans" w:cs="Open Sans"/>
          <w:color w:val="000000" w:themeColor="text1"/>
          <w:sz w:val="20"/>
          <w:szCs w:val="20"/>
        </w:rPr>
        <w:t xml:space="preserve">It should be noted that this will not aid trade between the UK and the </w:t>
      </w:r>
      <w:r w:rsidR="14678AC1" w:rsidRPr="3492EB3A">
        <w:rPr>
          <w:rFonts w:ascii="Open Sans" w:hAnsi="Open Sans" w:cs="Open Sans"/>
          <w:color w:val="000000" w:themeColor="text1"/>
          <w:sz w:val="20"/>
          <w:szCs w:val="20"/>
        </w:rPr>
        <w:t>bloc and</w:t>
      </w:r>
      <w:r w:rsidR="00BC3770" w:rsidRPr="3492EB3A">
        <w:rPr>
          <w:rFonts w:ascii="Open Sans" w:hAnsi="Open Sans" w:cs="Open Sans"/>
          <w:color w:val="000000" w:themeColor="text1"/>
          <w:sz w:val="20"/>
          <w:szCs w:val="20"/>
        </w:rPr>
        <w:t xml:space="preserve"> may adversely affect UK businesses.</w:t>
      </w:r>
    </w:p>
    <w:p w14:paraId="6B43609D" w14:textId="29BE3305" w:rsidR="003D058A" w:rsidRPr="001119F2" w:rsidRDefault="00BC3770"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The REA would like to see greater thought given to how the UK’s CBAM and the EU’s CBAM will interact with one another, whether that be through mutual acknowledgement,</w:t>
      </w:r>
      <w:r w:rsidR="000358A2" w:rsidRPr="3492EB3A">
        <w:rPr>
          <w:rFonts w:ascii="Open Sans" w:hAnsi="Open Sans" w:cs="Open Sans"/>
          <w:color w:val="000000" w:themeColor="text1"/>
          <w:sz w:val="20"/>
          <w:szCs w:val="20"/>
        </w:rPr>
        <w:t xml:space="preserve"> or even incorporating and accepting certain aspects of the EU’s CBAM within our own legislation</w:t>
      </w:r>
      <w:r w:rsidR="00C10347" w:rsidRPr="3492EB3A">
        <w:rPr>
          <w:rFonts w:ascii="Open Sans" w:hAnsi="Open Sans" w:cs="Open Sans"/>
          <w:color w:val="000000" w:themeColor="text1"/>
          <w:sz w:val="20"/>
          <w:szCs w:val="20"/>
        </w:rPr>
        <w:t>. F</w:t>
      </w:r>
      <w:r w:rsidR="00C772F2" w:rsidRPr="3492EB3A">
        <w:rPr>
          <w:rFonts w:ascii="Open Sans" w:hAnsi="Open Sans" w:cs="Open Sans"/>
          <w:color w:val="000000" w:themeColor="text1"/>
          <w:sz w:val="20"/>
          <w:szCs w:val="20"/>
        </w:rPr>
        <w:t>or example,</w:t>
      </w:r>
      <w:r w:rsidR="00C10347" w:rsidRPr="3492EB3A">
        <w:rPr>
          <w:rFonts w:ascii="Open Sans" w:hAnsi="Open Sans" w:cs="Open Sans"/>
          <w:color w:val="000000" w:themeColor="text1"/>
          <w:sz w:val="20"/>
          <w:szCs w:val="20"/>
        </w:rPr>
        <w:t xml:space="preserve"> this could include</w:t>
      </w:r>
      <w:r w:rsidR="00C772F2" w:rsidRPr="3492EB3A">
        <w:rPr>
          <w:rFonts w:ascii="Open Sans" w:hAnsi="Open Sans" w:cs="Open Sans"/>
          <w:color w:val="000000" w:themeColor="text1"/>
          <w:sz w:val="20"/>
          <w:szCs w:val="20"/>
        </w:rPr>
        <w:t xml:space="preserve"> a separate policy for EU importing and exporting firms where certificates are accepted.</w:t>
      </w:r>
      <w:r w:rsidRPr="3492EB3A">
        <w:rPr>
          <w:rFonts w:ascii="Open Sans" w:hAnsi="Open Sans" w:cs="Open Sans"/>
          <w:color w:val="000000" w:themeColor="text1"/>
          <w:sz w:val="20"/>
          <w:szCs w:val="20"/>
        </w:rPr>
        <w:t xml:space="preserve"> </w:t>
      </w:r>
    </w:p>
    <w:p w14:paraId="7EC34F07" w14:textId="77777777" w:rsidR="008B738E" w:rsidRPr="001119F2" w:rsidRDefault="008B738E" w:rsidP="008B738E">
      <w:pPr>
        <w:rPr>
          <w:rFonts w:ascii="Open Sans" w:hAnsi="Open Sans" w:cs="Open Sans"/>
          <w:color w:val="000000" w:themeColor="text1"/>
          <w:sz w:val="20"/>
          <w:szCs w:val="20"/>
          <w:u w:val="single"/>
        </w:rPr>
      </w:pPr>
      <w:r w:rsidRPr="001119F2">
        <w:rPr>
          <w:rFonts w:ascii="Open Sans" w:hAnsi="Open Sans" w:cs="Open Sans"/>
          <w:color w:val="000000" w:themeColor="text1"/>
          <w:sz w:val="20"/>
          <w:szCs w:val="20"/>
          <w:u w:val="single"/>
        </w:rPr>
        <w:t xml:space="preserve">Questions on measurements and weights </w:t>
      </w:r>
    </w:p>
    <w:p w14:paraId="25BBCC69"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15: Do you foresee any difficulties in obtaining an accurate weight for CBAM imported goods? If so, please specify the difficulties, why they will arise and any suggestions you might have for dealing with those concerns. </w:t>
      </w:r>
    </w:p>
    <w:p w14:paraId="39B9AD0E" w14:textId="1E8DCBFA" w:rsidR="00D41EF8" w:rsidRPr="001119F2" w:rsidRDefault="00D41EF8"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Feedback from </w:t>
      </w:r>
      <w:r w:rsidR="00E970D0" w:rsidRPr="001119F2">
        <w:rPr>
          <w:rFonts w:ascii="Open Sans" w:hAnsi="Open Sans" w:cs="Open Sans"/>
          <w:color w:val="000000" w:themeColor="text1"/>
          <w:sz w:val="20"/>
          <w:szCs w:val="20"/>
        </w:rPr>
        <w:t xml:space="preserve">industry suggests that </w:t>
      </w:r>
      <w:r w:rsidR="00796288" w:rsidRPr="001119F2">
        <w:rPr>
          <w:rFonts w:ascii="Open Sans" w:hAnsi="Open Sans" w:cs="Open Sans"/>
          <w:color w:val="000000" w:themeColor="text1"/>
          <w:sz w:val="20"/>
          <w:szCs w:val="20"/>
        </w:rPr>
        <w:t xml:space="preserve">there are issues </w:t>
      </w:r>
      <w:r w:rsidR="00445628" w:rsidRPr="001119F2">
        <w:rPr>
          <w:rFonts w:ascii="Open Sans" w:hAnsi="Open Sans" w:cs="Open Sans"/>
          <w:color w:val="000000" w:themeColor="text1"/>
          <w:sz w:val="20"/>
          <w:szCs w:val="20"/>
        </w:rPr>
        <w:t>in obtaining accurate weight for CBAM imported goods, most notably in the iron and steel industry</w:t>
      </w:r>
      <w:r w:rsidR="001A5DFE" w:rsidRPr="001119F2">
        <w:rPr>
          <w:rFonts w:ascii="Open Sans" w:hAnsi="Open Sans" w:cs="Open Sans"/>
          <w:color w:val="000000" w:themeColor="text1"/>
          <w:sz w:val="20"/>
          <w:szCs w:val="20"/>
        </w:rPr>
        <w:t xml:space="preserve">, in addition to questions surrounding gross and net weight calculations. </w:t>
      </w:r>
    </w:p>
    <w:p w14:paraId="309D9E34"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16: If a liable person was required to arrive at the weight of the goods themselves, how would they do that? Please explain how CBAM products that you import are weighed. For example, is the weight arrived by means of a calculation or is it physically weighed? </w:t>
      </w:r>
    </w:p>
    <w:p w14:paraId="42C5F68F" w14:textId="658D9988" w:rsidR="008D2ABC" w:rsidRPr="001119F2" w:rsidRDefault="0050317F"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N/A</w:t>
      </w:r>
    </w:p>
    <w:p w14:paraId="29CB045D" w14:textId="77777777" w:rsidR="008B738E" w:rsidRPr="001119F2" w:rsidRDefault="008B738E" w:rsidP="008B738E">
      <w:pPr>
        <w:rPr>
          <w:rFonts w:ascii="Open Sans" w:hAnsi="Open Sans" w:cs="Open Sans"/>
          <w:color w:val="000000" w:themeColor="text1"/>
          <w:sz w:val="20"/>
          <w:szCs w:val="20"/>
        </w:rPr>
      </w:pPr>
      <w:r w:rsidRPr="001119F2">
        <w:rPr>
          <w:rFonts w:ascii="Open Sans" w:hAnsi="Open Sans" w:cs="Open Sans"/>
          <w:b/>
          <w:bCs/>
          <w:color w:val="156082" w:themeColor="accent1"/>
          <w:sz w:val="20"/>
          <w:szCs w:val="20"/>
        </w:rPr>
        <w:t>Question 17: Is there a UK industry standard weight for the CBAM good you import? If so, please give details</w:t>
      </w:r>
      <w:r w:rsidRPr="001119F2">
        <w:rPr>
          <w:rFonts w:ascii="Open Sans" w:hAnsi="Open Sans" w:cs="Open Sans"/>
          <w:color w:val="000000" w:themeColor="text1"/>
          <w:sz w:val="20"/>
          <w:szCs w:val="20"/>
        </w:rPr>
        <w:t>.</w:t>
      </w:r>
    </w:p>
    <w:p w14:paraId="6C732499" w14:textId="476C2EEB" w:rsidR="008B738E" w:rsidRPr="001119F2" w:rsidRDefault="008D2ABC"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N/A</w:t>
      </w:r>
    </w:p>
    <w:p w14:paraId="184FDFFF" w14:textId="77777777" w:rsidR="008B738E" w:rsidRPr="001119F2" w:rsidRDefault="008B738E" w:rsidP="008B738E">
      <w:pPr>
        <w:rPr>
          <w:rFonts w:ascii="Open Sans" w:hAnsi="Open Sans" w:cs="Open Sans"/>
          <w:color w:val="000000" w:themeColor="text1"/>
          <w:sz w:val="20"/>
          <w:szCs w:val="20"/>
          <w:u w:val="single"/>
        </w:rPr>
      </w:pPr>
      <w:r w:rsidRPr="001119F2">
        <w:rPr>
          <w:rFonts w:ascii="Open Sans" w:hAnsi="Open Sans" w:cs="Open Sans"/>
          <w:color w:val="000000" w:themeColor="text1"/>
          <w:sz w:val="20"/>
          <w:szCs w:val="20"/>
          <w:u w:val="single"/>
        </w:rPr>
        <w:t xml:space="preserve">Questions on setting the UK CBAM rates </w:t>
      </w:r>
    </w:p>
    <w:p w14:paraId="4B50E804" w14:textId="77777777" w:rsidR="008B738E" w:rsidRPr="001119F2" w:rsidRDefault="008B738E" w:rsidP="008B738E">
      <w:pPr>
        <w:rPr>
          <w:rFonts w:ascii="Open Sans" w:hAnsi="Open Sans" w:cs="Open Sans"/>
          <w:color w:val="000000" w:themeColor="text1"/>
          <w:sz w:val="20"/>
          <w:szCs w:val="20"/>
        </w:rPr>
      </w:pPr>
      <w:r w:rsidRPr="001119F2">
        <w:rPr>
          <w:rFonts w:ascii="Open Sans" w:hAnsi="Open Sans" w:cs="Open Sans"/>
          <w:b/>
          <w:bCs/>
          <w:color w:val="156082" w:themeColor="accent1"/>
          <w:sz w:val="20"/>
          <w:szCs w:val="20"/>
        </w:rPr>
        <w:t>Question 18: Do you agree that the CBAM rate calculation set out a fair reflection of the price paid in the production of goods in UK? If not, please explain why not</w:t>
      </w:r>
      <w:r w:rsidRPr="001119F2">
        <w:rPr>
          <w:rFonts w:ascii="Open Sans" w:hAnsi="Open Sans" w:cs="Open Sans"/>
          <w:color w:val="000000" w:themeColor="text1"/>
          <w:sz w:val="20"/>
          <w:szCs w:val="20"/>
        </w:rPr>
        <w:t xml:space="preserve">. </w:t>
      </w:r>
    </w:p>
    <w:p w14:paraId="210EE15D" w14:textId="3A4A1010" w:rsidR="0019671C" w:rsidRPr="001119F2" w:rsidRDefault="0052639B"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Yes, the REA agrees </w:t>
      </w:r>
      <w:r w:rsidR="00DC14C4" w:rsidRPr="001119F2">
        <w:rPr>
          <w:rFonts w:ascii="Open Sans" w:hAnsi="Open Sans" w:cs="Open Sans"/>
          <w:color w:val="000000" w:themeColor="text1"/>
          <w:sz w:val="20"/>
          <w:szCs w:val="20"/>
        </w:rPr>
        <w:t xml:space="preserve">with the CBAM rate calculation and the acknowledgment </w:t>
      </w:r>
      <w:r w:rsidRPr="001119F2">
        <w:rPr>
          <w:rFonts w:ascii="Open Sans" w:hAnsi="Open Sans" w:cs="Open Sans"/>
          <w:color w:val="000000" w:themeColor="text1"/>
          <w:sz w:val="20"/>
          <w:szCs w:val="20"/>
        </w:rPr>
        <w:t xml:space="preserve">that the UK CBAM rate should be comparable to the carbon price faced in the UK by domestic producers, after accounting for adjustments, exemptions or compensation schemes. </w:t>
      </w:r>
    </w:p>
    <w:p w14:paraId="185DEF4A" w14:textId="24B8F410" w:rsidR="00D300D4" w:rsidRPr="001119F2" w:rsidRDefault="0019671C" w:rsidP="74A90CA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The REA welcomes the consideration of other announced Government policies </w:t>
      </w:r>
      <w:r w:rsidR="00AD7914" w:rsidRPr="001119F2">
        <w:rPr>
          <w:rFonts w:ascii="Open Sans" w:hAnsi="Open Sans" w:cs="Open Sans"/>
          <w:color w:val="000000" w:themeColor="text1"/>
          <w:sz w:val="20"/>
          <w:szCs w:val="20"/>
        </w:rPr>
        <w:t xml:space="preserve">and </w:t>
      </w:r>
      <w:r w:rsidR="10B152CA" w:rsidRPr="74A90CAE">
        <w:rPr>
          <w:rFonts w:ascii="Open Sans" w:hAnsi="Open Sans" w:cs="Open Sans"/>
          <w:color w:val="000000" w:themeColor="text1"/>
          <w:sz w:val="20"/>
          <w:szCs w:val="20"/>
        </w:rPr>
        <w:t xml:space="preserve">the </w:t>
      </w:r>
      <w:r w:rsidR="00AD7914" w:rsidRPr="001119F2">
        <w:rPr>
          <w:rFonts w:ascii="Open Sans" w:hAnsi="Open Sans" w:cs="Open Sans"/>
          <w:color w:val="000000" w:themeColor="text1"/>
          <w:sz w:val="20"/>
          <w:szCs w:val="20"/>
        </w:rPr>
        <w:t>reference to</w:t>
      </w:r>
      <w:r w:rsidR="0052639B" w:rsidRPr="001119F2">
        <w:rPr>
          <w:rFonts w:ascii="Open Sans" w:hAnsi="Open Sans" w:cs="Open Sans"/>
          <w:color w:val="000000" w:themeColor="text1"/>
          <w:sz w:val="20"/>
          <w:szCs w:val="20"/>
        </w:rPr>
        <w:t xml:space="preserve"> the pricing mechanisms currently expected to be in place for 2027</w:t>
      </w:r>
      <w:r w:rsidR="76602B96" w:rsidRPr="74A90CAE">
        <w:rPr>
          <w:rFonts w:ascii="Open Sans" w:hAnsi="Open Sans" w:cs="Open Sans"/>
          <w:color w:val="000000" w:themeColor="text1"/>
          <w:sz w:val="20"/>
          <w:szCs w:val="20"/>
        </w:rPr>
        <w:t xml:space="preserve">, including the </w:t>
      </w:r>
      <w:r w:rsidR="7551DB2B" w:rsidRPr="74A90CAE">
        <w:rPr>
          <w:rFonts w:ascii="Open Sans" w:hAnsi="Open Sans" w:cs="Open Sans"/>
          <w:color w:val="000000" w:themeColor="text1"/>
          <w:sz w:val="20"/>
          <w:szCs w:val="20"/>
        </w:rPr>
        <w:t xml:space="preserve">expansion of the UK </w:t>
      </w:r>
      <w:r w:rsidR="7551DB2B" w:rsidRPr="509B53D1">
        <w:rPr>
          <w:rFonts w:ascii="Open Sans" w:hAnsi="Open Sans" w:cs="Open Sans"/>
          <w:color w:val="000000" w:themeColor="text1"/>
          <w:sz w:val="20"/>
          <w:szCs w:val="20"/>
        </w:rPr>
        <w:t>ETS</w:t>
      </w:r>
      <w:r w:rsidR="38DC265A" w:rsidRPr="509B53D1">
        <w:rPr>
          <w:rFonts w:ascii="Open Sans" w:hAnsi="Open Sans" w:cs="Open Sans"/>
          <w:color w:val="000000" w:themeColor="text1"/>
          <w:sz w:val="20"/>
          <w:szCs w:val="20"/>
        </w:rPr>
        <w:t xml:space="preserve"> and </w:t>
      </w:r>
      <w:r w:rsidR="7551DB2B" w:rsidRPr="509B53D1">
        <w:rPr>
          <w:rFonts w:ascii="Open Sans" w:hAnsi="Open Sans" w:cs="Open Sans"/>
          <w:color w:val="000000" w:themeColor="text1"/>
          <w:sz w:val="20"/>
          <w:szCs w:val="20"/>
        </w:rPr>
        <w:t>the</w:t>
      </w:r>
      <w:r w:rsidR="7551DB2B" w:rsidRPr="74A90CAE">
        <w:rPr>
          <w:rFonts w:ascii="Open Sans" w:hAnsi="Open Sans" w:cs="Open Sans"/>
          <w:color w:val="000000" w:themeColor="text1"/>
          <w:sz w:val="20"/>
          <w:szCs w:val="20"/>
        </w:rPr>
        <w:t xml:space="preserve"> incorporation of Green House Gas Removal </w:t>
      </w:r>
      <w:r w:rsidR="7551DB2B" w:rsidRPr="3C413DC7">
        <w:rPr>
          <w:rFonts w:ascii="Open Sans" w:hAnsi="Open Sans" w:cs="Open Sans"/>
          <w:color w:val="000000" w:themeColor="text1"/>
          <w:sz w:val="20"/>
          <w:szCs w:val="20"/>
        </w:rPr>
        <w:t>Cr</w:t>
      </w:r>
      <w:r w:rsidR="63E1CE47" w:rsidRPr="3C413DC7">
        <w:rPr>
          <w:rFonts w:ascii="Open Sans" w:hAnsi="Open Sans" w:cs="Open Sans"/>
          <w:color w:val="000000" w:themeColor="text1"/>
          <w:sz w:val="20"/>
          <w:szCs w:val="20"/>
        </w:rPr>
        <w:t>edits</w:t>
      </w:r>
      <w:r w:rsidR="443B1E42" w:rsidRPr="509B53D1">
        <w:rPr>
          <w:rFonts w:ascii="Open Sans" w:hAnsi="Open Sans" w:cs="Open Sans"/>
          <w:color w:val="000000" w:themeColor="text1"/>
          <w:sz w:val="20"/>
          <w:szCs w:val="20"/>
        </w:rPr>
        <w:t xml:space="preserve">. </w:t>
      </w:r>
      <w:r w:rsidR="443B1E42" w:rsidRPr="13074F54">
        <w:rPr>
          <w:rFonts w:ascii="Open Sans" w:hAnsi="Open Sans" w:cs="Open Sans"/>
          <w:color w:val="000000" w:themeColor="text1"/>
          <w:sz w:val="20"/>
          <w:szCs w:val="20"/>
        </w:rPr>
        <w:t>These proposals will impact the free allocation of allowances under the UK ETS, and the CPS rate on electricity generated using fossil fuels in Great Britain. The evolution of the CB</w:t>
      </w:r>
      <w:r w:rsidR="6A02A257" w:rsidRPr="13074F54">
        <w:rPr>
          <w:rFonts w:ascii="Open Sans" w:hAnsi="Open Sans" w:cs="Open Sans"/>
          <w:color w:val="000000" w:themeColor="text1"/>
          <w:sz w:val="20"/>
          <w:szCs w:val="20"/>
        </w:rPr>
        <w:t xml:space="preserve">AM must take these developments into account. </w:t>
      </w:r>
    </w:p>
    <w:p w14:paraId="720FF5C9" w14:textId="5375A54F" w:rsidR="00190A63" w:rsidRPr="001119F2" w:rsidRDefault="00DC14C4"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lastRenderedPageBreak/>
        <w:t xml:space="preserve">The REA welcomes the </w:t>
      </w:r>
      <w:r w:rsidR="00190A63" w:rsidRPr="3492EB3A">
        <w:rPr>
          <w:rFonts w:ascii="Open Sans" w:hAnsi="Open Sans" w:cs="Open Sans"/>
          <w:color w:val="000000" w:themeColor="text1"/>
          <w:sz w:val="20"/>
          <w:szCs w:val="20"/>
        </w:rPr>
        <w:t xml:space="preserve">inclusion </w:t>
      </w:r>
      <w:r w:rsidR="008C78FD" w:rsidRPr="3492EB3A">
        <w:rPr>
          <w:rFonts w:ascii="Open Sans" w:hAnsi="Open Sans" w:cs="Open Sans"/>
          <w:color w:val="000000" w:themeColor="text1"/>
          <w:sz w:val="20"/>
          <w:szCs w:val="20"/>
        </w:rPr>
        <w:t xml:space="preserve">of each policy area </w:t>
      </w:r>
      <w:r w:rsidR="00190A63" w:rsidRPr="3492EB3A">
        <w:rPr>
          <w:rFonts w:ascii="Open Sans" w:hAnsi="Open Sans" w:cs="Open Sans"/>
          <w:color w:val="000000" w:themeColor="text1"/>
          <w:sz w:val="20"/>
          <w:szCs w:val="20"/>
        </w:rPr>
        <w:t>on direct and indirect emissions. For example, the</w:t>
      </w:r>
      <w:r w:rsidR="00CF0946" w:rsidRPr="3492EB3A">
        <w:rPr>
          <w:rFonts w:ascii="Open Sans" w:hAnsi="Open Sans" w:cs="Open Sans"/>
          <w:color w:val="000000" w:themeColor="text1"/>
          <w:sz w:val="20"/>
          <w:szCs w:val="20"/>
        </w:rPr>
        <w:t xml:space="preserve"> UK ETS and free allowances are relevant to the direct emissions of a sector in the UK, while the UK ETS and CPS (but not free allowances) are relevant to the indirect emissions of a sector in the UK. </w:t>
      </w:r>
      <w:r w:rsidR="3F2BDCD3" w:rsidRPr="3492EB3A">
        <w:rPr>
          <w:rFonts w:ascii="Open Sans" w:hAnsi="Open Sans" w:cs="Open Sans"/>
          <w:color w:val="000000" w:themeColor="text1"/>
          <w:sz w:val="20"/>
          <w:szCs w:val="20"/>
        </w:rPr>
        <w:t xml:space="preserve"> </w:t>
      </w:r>
    </w:p>
    <w:p w14:paraId="01FA96E4" w14:textId="2C2864AE" w:rsidR="00AD7914" w:rsidRPr="001119F2" w:rsidRDefault="00CF0946"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Th</w:t>
      </w:r>
      <w:r w:rsidR="00EC29B3" w:rsidRPr="3492EB3A">
        <w:rPr>
          <w:rFonts w:ascii="Open Sans" w:hAnsi="Open Sans" w:cs="Open Sans"/>
          <w:color w:val="000000" w:themeColor="text1"/>
          <w:sz w:val="20"/>
          <w:szCs w:val="20"/>
        </w:rPr>
        <w:t xml:space="preserve">e REA agrees that </w:t>
      </w:r>
      <w:r w:rsidRPr="3492EB3A">
        <w:rPr>
          <w:rFonts w:ascii="Open Sans" w:hAnsi="Open Sans" w:cs="Open Sans"/>
          <w:color w:val="000000" w:themeColor="text1"/>
          <w:sz w:val="20"/>
          <w:szCs w:val="20"/>
        </w:rPr>
        <w:t>when bringing these elements together to form a UK CBAM rate for each sector, they are applied on a weighted basis to reflect the proportion of emissions that are either direct or indirect in that sector and produce a single rate</w:t>
      </w:r>
      <w:r w:rsidR="00943B1D" w:rsidRPr="3492EB3A">
        <w:rPr>
          <w:rFonts w:ascii="Open Sans" w:hAnsi="Open Sans" w:cs="Open Sans"/>
          <w:color w:val="000000" w:themeColor="text1"/>
          <w:sz w:val="20"/>
          <w:szCs w:val="20"/>
        </w:rPr>
        <w:t xml:space="preserve">. </w:t>
      </w:r>
      <w:r w:rsidRPr="3492EB3A">
        <w:rPr>
          <w:rFonts w:ascii="Open Sans" w:hAnsi="Open Sans" w:cs="Open Sans"/>
          <w:color w:val="000000" w:themeColor="text1"/>
          <w:sz w:val="20"/>
          <w:szCs w:val="20"/>
        </w:rPr>
        <w:t xml:space="preserve">This would mean that for each sector, the UK ETS reference price and free allocation adjustment would be weighted </w:t>
      </w:r>
      <w:r w:rsidR="00943B1D" w:rsidRPr="3492EB3A">
        <w:rPr>
          <w:rFonts w:ascii="Open Sans" w:hAnsi="Open Sans" w:cs="Open Sans"/>
          <w:color w:val="000000" w:themeColor="text1"/>
          <w:sz w:val="20"/>
          <w:szCs w:val="20"/>
        </w:rPr>
        <w:t>based on</w:t>
      </w:r>
      <w:r w:rsidRPr="3492EB3A">
        <w:rPr>
          <w:rFonts w:ascii="Open Sans" w:hAnsi="Open Sans" w:cs="Open Sans"/>
          <w:color w:val="000000" w:themeColor="text1"/>
          <w:sz w:val="20"/>
          <w:szCs w:val="20"/>
        </w:rPr>
        <w:t xml:space="preserve"> relevant direct (product and precursor) emissions covered by the UK ETS in that sector, and the UK ETS reference price and CPS rate would be weighted on the basis of relevant indirect electricity emissions in that sector based on UK electricity emissions.</w:t>
      </w:r>
    </w:p>
    <w:p w14:paraId="105C98FA" w14:textId="38E803EE" w:rsidR="68DE7C19" w:rsidRDefault="23663ECF" w:rsidP="68DE7C19">
      <w:pPr>
        <w:rPr>
          <w:rFonts w:ascii="Open Sans" w:hAnsi="Open Sans" w:cs="Open Sans"/>
          <w:color w:val="000000" w:themeColor="text1"/>
          <w:sz w:val="20"/>
          <w:szCs w:val="20"/>
        </w:rPr>
      </w:pPr>
      <w:r w:rsidRPr="3492EB3A">
        <w:rPr>
          <w:rFonts w:ascii="Open Sans" w:hAnsi="Open Sans" w:cs="Open Sans"/>
          <w:color w:val="000000" w:themeColor="text1"/>
          <w:sz w:val="20"/>
          <w:szCs w:val="20"/>
        </w:rPr>
        <w:t>It should be worth adding, that as mentioned previously in the response to question 5, the REA would like to ask for greater clarity and alignment</w:t>
      </w:r>
      <w:r w:rsidR="3F662D0F" w:rsidRPr="3492EB3A">
        <w:rPr>
          <w:rFonts w:ascii="Open Sans" w:hAnsi="Open Sans" w:cs="Open Sans"/>
          <w:color w:val="000000" w:themeColor="text1"/>
          <w:sz w:val="20"/>
          <w:szCs w:val="20"/>
        </w:rPr>
        <w:t xml:space="preserve"> s</w:t>
      </w:r>
      <w:r w:rsidRPr="3492EB3A">
        <w:rPr>
          <w:rFonts w:ascii="Open Sans" w:hAnsi="Open Sans" w:cs="Open Sans"/>
          <w:color w:val="000000" w:themeColor="text1"/>
          <w:sz w:val="20"/>
          <w:szCs w:val="20"/>
        </w:rPr>
        <w:t xml:space="preserve">urrounding the terms ‘direct’ and ‘indirect’ </w:t>
      </w:r>
      <w:r w:rsidR="57908488" w:rsidRPr="3492EB3A">
        <w:rPr>
          <w:rFonts w:ascii="Open Sans" w:hAnsi="Open Sans" w:cs="Open Sans"/>
          <w:color w:val="000000" w:themeColor="text1"/>
          <w:sz w:val="20"/>
          <w:szCs w:val="20"/>
        </w:rPr>
        <w:t>emissions</w:t>
      </w:r>
      <w:r w:rsidR="3CE95B77" w:rsidRPr="3492EB3A">
        <w:rPr>
          <w:rFonts w:ascii="Open Sans" w:hAnsi="Open Sans" w:cs="Open Sans"/>
          <w:color w:val="000000" w:themeColor="text1"/>
          <w:sz w:val="20"/>
          <w:szCs w:val="20"/>
        </w:rPr>
        <w:t xml:space="preserve"> for all emissions-based policy and reporting</w:t>
      </w:r>
      <w:r w:rsidRPr="3492EB3A">
        <w:rPr>
          <w:rFonts w:ascii="Open Sans" w:hAnsi="Open Sans" w:cs="Open Sans"/>
          <w:color w:val="000000" w:themeColor="text1"/>
          <w:sz w:val="20"/>
          <w:szCs w:val="20"/>
        </w:rPr>
        <w:t>.</w:t>
      </w:r>
    </w:p>
    <w:p w14:paraId="79E1CBFF"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19: Does setting a CBAM rate for each sector on a quarterly basis strike the right balance between tracking the UK ETS market price and giving importers certainty for financial planning? If not, please explain why not. </w:t>
      </w:r>
    </w:p>
    <w:p w14:paraId="4DD2A769" w14:textId="42EA4805" w:rsidR="001543A9" w:rsidRPr="001119F2" w:rsidRDefault="001543A9"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Yes, the REA agrees that </w:t>
      </w:r>
      <w:r w:rsidR="00A506E5" w:rsidRPr="001119F2">
        <w:rPr>
          <w:rFonts w:ascii="Open Sans" w:hAnsi="Open Sans" w:cs="Open Sans"/>
          <w:color w:val="000000" w:themeColor="text1"/>
          <w:sz w:val="20"/>
          <w:szCs w:val="20"/>
        </w:rPr>
        <w:t>setting a CBAM rate for each sector on a quarterly basis will strike the correct balance between tracking the UK ETS market price and giving importers certainty for financial planning.</w:t>
      </w:r>
    </w:p>
    <w:p w14:paraId="18E737D2" w14:textId="2B40705C" w:rsidR="0020731A" w:rsidRPr="001119F2" w:rsidRDefault="00A66BCC"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 xml:space="preserve">The REA agrees with the majority of responses to the previous consultation </w:t>
      </w:r>
      <w:r w:rsidR="00604234" w:rsidRPr="3492EB3A">
        <w:rPr>
          <w:rFonts w:ascii="Open Sans" w:hAnsi="Open Sans" w:cs="Open Sans"/>
          <w:color w:val="000000" w:themeColor="text1"/>
          <w:sz w:val="20"/>
          <w:szCs w:val="20"/>
        </w:rPr>
        <w:t xml:space="preserve">that a CBAM price should track the prevailing UK ETS price throughout the year, as opposed to being a fixed price. </w:t>
      </w:r>
      <w:r w:rsidRPr="3492EB3A">
        <w:rPr>
          <w:rFonts w:ascii="Open Sans" w:hAnsi="Open Sans" w:cs="Open Sans"/>
          <w:color w:val="000000" w:themeColor="text1"/>
          <w:sz w:val="20"/>
          <w:szCs w:val="20"/>
        </w:rPr>
        <w:t>Therefore, by u</w:t>
      </w:r>
      <w:r w:rsidR="00604234" w:rsidRPr="3492EB3A">
        <w:rPr>
          <w:rFonts w:ascii="Open Sans" w:hAnsi="Open Sans" w:cs="Open Sans"/>
          <w:color w:val="000000" w:themeColor="text1"/>
          <w:sz w:val="20"/>
          <w:szCs w:val="20"/>
        </w:rPr>
        <w:t>sing a quarterly reference to the UK ETS price</w:t>
      </w:r>
      <w:r w:rsidRPr="3492EB3A">
        <w:rPr>
          <w:rFonts w:ascii="Open Sans" w:hAnsi="Open Sans" w:cs="Open Sans"/>
          <w:color w:val="000000" w:themeColor="text1"/>
          <w:sz w:val="20"/>
          <w:szCs w:val="20"/>
        </w:rPr>
        <w:t>, this</w:t>
      </w:r>
      <w:r w:rsidR="00604234" w:rsidRPr="3492EB3A">
        <w:rPr>
          <w:rFonts w:ascii="Open Sans" w:hAnsi="Open Sans" w:cs="Open Sans"/>
          <w:color w:val="000000" w:themeColor="text1"/>
          <w:sz w:val="20"/>
          <w:szCs w:val="20"/>
        </w:rPr>
        <w:t xml:space="preserve"> would allow for the UK CBAM rate to track the changes in the UK ETS price throughout the year</w:t>
      </w:r>
      <w:r w:rsidR="00A66DAF" w:rsidRPr="3492EB3A">
        <w:rPr>
          <w:rFonts w:ascii="Open Sans" w:hAnsi="Open Sans" w:cs="Open Sans"/>
          <w:color w:val="000000" w:themeColor="text1"/>
          <w:sz w:val="20"/>
          <w:szCs w:val="20"/>
        </w:rPr>
        <w:t xml:space="preserve"> which is considerably more </w:t>
      </w:r>
      <w:r w:rsidR="00E05B8B" w:rsidRPr="3492EB3A">
        <w:rPr>
          <w:rFonts w:ascii="Open Sans" w:hAnsi="Open Sans" w:cs="Open Sans"/>
          <w:color w:val="000000" w:themeColor="text1"/>
          <w:sz w:val="20"/>
          <w:szCs w:val="20"/>
        </w:rPr>
        <w:t>flexible than the carbon price support rate (CPS rate)</w:t>
      </w:r>
      <w:r w:rsidR="00DA615A" w:rsidRPr="3492EB3A">
        <w:rPr>
          <w:rFonts w:ascii="Open Sans" w:hAnsi="Open Sans" w:cs="Open Sans"/>
          <w:color w:val="000000" w:themeColor="text1"/>
          <w:sz w:val="20"/>
          <w:szCs w:val="20"/>
        </w:rPr>
        <w:t>. This will also balance</w:t>
      </w:r>
      <w:r w:rsidR="00604234" w:rsidRPr="3492EB3A">
        <w:rPr>
          <w:rFonts w:ascii="Open Sans" w:hAnsi="Open Sans" w:cs="Open Sans"/>
          <w:color w:val="000000" w:themeColor="text1"/>
          <w:sz w:val="20"/>
          <w:szCs w:val="20"/>
        </w:rPr>
        <w:t xml:space="preserve"> the need to give importers certainty on the price they will pay for their consignments in each reporting period.</w:t>
      </w:r>
      <w:r w:rsidR="0020731A" w:rsidRPr="3492EB3A">
        <w:rPr>
          <w:rFonts w:ascii="Open Sans" w:hAnsi="Open Sans" w:cs="Open Sans"/>
          <w:color w:val="000000" w:themeColor="text1"/>
          <w:sz w:val="20"/>
          <w:szCs w:val="20"/>
        </w:rPr>
        <w:t xml:space="preserve"> </w:t>
      </w:r>
    </w:p>
    <w:p w14:paraId="665C0114"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Question 20: Are there any other considerations for setting the UK CBAM rate not set out above? Please outline.</w:t>
      </w:r>
    </w:p>
    <w:p w14:paraId="3EE6D3ED" w14:textId="37D1DB1D" w:rsidR="00D97EF8" w:rsidRPr="001119F2" w:rsidRDefault="003C0818" w:rsidP="00D97EF8">
      <w:pPr>
        <w:rPr>
          <w:rFonts w:ascii="Open Sans" w:hAnsi="Open Sans" w:cs="Open Sans"/>
          <w:color w:val="000000" w:themeColor="text1"/>
          <w:sz w:val="20"/>
          <w:szCs w:val="20"/>
        </w:rPr>
      </w:pPr>
      <w:r w:rsidRPr="3492EB3A">
        <w:rPr>
          <w:rFonts w:ascii="Open Sans" w:hAnsi="Open Sans" w:cs="Open Sans"/>
          <w:color w:val="000000" w:themeColor="text1"/>
          <w:sz w:val="20"/>
          <w:szCs w:val="20"/>
        </w:rPr>
        <w:t>As laid out in the response to Question 7, if t</w:t>
      </w:r>
      <w:r w:rsidR="00D97EF8" w:rsidRPr="3492EB3A">
        <w:rPr>
          <w:rFonts w:ascii="Open Sans" w:hAnsi="Open Sans" w:cs="Open Sans"/>
          <w:color w:val="000000" w:themeColor="text1"/>
          <w:sz w:val="20"/>
          <w:szCs w:val="20"/>
        </w:rPr>
        <w:t xml:space="preserve">he Government is proposing to use a product-level default emission value calculated in line with global average emissions weighted by the production volumes of the UK’s key trading partners, then this </w:t>
      </w:r>
      <w:r w:rsidR="00BD181C" w:rsidRPr="3492EB3A">
        <w:rPr>
          <w:rFonts w:ascii="Open Sans" w:hAnsi="Open Sans" w:cs="Open Sans"/>
          <w:color w:val="000000" w:themeColor="text1"/>
          <w:sz w:val="20"/>
          <w:szCs w:val="20"/>
        </w:rPr>
        <w:t>raises</w:t>
      </w:r>
      <w:r w:rsidR="00D97EF8" w:rsidRPr="3492EB3A">
        <w:rPr>
          <w:rFonts w:ascii="Open Sans" w:hAnsi="Open Sans" w:cs="Open Sans"/>
          <w:color w:val="000000" w:themeColor="text1"/>
          <w:sz w:val="20"/>
          <w:szCs w:val="20"/>
        </w:rPr>
        <w:t xml:space="preserve"> question as to why </w:t>
      </w:r>
      <w:r w:rsidR="0007235F" w:rsidRPr="3492EB3A">
        <w:rPr>
          <w:rFonts w:ascii="Open Sans" w:hAnsi="Open Sans" w:cs="Open Sans"/>
          <w:color w:val="000000" w:themeColor="text1"/>
          <w:sz w:val="20"/>
          <w:szCs w:val="20"/>
        </w:rPr>
        <w:t>the UK</w:t>
      </w:r>
      <w:r w:rsidR="00D97EF8" w:rsidRPr="3492EB3A">
        <w:rPr>
          <w:rFonts w:ascii="Open Sans" w:hAnsi="Open Sans" w:cs="Open Sans"/>
          <w:color w:val="000000" w:themeColor="text1"/>
          <w:sz w:val="20"/>
          <w:szCs w:val="20"/>
        </w:rPr>
        <w:t xml:space="preserve"> CBAM </w:t>
      </w:r>
      <w:r w:rsidR="0007235F" w:rsidRPr="3492EB3A">
        <w:rPr>
          <w:rFonts w:ascii="Open Sans" w:hAnsi="Open Sans" w:cs="Open Sans"/>
          <w:color w:val="000000" w:themeColor="text1"/>
          <w:sz w:val="20"/>
          <w:szCs w:val="20"/>
        </w:rPr>
        <w:t>rate</w:t>
      </w:r>
      <w:r w:rsidR="00D97EF8" w:rsidRPr="3492EB3A">
        <w:rPr>
          <w:rFonts w:ascii="Open Sans" w:hAnsi="Open Sans" w:cs="Open Sans"/>
          <w:color w:val="000000" w:themeColor="text1"/>
          <w:sz w:val="20"/>
          <w:szCs w:val="20"/>
        </w:rPr>
        <w:t xml:space="preserve"> will not be introduced on a product-level basis too? </w:t>
      </w:r>
    </w:p>
    <w:p w14:paraId="385CF80D" w14:textId="66D2F0A6" w:rsidR="00D97EF8" w:rsidRPr="001119F2" w:rsidRDefault="00D97EF8" w:rsidP="00D97EF8">
      <w:pPr>
        <w:rPr>
          <w:rFonts w:ascii="Open Sans" w:hAnsi="Open Sans" w:cs="Open Sans"/>
          <w:color w:val="000000" w:themeColor="text1"/>
          <w:sz w:val="20"/>
          <w:szCs w:val="20"/>
        </w:rPr>
      </w:pPr>
      <w:r w:rsidRPr="3492EB3A">
        <w:rPr>
          <w:rFonts w:ascii="Open Sans" w:hAnsi="Open Sans" w:cs="Open Sans"/>
          <w:color w:val="000000" w:themeColor="text1"/>
          <w:sz w:val="20"/>
          <w:szCs w:val="20"/>
        </w:rPr>
        <w:t>As it stands, the Government is proposing a sector-by-sector approach for those who accurately calculate their emissions data, but for those who don’t and rely on default values, a product-level value will be used. There are various issues which may arise from this</w:t>
      </w:r>
      <w:r w:rsidR="006C1D64" w:rsidRPr="3492EB3A">
        <w:rPr>
          <w:rFonts w:ascii="Open Sans" w:hAnsi="Open Sans" w:cs="Open Sans"/>
          <w:color w:val="000000" w:themeColor="text1"/>
          <w:sz w:val="20"/>
          <w:szCs w:val="20"/>
        </w:rPr>
        <w:t>,</w:t>
      </w:r>
      <w:r w:rsidRPr="3492EB3A">
        <w:rPr>
          <w:rFonts w:ascii="Open Sans" w:hAnsi="Open Sans" w:cs="Open Sans"/>
          <w:color w:val="000000" w:themeColor="text1"/>
          <w:sz w:val="20"/>
          <w:szCs w:val="20"/>
        </w:rPr>
        <w:t xml:space="preserve"> including firms who import/ produce goods which are less-energy intensive than their counterparts within the same sector</w:t>
      </w:r>
      <w:r w:rsidR="00463BFC" w:rsidRPr="3492EB3A">
        <w:rPr>
          <w:rFonts w:ascii="Open Sans" w:hAnsi="Open Sans" w:cs="Open Sans"/>
          <w:color w:val="000000" w:themeColor="text1"/>
          <w:sz w:val="20"/>
          <w:szCs w:val="20"/>
        </w:rPr>
        <w:t xml:space="preserve"> who are</w:t>
      </w:r>
      <w:r w:rsidRPr="3492EB3A">
        <w:rPr>
          <w:rFonts w:ascii="Open Sans" w:hAnsi="Open Sans" w:cs="Open Sans"/>
          <w:color w:val="000000" w:themeColor="text1"/>
          <w:sz w:val="20"/>
          <w:szCs w:val="20"/>
        </w:rPr>
        <w:t xml:space="preserve"> relying on default values</w:t>
      </w:r>
      <w:r w:rsidR="00162361" w:rsidRPr="3492EB3A">
        <w:rPr>
          <w:rFonts w:ascii="Open Sans" w:hAnsi="Open Sans" w:cs="Open Sans"/>
          <w:color w:val="000000" w:themeColor="text1"/>
          <w:sz w:val="20"/>
          <w:szCs w:val="20"/>
        </w:rPr>
        <w:t xml:space="preserve">. It could be harder for </w:t>
      </w:r>
      <w:r w:rsidR="00E87240" w:rsidRPr="3492EB3A">
        <w:rPr>
          <w:rFonts w:ascii="Open Sans" w:hAnsi="Open Sans" w:cs="Open Sans"/>
          <w:color w:val="000000" w:themeColor="text1"/>
          <w:sz w:val="20"/>
          <w:szCs w:val="20"/>
        </w:rPr>
        <w:t xml:space="preserve">companies who are doing the right thing and reducing emissions to </w:t>
      </w:r>
      <w:r w:rsidRPr="3492EB3A">
        <w:rPr>
          <w:rFonts w:ascii="Open Sans" w:hAnsi="Open Sans" w:cs="Open Sans"/>
          <w:color w:val="000000" w:themeColor="text1"/>
          <w:sz w:val="20"/>
          <w:szCs w:val="20"/>
        </w:rPr>
        <w:t>get an accurate representation of the emissions produced for their good</w:t>
      </w:r>
      <w:r w:rsidR="00E87240" w:rsidRPr="3492EB3A">
        <w:rPr>
          <w:rFonts w:ascii="Open Sans" w:hAnsi="Open Sans" w:cs="Open Sans"/>
          <w:color w:val="000000" w:themeColor="text1"/>
          <w:sz w:val="20"/>
          <w:szCs w:val="20"/>
        </w:rPr>
        <w:t xml:space="preserve"> when their competition can just rely on averages</w:t>
      </w:r>
      <w:r w:rsidRPr="3492EB3A">
        <w:rPr>
          <w:rFonts w:ascii="Open Sans" w:hAnsi="Open Sans" w:cs="Open Sans"/>
          <w:color w:val="000000" w:themeColor="text1"/>
          <w:sz w:val="20"/>
          <w:szCs w:val="20"/>
        </w:rPr>
        <w:t xml:space="preserve"> (lower in t/CO2e and therefore, lower in price).</w:t>
      </w:r>
    </w:p>
    <w:p w14:paraId="7C09F2A3" w14:textId="26444D8F" w:rsidR="001543A9" w:rsidRPr="001119F2" w:rsidRDefault="00D97EF8"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lastRenderedPageBreak/>
        <w:t>This seems counterintuitive and if anything, penalises firms who have used accurate emissions data.</w:t>
      </w:r>
    </w:p>
    <w:p w14:paraId="73451696" w14:textId="11917A14" w:rsidR="008B738E" w:rsidRPr="001119F2" w:rsidRDefault="008B738E" w:rsidP="008B738E">
      <w:pPr>
        <w:rPr>
          <w:rFonts w:ascii="Open Sans" w:hAnsi="Open Sans" w:cs="Open Sans"/>
          <w:color w:val="000000" w:themeColor="text1"/>
          <w:sz w:val="20"/>
          <w:szCs w:val="20"/>
          <w:u w:val="single"/>
        </w:rPr>
      </w:pPr>
      <w:r w:rsidRPr="001119F2">
        <w:rPr>
          <w:rFonts w:ascii="Open Sans" w:hAnsi="Open Sans" w:cs="Open Sans"/>
          <w:color w:val="000000" w:themeColor="text1"/>
          <w:sz w:val="20"/>
          <w:szCs w:val="20"/>
          <w:u w:val="single"/>
        </w:rPr>
        <w:t xml:space="preserve">Questions on adjusting for overseas carbon prices </w:t>
      </w:r>
    </w:p>
    <w:p w14:paraId="4B45ABE0" w14:textId="4AC3E4BC" w:rsidR="02392684" w:rsidRDefault="02392684" w:rsidP="74A90CAE">
      <w:pPr>
        <w:rPr>
          <w:rFonts w:ascii="Open Sans" w:hAnsi="Open Sans" w:cs="Open Sans"/>
          <w:color w:val="000000" w:themeColor="text1"/>
          <w:sz w:val="20"/>
          <w:szCs w:val="20"/>
        </w:rPr>
      </w:pPr>
      <w:r w:rsidRPr="74A90CAE">
        <w:rPr>
          <w:rFonts w:ascii="Open Sans" w:hAnsi="Open Sans" w:cs="Open Sans"/>
          <w:color w:val="000000" w:themeColor="text1"/>
          <w:sz w:val="20"/>
          <w:szCs w:val="20"/>
        </w:rPr>
        <w:t>(Further member feedback welcome for question 21-27)</w:t>
      </w:r>
    </w:p>
    <w:p w14:paraId="741A0BC4" w14:textId="519B65E6" w:rsidR="00285EF8"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21: Are there explicit carbon pricing policies which do not align with our criteria which should be recognised by the UK? Please outline. </w:t>
      </w:r>
    </w:p>
    <w:p w14:paraId="653C05C6"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Question 22: Are there other recognised forms of evidence which a liable person could provide? Please outline.</w:t>
      </w:r>
    </w:p>
    <w:p w14:paraId="4AB67C62"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 Question 23: Are there additional considerations or processes that might facilitate the provision of information on the oversea carbon price from producer to liable person, including by mutual agreement with other jurisdictions? Please outline. </w:t>
      </w:r>
    </w:p>
    <w:p w14:paraId="55CE9451"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24: For operators overseas, do you foresee challenges providing the evidence for importers to comply with the measure? Please outline. </w:t>
      </w:r>
    </w:p>
    <w:p w14:paraId="711CC3A9"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25: Do you foresee challenges with referencing the overseas carbon price on a quarterly basis? Please outline. </w:t>
      </w:r>
    </w:p>
    <w:p w14:paraId="5A26F938" w14:textId="051F031F" w:rsidR="00285EF8" w:rsidRPr="001119F2" w:rsidRDefault="00285EF8"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Issues may arise if the information regarding the overseas carbon price</w:t>
      </w:r>
      <w:r w:rsidR="00C75A67" w:rsidRPr="001119F2">
        <w:rPr>
          <w:rFonts w:ascii="Open Sans" w:hAnsi="Open Sans" w:cs="Open Sans"/>
          <w:color w:val="000000" w:themeColor="text1"/>
          <w:sz w:val="20"/>
          <w:szCs w:val="20"/>
        </w:rPr>
        <w:t xml:space="preserve"> is not published</w:t>
      </w:r>
      <w:r w:rsidR="0004640D" w:rsidRPr="001119F2">
        <w:rPr>
          <w:rFonts w:ascii="Open Sans" w:hAnsi="Open Sans" w:cs="Open Sans"/>
          <w:color w:val="000000" w:themeColor="text1"/>
          <w:sz w:val="20"/>
          <w:szCs w:val="20"/>
        </w:rPr>
        <w:t xml:space="preserve"> in line with domestic</w:t>
      </w:r>
      <w:r w:rsidR="00D34BED" w:rsidRPr="001119F2">
        <w:rPr>
          <w:rFonts w:ascii="Open Sans" w:hAnsi="Open Sans" w:cs="Open Sans"/>
          <w:color w:val="000000" w:themeColor="text1"/>
          <w:sz w:val="20"/>
          <w:szCs w:val="20"/>
        </w:rPr>
        <w:t xml:space="preserve"> information e.g. the UK Emissions Trading Scheme price, Free allocation of UK ETS allowances and even the Carbon price support</w:t>
      </w:r>
      <w:r w:rsidR="00A36663" w:rsidRPr="001119F2">
        <w:rPr>
          <w:rFonts w:ascii="Open Sans" w:hAnsi="Open Sans" w:cs="Open Sans"/>
          <w:color w:val="000000" w:themeColor="text1"/>
          <w:sz w:val="20"/>
          <w:szCs w:val="20"/>
        </w:rPr>
        <w:t xml:space="preserve">, regardless of whether this is on a quarterly, or annual basis. </w:t>
      </w:r>
    </w:p>
    <w:p w14:paraId="778B1B3C"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26: Do you have views on what types of third parties would be appropriate to verify overseas carbon price? Please outline. </w:t>
      </w:r>
    </w:p>
    <w:p w14:paraId="4525F3E1" w14:textId="2451B952" w:rsidR="008B738E" w:rsidRPr="001119F2" w:rsidRDefault="008B738E" w:rsidP="008B738E">
      <w:pPr>
        <w:rPr>
          <w:rFonts w:ascii="Open Sans" w:hAnsi="Open Sans" w:cs="Open Sans"/>
          <w:color w:val="000000" w:themeColor="text1"/>
          <w:sz w:val="20"/>
          <w:szCs w:val="20"/>
        </w:rPr>
      </w:pPr>
      <w:r w:rsidRPr="001119F2">
        <w:rPr>
          <w:rFonts w:ascii="Open Sans" w:hAnsi="Open Sans" w:cs="Open Sans"/>
          <w:b/>
          <w:bCs/>
          <w:color w:val="156082" w:themeColor="accent1"/>
          <w:sz w:val="20"/>
          <w:szCs w:val="20"/>
        </w:rPr>
        <w:t>Question 27: Do you have views on how the government could decrease the burden on the liable person to evidence an overseas carbon price? Please outline</w:t>
      </w:r>
      <w:r w:rsidRPr="001119F2">
        <w:rPr>
          <w:rFonts w:ascii="Open Sans" w:hAnsi="Open Sans" w:cs="Open Sans"/>
          <w:color w:val="000000" w:themeColor="text1"/>
          <w:sz w:val="20"/>
          <w:szCs w:val="20"/>
        </w:rPr>
        <w:t>.</w:t>
      </w:r>
    </w:p>
    <w:p w14:paraId="0A5DD7B8" w14:textId="77777777" w:rsidR="008B738E" w:rsidRPr="001119F2" w:rsidRDefault="008B738E" w:rsidP="008B738E">
      <w:pPr>
        <w:rPr>
          <w:rFonts w:ascii="Open Sans" w:hAnsi="Open Sans" w:cs="Open Sans"/>
          <w:color w:val="000000" w:themeColor="text1"/>
          <w:sz w:val="20"/>
          <w:szCs w:val="20"/>
          <w:u w:val="single"/>
        </w:rPr>
      </w:pPr>
      <w:r w:rsidRPr="001119F2">
        <w:rPr>
          <w:rFonts w:ascii="Open Sans" w:hAnsi="Open Sans" w:cs="Open Sans"/>
          <w:color w:val="000000" w:themeColor="text1"/>
          <w:sz w:val="20"/>
          <w:szCs w:val="20"/>
          <w:u w:val="single"/>
        </w:rPr>
        <w:t>Question on indirect imports</w:t>
      </w:r>
    </w:p>
    <w:p w14:paraId="6755E83B" w14:textId="6F1B1A8C"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Question 28: Do you agree that where a CBAM good has been subject to multiple carbon prices, the total carbon price can be offset from the UK CBAM liability? If not, please explain why not.</w:t>
      </w:r>
    </w:p>
    <w:p w14:paraId="69F4E530" w14:textId="075F8715" w:rsidR="009221C7" w:rsidRPr="001119F2" w:rsidRDefault="008B738E"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Yes, in</w:t>
      </w:r>
      <w:r w:rsidR="001319B9" w:rsidRPr="001119F2">
        <w:rPr>
          <w:rFonts w:ascii="Open Sans" w:hAnsi="Open Sans" w:cs="Open Sans"/>
          <w:color w:val="000000" w:themeColor="text1"/>
          <w:sz w:val="20"/>
          <w:szCs w:val="20"/>
        </w:rPr>
        <w:t xml:space="preserve"> general, the REA agrees that in keeping with the principles set out at paragraph 6.02, where CBAM goods are not sent directly to the UK from the country of pr</w:t>
      </w:r>
      <w:r w:rsidR="00664EC6" w:rsidRPr="001119F2">
        <w:rPr>
          <w:rFonts w:ascii="Open Sans" w:hAnsi="Open Sans" w:cs="Open Sans"/>
          <w:color w:val="000000" w:themeColor="text1"/>
          <w:sz w:val="20"/>
          <w:szCs w:val="20"/>
        </w:rPr>
        <w:t>oduction, any overseas carbon price should be deducted from the UK CBAM liability.</w:t>
      </w:r>
      <w:r w:rsidR="00B9132C" w:rsidRPr="001119F2">
        <w:rPr>
          <w:rFonts w:ascii="Open Sans" w:hAnsi="Open Sans" w:cs="Open Sans"/>
          <w:color w:val="000000" w:themeColor="text1"/>
          <w:sz w:val="20"/>
          <w:szCs w:val="20"/>
        </w:rPr>
        <w:t xml:space="preserve"> This must be subject to the same requirements as set out at paragraphs 6.42 – 6.47, and that appropriate evidence is obtained and can be provided c</w:t>
      </w:r>
      <w:r w:rsidR="003C6AC3" w:rsidRPr="001119F2">
        <w:rPr>
          <w:rFonts w:ascii="Open Sans" w:hAnsi="Open Sans" w:cs="Open Sans"/>
          <w:color w:val="000000" w:themeColor="text1"/>
          <w:sz w:val="20"/>
          <w:szCs w:val="20"/>
        </w:rPr>
        <w:t>onfirming the carbon price- as set out in paragraph 6.49.</w:t>
      </w:r>
    </w:p>
    <w:p w14:paraId="54C83842" w14:textId="77777777" w:rsidR="008B738E" w:rsidRPr="001119F2" w:rsidRDefault="008B738E" w:rsidP="008B738E">
      <w:pPr>
        <w:rPr>
          <w:rFonts w:ascii="Open Sans" w:hAnsi="Open Sans" w:cs="Open Sans"/>
          <w:color w:val="000000" w:themeColor="text1"/>
          <w:sz w:val="20"/>
          <w:szCs w:val="20"/>
          <w:u w:val="single"/>
        </w:rPr>
      </w:pPr>
      <w:r w:rsidRPr="001119F2">
        <w:rPr>
          <w:rFonts w:ascii="Open Sans" w:hAnsi="Open Sans" w:cs="Open Sans"/>
          <w:color w:val="000000" w:themeColor="text1"/>
          <w:sz w:val="20"/>
          <w:szCs w:val="20"/>
          <w:u w:val="single"/>
        </w:rPr>
        <w:t xml:space="preserve">Questions on when the CBAM tax point arises </w:t>
      </w:r>
    </w:p>
    <w:p w14:paraId="20232BC6"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29: Do you foresee any difficulties with the arrangements for where the tax point arises, including which rates will apply? Please explain where you have any difficulties with the proposed policy. </w:t>
      </w:r>
    </w:p>
    <w:p w14:paraId="50AE6202" w14:textId="3A877464" w:rsidR="00D0702C" w:rsidRPr="001119F2" w:rsidRDefault="007454A1"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lastRenderedPageBreak/>
        <w:t xml:space="preserve">Yes, </w:t>
      </w:r>
      <w:r w:rsidR="00FF5305" w:rsidRPr="3492EB3A">
        <w:rPr>
          <w:rFonts w:ascii="Open Sans" w:hAnsi="Open Sans" w:cs="Open Sans"/>
          <w:color w:val="000000" w:themeColor="text1"/>
          <w:sz w:val="20"/>
          <w:szCs w:val="20"/>
        </w:rPr>
        <w:t xml:space="preserve">there is a </w:t>
      </w:r>
      <w:r w:rsidR="00925EE0" w:rsidRPr="3492EB3A">
        <w:rPr>
          <w:rFonts w:ascii="Open Sans" w:hAnsi="Open Sans" w:cs="Open Sans"/>
          <w:color w:val="000000" w:themeColor="text1"/>
          <w:sz w:val="20"/>
          <w:szCs w:val="20"/>
        </w:rPr>
        <w:t xml:space="preserve">lack of clarity around where the </w:t>
      </w:r>
      <w:r w:rsidRPr="3492EB3A">
        <w:rPr>
          <w:rFonts w:ascii="Open Sans" w:hAnsi="Open Sans" w:cs="Open Sans"/>
          <w:color w:val="000000" w:themeColor="text1"/>
          <w:sz w:val="20"/>
          <w:szCs w:val="20"/>
        </w:rPr>
        <w:t>CBAM tax point arises</w:t>
      </w:r>
      <w:r w:rsidR="007538E8" w:rsidRPr="3492EB3A">
        <w:rPr>
          <w:rFonts w:ascii="Open Sans" w:hAnsi="Open Sans" w:cs="Open Sans"/>
          <w:color w:val="000000" w:themeColor="text1"/>
          <w:sz w:val="20"/>
          <w:szCs w:val="20"/>
        </w:rPr>
        <w:t>, particularly for goods not intended to be released on the UK market</w:t>
      </w:r>
      <w:r w:rsidRPr="3492EB3A">
        <w:rPr>
          <w:rFonts w:ascii="Open Sans" w:hAnsi="Open Sans" w:cs="Open Sans"/>
          <w:color w:val="000000" w:themeColor="text1"/>
          <w:sz w:val="20"/>
          <w:szCs w:val="20"/>
        </w:rPr>
        <w:t xml:space="preserve">. As stated, the Government believes that the </w:t>
      </w:r>
      <w:r w:rsidR="00CA0045" w:rsidRPr="3492EB3A">
        <w:rPr>
          <w:rFonts w:ascii="Open Sans" w:hAnsi="Open Sans" w:cs="Open Sans"/>
          <w:color w:val="000000" w:themeColor="text1"/>
          <w:sz w:val="20"/>
          <w:szCs w:val="20"/>
        </w:rPr>
        <w:t>most effective way of reducing carbon leakage will be to ensure that the CBAM applies to goods that end up on the UK market. This means that the CBAM will not be applied to imported goods that are not placed or released for consumption on the UK market.</w:t>
      </w:r>
    </w:p>
    <w:p w14:paraId="15251FC6" w14:textId="7198482F" w:rsidR="00E10D53" w:rsidRPr="001119F2" w:rsidRDefault="00CA0045"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This is problematic for two r</w:t>
      </w:r>
      <w:r w:rsidR="005F087E" w:rsidRPr="001119F2">
        <w:rPr>
          <w:rFonts w:ascii="Open Sans" w:hAnsi="Open Sans" w:cs="Open Sans"/>
          <w:color w:val="000000" w:themeColor="text1"/>
          <w:sz w:val="20"/>
          <w:szCs w:val="20"/>
        </w:rPr>
        <w:t xml:space="preserve">easons. The first being that this opens the CBAM up to being </w:t>
      </w:r>
      <w:r w:rsidR="00970C93" w:rsidRPr="001119F2">
        <w:rPr>
          <w:rFonts w:ascii="Open Sans" w:hAnsi="Open Sans" w:cs="Open Sans"/>
          <w:color w:val="000000" w:themeColor="text1"/>
          <w:sz w:val="20"/>
          <w:szCs w:val="20"/>
        </w:rPr>
        <w:t xml:space="preserve">misused as </w:t>
      </w:r>
      <w:r w:rsidR="00E10D53" w:rsidRPr="001119F2">
        <w:rPr>
          <w:rFonts w:ascii="Open Sans" w:hAnsi="Open Sans" w:cs="Open Sans"/>
          <w:color w:val="000000" w:themeColor="text1"/>
          <w:sz w:val="20"/>
          <w:szCs w:val="20"/>
        </w:rPr>
        <w:t>firms may claim their goods will not be released onto the UK market</w:t>
      </w:r>
      <w:r w:rsidR="00146177" w:rsidRPr="001119F2">
        <w:rPr>
          <w:rFonts w:ascii="Open Sans" w:hAnsi="Open Sans" w:cs="Open Sans"/>
          <w:color w:val="000000" w:themeColor="text1"/>
          <w:sz w:val="20"/>
          <w:szCs w:val="20"/>
        </w:rPr>
        <w:t xml:space="preserve">, only for them to do the opposite. As no timeline is offered as to how long a good must be kept </w:t>
      </w:r>
      <w:r w:rsidR="00FD60E2" w:rsidRPr="001119F2">
        <w:rPr>
          <w:rFonts w:ascii="Open Sans" w:hAnsi="Open Sans" w:cs="Open Sans"/>
          <w:color w:val="000000" w:themeColor="text1"/>
          <w:sz w:val="20"/>
          <w:szCs w:val="20"/>
        </w:rPr>
        <w:t>for</w:t>
      </w:r>
      <w:r w:rsidR="003D7857" w:rsidRPr="001119F2">
        <w:rPr>
          <w:rFonts w:ascii="Open Sans" w:hAnsi="Open Sans" w:cs="Open Sans"/>
          <w:color w:val="000000" w:themeColor="text1"/>
          <w:sz w:val="20"/>
          <w:szCs w:val="20"/>
        </w:rPr>
        <w:t xml:space="preserve"> </w:t>
      </w:r>
      <w:r w:rsidR="00FD60E2" w:rsidRPr="001119F2">
        <w:rPr>
          <w:rFonts w:ascii="Open Sans" w:hAnsi="Open Sans" w:cs="Open Sans"/>
          <w:color w:val="000000" w:themeColor="text1"/>
          <w:sz w:val="20"/>
          <w:szCs w:val="20"/>
        </w:rPr>
        <w:t xml:space="preserve">the CBAM to not be applicable </w:t>
      </w:r>
      <w:r w:rsidR="008A74BD" w:rsidRPr="001119F2">
        <w:rPr>
          <w:rFonts w:ascii="Open Sans" w:hAnsi="Open Sans" w:cs="Open Sans"/>
          <w:color w:val="000000" w:themeColor="text1"/>
          <w:sz w:val="20"/>
          <w:szCs w:val="20"/>
        </w:rPr>
        <w:t xml:space="preserve">(ideally indefinitely), </w:t>
      </w:r>
      <w:r w:rsidR="00F71F97" w:rsidRPr="001119F2">
        <w:rPr>
          <w:rFonts w:ascii="Open Sans" w:hAnsi="Open Sans" w:cs="Open Sans"/>
          <w:color w:val="000000" w:themeColor="text1"/>
          <w:sz w:val="20"/>
          <w:szCs w:val="20"/>
        </w:rPr>
        <w:t>before being release</w:t>
      </w:r>
      <w:r w:rsidR="008F06E3" w:rsidRPr="001119F2">
        <w:rPr>
          <w:rFonts w:ascii="Open Sans" w:hAnsi="Open Sans" w:cs="Open Sans"/>
          <w:color w:val="000000" w:themeColor="text1"/>
          <w:sz w:val="20"/>
          <w:szCs w:val="20"/>
        </w:rPr>
        <w:t>d</w:t>
      </w:r>
      <w:r w:rsidR="00F71F97" w:rsidRPr="001119F2">
        <w:rPr>
          <w:rFonts w:ascii="Open Sans" w:hAnsi="Open Sans" w:cs="Open Sans"/>
          <w:color w:val="000000" w:themeColor="text1"/>
          <w:sz w:val="20"/>
          <w:szCs w:val="20"/>
        </w:rPr>
        <w:t xml:space="preserve"> into free circulation, </w:t>
      </w:r>
      <w:r w:rsidR="003D7857" w:rsidRPr="001119F2">
        <w:rPr>
          <w:rFonts w:ascii="Open Sans" w:hAnsi="Open Sans" w:cs="Open Sans"/>
          <w:color w:val="000000" w:themeColor="text1"/>
          <w:sz w:val="20"/>
          <w:szCs w:val="20"/>
        </w:rPr>
        <w:t xml:space="preserve">firms may import, store and then release </w:t>
      </w:r>
      <w:r w:rsidR="00F71F97" w:rsidRPr="001119F2">
        <w:rPr>
          <w:rFonts w:ascii="Open Sans" w:hAnsi="Open Sans" w:cs="Open Sans"/>
          <w:color w:val="000000" w:themeColor="text1"/>
          <w:sz w:val="20"/>
          <w:szCs w:val="20"/>
        </w:rPr>
        <w:t xml:space="preserve">the imported goods later </w:t>
      </w:r>
      <w:r w:rsidR="003D7857" w:rsidRPr="001119F2">
        <w:rPr>
          <w:rFonts w:ascii="Open Sans" w:hAnsi="Open Sans" w:cs="Open Sans"/>
          <w:color w:val="000000" w:themeColor="text1"/>
          <w:sz w:val="20"/>
          <w:szCs w:val="20"/>
        </w:rPr>
        <w:t>onto the UK market. G</w:t>
      </w:r>
      <w:r w:rsidR="00925EE0" w:rsidRPr="001119F2">
        <w:rPr>
          <w:rFonts w:ascii="Open Sans" w:hAnsi="Open Sans" w:cs="Open Sans"/>
          <w:color w:val="000000" w:themeColor="text1"/>
          <w:sz w:val="20"/>
          <w:szCs w:val="20"/>
        </w:rPr>
        <w:t>reater thought needs to be given here.</w:t>
      </w:r>
    </w:p>
    <w:p w14:paraId="6BEB44C0" w14:textId="63D6E4E7" w:rsidR="007454A1" w:rsidRPr="001119F2" w:rsidRDefault="00F71F97"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Secondly, the REA understand</w:t>
      </w:r>
      <w:r w:rsidR="006119A5" w:rsidRPr="3492EB3A">
        <w:rPr>
          <w:rFonts w:ascii="Open Sans" w:hAnsi="Open Sans" w:cs="Open Sans"/>
          <w:color w:val="000000" w:themeColor="text1"/>
          <w:sz w:val="20"/>
          <w:szCs w:val="20"/>
        </w:rPr>
        <w:t>s</w:t>
      </w:r>
      <w:r w:rsidRPr="3492EB3A">
        <w:rPr>
          <w:rFonts w:ascii="Open Sans" w:hAnsi="Open Sans" w:cs="Open Sans"/>
          <w:color w:val="000000" w:themeColor="text1"/>
          <w:sz w:val="20"/>
          <w:szCs w:val="20"/>
        </w:rPr>
        <w:t xml:space="preserve"> that the CBAM must be effective at reducing carbon leakage, whilst also maintaining trade transparency and being WTO compliant. </w:t>
      </w:r>
      <w:r w:rsidR="003B26C6" w:rsidRPr="3492EB3A">
        <w:rPr>
          <w:rFonts w:ascii="Open Sans" w:hAnsi="Open Sans" w:cs="Open Sans"/>
          <w:color w:val="000000" w:themeColor="text1"/>
          <w:sz w:val="20"/>
          <w:szCs w:val="20"/>
        </w:rPr>
        <w:t>However, if goods are able to be imported into the UK with the intention of never being released onto the UK market</w:t>
      </w:r>
      <w:r w:rsidR="00B92F83" w:rsidRPr="3492EB3A">
        <w:rPr>
          <w:rFonts w:ascii="Open Sans" w:hAnsi="Open Sans" w:cs="Open Sans"/>
          <w:color w:val="000000" w:themeColor="text1"/>
          <w:sz w:val="20"/>
          <w:szCs w:val="20"/>
        </w:rPr>
        <w:t>, thus avoiding the rate of CBAM, this may have a significant impact on British firms</w:t>
      </w:r>
      <w:r w:rsidR="0081786C" w:rsidRPr="3492EB3A">
        <w:rPr>
          <w:rFonts w:ascii="Open Sans" w:hAnsi="Open Sans" w:cs="Open Sans"/>
          <w:color w:val="000000" w:themeColor="text1"/>
          <w:sz w:val="20"/>
          <w:szCs w:val="20"/>
        </w:rPr>
        <w:t xml:space="preserve"> who </w:t>
      </w:r>
      <w:r w:rsidR="00084855" w:rsidRPr="3492EB3A">
        <w:rPr>
          <w:rFonts w:ascii="Open Sans" w:hAnsi="Open Sans" w:cs="Open Sans"/>
          <w:color w:val="000000" w:themeColor="text1"/>
          <w:sz w:val="20"/>
          <w:szCs w:val="20"/>
        </w:rPr>
        <w:t xml:space="preserve">export and </w:t>
      </w:r>
      <w:r w:rsidR="0081786C" w:rsidRPr="3492EB3A">
        <w:rPr>
          <w:rFonts w:ascii="Open Sans" w:hAnsi="Open Sans" w:cs="Open Sans"/>
          <w:color w:val="000000" w:themeColor="text1"/>
          <w:sz w:val="20"/>
          <w:szCs w:val="20"/>
        </w:rPr>
        <w:t>have had to abide by UK ETS compliancy</w:t>
      </w:r>
      <w:r w:rsidR="00920EF1" w:rsidRPr="3492EB3A">
        <w:rPr>
          <w:rFonts w:ascii="Open Sans" w:hAnsi="Open Sans" w:cs="Open Sans"/>
          <w:color w:val="000000" w:themeColor="text1"/>
          <w:sz w:val="20"/>
          <w:szCs w:val="20"/>
        </w:rPr>
        <w:t xml:space="preserve">. It is our understanding that </w:t>
      </w:r>
      <w:r w:rsidR="007B12A7" w:rsidRPr="3492EB3A">
        <w:rPr>
          <w:rFonts w:ascii="Open Sans" w:hAnsi="Open Sans" w:cs="Open Sans"/>
          <w:color w:val="000000" w:themeColor="text1"/>
          <w:sz w:val="20"/>
          <w:szCs w:val="20"/>
        </w:rPr>
        <w:t xml:space="preserve">‘not placed or released for consumption on the UK market’ would include a firm importing a good, </w:t>
      </w:r>
      <w:r w:rsidR="006119A5" w:rsidRPr="3492EB3A">
        <w:rPr>
          <w:rFonts w:ascii="Open Sans" w:hAnsi="Open Sans" w:cs="Open Sans"/>
          <w:color w:val="000000" w:themeColor="text1"/>
          <w:sz w:val="20"/>
          <w:szCs w:val="20"/>
        </w:rPr>
        <w:t>storing</w:t>
      </w:r>
      <w:r w:rsidR="00E10DEE" w:rsidRPr="3492EB3A">
        <w:rPr>
          <w:rFonts w:ascii="Open Sans" w:hAnsi="Open Sans" w:cs="Open Sans"/>
          <w:color w:val="000000" w:themeColor="text1"/>
          <w:sz w:val="20"/>
          <w:szCs w:val="20"/>
        </w:rPr>
        <w:t xml:space="preserve">, </w:t>
      </w:r>
      <w:r w:rsidR="007B12A7" w:rsidRPr="3492EB3A">
        <w:rPr>
          <w:rFonts w:ascii="Open Sans" w:hAnsi="Open Sans" w:cs="Open Sans"/>
          <w:color w:val="000000" w:themeColor="text1"/>
          <w:sz w:val="20"/>
          <w:szCs w:val="20"/>
        </w:rPr>
        <w:t xml:space="preserve">and then exporting the </w:t>
      </w:r>
      <w:r w:rsidR="00E10DEE" w:rsidRPr="3492EB3A">
        <w:rPr>
          <w:rFonts w:ascii="Open Sans" w:hAnsi="Open Sans" w:cs="Open Sans"/>
          <w:color w:val="000000" w:themeColor="text1"/>
          <w:sz w:val="20"/>
          <w:szCs w:val="20"/>
        </w:rPr>
        <w:t>same good outside of the UK</w:t>
      </w:r>
      <w:r w:rsidR="00D21E0C" w:rsidRPr="3492EB3A">
        <w:rPr>
          <w:rFonts w:ascii="Open Sans" w:hAnsi="Open Sans" w:cs="Open Sans"/>
          <w:color w:val="000000" w:themeColor="text1"/>
          <w:sz w:val="20"/>
          <w:szCs w:val="20"/>
        </w:rPr>
        <w:t>,</w:t>
      </w:r>
      <w:r w:rsidR="0081786C" w:rsidRPr="3492EB3A">
        <w:rPr>
          <w:rFonts w:ascii="Open Sans" w:hAnsi="Open Sans" w:cs="Open Sans"/>
          <w:color w:val="000000" w:themeColor="text1"/>
          <w:sz w:val="20"/>
          <w:szCs w:val="20"/>
        </w:rPr>
        <w:t xml:space="preserve"> yet clearer language is needed here.</w:t>
      </w:r>
    </w:p>
    <w:p w14:paraId="55491A3B" w14:textId="5676AFA6" w:rsidR="007454A1" w:rsidRPr="001119F2" w:rsidRDefault="0081786C"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The UK Government does not want to run the risk of opening</w:t>
      </w:r>
      <w:r w:rsidR="00162CCC" w:rsidRPr="3492EB3A">
        <w:rPr>
          <w:rFonts w:ascii="Open Sans" w:hAnsi="Open Sans" w:cs="Open Sans"/>
          <w:color w:val="000000" w:themeColor="text1"/>
          <w:sz w:val="20"/>
          <w:szCs w:val="20"/>
        </w:rPr>
        <w:t>-</w:t>
      </w:r>
      <w:r w:rsidRPr="3492EB3A">
        <w:rPr>
          <w:rFonts w:ascii="Open Sans" w:hAnsi="Open Sans" w:cs="Open Sans"/>
          <w:color w:val="000000" w:themeColor="text1"/>
          <w:sz w:val="20"/>
          <w:szCs w:val="20"/>
        </w:rPr>
        <w:t xml:space="preserve">up a loophole that </w:t>
      </w:r>
      <w:r w:rsidR="00AD1FEA" w:rsidRPr="3492EB3A">
        <w:rPr>
          <w:rFonts w:ascii="Open Sans" w:hAnsi="Open Sans" w:cs="Open Sans"/>
          <w:color w:val="000000" w:themeColor="text1"/>
          <w:sz w:val="20"/>
          <w:szCs w:val="20"/>
        </w:rPr>
        <w:t xml:space="preserve">could </w:t>
      </w:r>
      <w:r w:rsidR="00162CCC" w:rsidRPr="3492EB3A">
        <w:rPr>
          <w:rFonts w:ascii="Open Sans" w:hAnsi="Open Sans" w:cs="Open Sans"/>
          <w:color w:val="000000" w:themeColor="text1"/>
          <w:sz w:val="20"/>
          <w:szCs w:val="20"/>
        </w:rPr>
        <w:t>discourage the exportation of British-manufactured products.</w:t>
      </w:r>
    </w:p>
    <w:p w14:paraId="0052FEB6" w14:textId="77777777" w:rsidR="008B738E" w:rsidRPr="001119F2" w:rsidRDefault="008B738E" w:rsidP="008B738E">
      <w:pPr>
        <w:rPr>
          <w:rFonts w:ascii="Open Sans" w:hAnsi="Open Sans" w:cs="Open Sans"/>
          <w:color w:val="000000" w:themeColor="text1"/>
          <w:sz w:val="20"/>
          <w:szCs w:val="20"/>
        </w:rPr>
      </w:pPr>
      <w:r w:rsidRPr="001119F2">
        <w:rPr>
          <w:rFonts w:ascii="Open Sans" w:hAnsi="Open Sans" w:cs="Open Sans"/>
          <w:b/>
          <w:bCs/>
          <w:color w:val="156082" w:themeColor="accent1"/>
          <w:sz w:val="20"/>
          <w:szCs w:val="20"/>
        </w:rPr>
        <w:t>Question 30: Do you foresee any risks with our proposal to base the CBAM liability on the CBAM good which is processed into a non-CBAM good before it is released into free circulation? Please explain the risks</w:t>
      </w:r>
      <w:r w:rsidRPr="001119F2">
        <w:rPr>
          <w:rFonts w:ascii="Open Sans" w:hAnsi="Open Sans" w:cs="Open Sans"/>
          <w:color w:val="000000" w:themeColor="text1"/>
          <w:sz w:val="20"/>
          <w:szCs w:val="20"/>
        </w:rPr>
        <w:t>.</w:t>
      </w:r>
    </w:p>
    <w:p w14:paraId="39FFE8B1" w14:textId="3967A0F3" w:rsidR="009E164E" w:rsidRPr="001119F2" w:rsidRDefault="009E164E"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In general, the REA agrees with the</w:t>
      </w:r>
      <w:r w:rsidR="0012462C" w:rsidRPr="3492EB3A">
        <w:rPr>
          <w:rFonts w:ascii="Open Sans" w:hAnsi="Open Sans" w:cs="Open Sans"/>
          <w:color w:val="000000" w:themeColor="text1"/>
          <w:sz w:val="20"/>
          <w:szCs w:val="20"/>
        </w:rPr>
        <w:t xml:space="preserve"> principle</w:t>
      </w:r>
      <w:r w:rsidRPr="3492EB3A">
        <w:rPr>
          <w:rFonts w:ascii="Open Sans" w:hAnsi="Open Sans" w:cs="Open Sans"/>
          <w:color w:val="000000" w:themeColor="text1"/>
          <w:sz w:val="20"/>
          <w:szCs w:val="20"/>
        </w:rPr>
        <w:t xml:space="preserve"> that</w:t>
      </w:r>
      <w:r w:rsidR="00576DE1" w:rsidRPr="3492EB3A">
        <w:rPr>
          <w:rFonts w:ascii="Open Sans" w:hAnsi="Open Sans" w:cs="Open Sans"/>
          <w:color w:val="000000" w:themeColor="text1"/>
          <w:sz w:val="20"/>
          <w:szCs w:val="20"/>
        </w:rPr>
        <w:t xml:space="preserve"> where an imported CBAM good is processed into a non-CBAM good before it is released into free circulation, the liability will be based on the CBAM good before it was processed. Thus, maintaining the principle that CBAM goods that are placed on the UK market should be subject to the UK CBAM.</w:t>
      </w:r>
    </w:p>
    <w:p w14:paraId="00A4CB3C" w14:textId="4CA4309C" w:rsidR="00576DE1" w:rsidRPr="001119F2" w:rsidRDefault="00B07C7F"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However</w:t>
      </w:r>
      <w:r w:rsidR="00576DE1" w:rsidRPr="3492EB3A">
        <w:rPr>
          <w:rFonts w:ascii="Open Sans" w:hAnsi="Open Sans" w:cs="Open Sans"/>
          <w:color w:val="000000" w:themeColor="text1"/>
          <w:sz w:val="20"/>
          <w:szCs w:val="20"/>
        </w:rPr>
        <w:t>,</w:t>
      </w:r>
      <w:r w:rsidRPr="3492EB3A">
        <w:rPr>
          <w:rFonts w:ascii="Open Sans" w:hAnsi="Open Sans" w:cs="Open Sans"/>
          <w:color w:val="000000" w:themeColor="text1"/>
          <w:sz w:val="20"/>
          <w:szCs w:val="20"/>
        </w:rPr>
        <w:t xml:space="preserve"> we note that</w:t>
      </w:r>
      <w:r w:rsidR="00576DE1" w:rsidRPr="3492EB3A">
        <w:rPr>
          <w:rFonts w:ascii="Open Sans" w:hAnsi="Open Sans" w:cs="Open Sans"/>
          <w:color w:val="000000" w:themeColor="text1"/>
          <w:sz w:val="20"/>
          <w:szCs w:val="20"/>
        </w:rPr>
        <w:t xml:space="preserve"> in practice, this may be detrimental to UK manufacturing, </w:t>
      </w:r>
      <w:r w:rsidR="009B50BF" w:rsidRPr="3492EB3A">
        <w:rPr>
          <w:rFonts w:ascii="Open Sans" w:hAnsi="Open Sans" w:cs="Open Sans"/>
          <w:color w:val="000000" w:themeColor="text1"/>
          <w:sz w:val="20"/>
          <w:szCs w:val="20"/>
        </w:rPr>
        <w:t xml:space="preserve">undercutting </w:t>
      </w:r>
      <w:r w:rsidR="003A4396" w:rsidRPr="3492EB3A">
        <w:rPr>
          <w:rFonts w:ascii="Open Sans" w:hAnsi="Open Sans" w:cs="Open Sans"/>
          <w:color w:val="000000" w:themeColor="text1"/>
          <w:sz w:val="20"/>
          <w:szCs w:val="20"/>
        </w:rPr>
        <w:t>prices</w:t>
      </w:r>
      <w:r w:rsidR="009A3A3B" w:rsidRPr="3492EB3A">
        <w:rPr>
          <w:rFonts w:ascii="Open Sans" w:hAnsi="Open Sans" w:cs="Open Sans"/>
          <w:color w:val="000000" w:themeColor="text1"/>
          <w:sz w:val="20"/>
          <w:szCs w:val="20"/>
        </w:rPr>
        <w:t xml:space="preserve">, </w:t>
      </w:r>
      <w:r w:rsidR="00576DE1" w:rsidRPr="3492EB3A">
        <w:rPr>
          <w:rFonts w:ascii="Open Sans" w:hAnsi="Open Sans" w:cs="Open Sans"/>
          <w:color w:val="000000" w:themeColor="text1"/>
          <w:sz w:val="20"/>
          <w:szCs w:val="20"/>
        </w:rPr>
        <w:t xml:space="preserve">as mentioned in previous responses above. </w:t>
      </w:r>
    </w:p>
    <w:p w14:paraId="5FB6C3D4" w14:textId="6114772B" w:rsidR="00E01977" w:rsidRPr="001119F2" w:rsidRDefault="00576DE1" w:rsidP="00576DE1">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Unfortunately, </w:t>
      </w:r>
      <w:r w:rsidR="00AF5618" w:rsidRPr="001119F2">
        <w:rPr>
          <w:rFonts w:ascii="Open Sans" w:hAnsi="Open Sans" w:cs="Open Sans"/>
          <w:color w:val="000000" w:themeColor="text1"/>
          <w:sz w:val="20"/>
          <w:szCs w:val="20"/>
        </w:rPr>
        <w:t>this proposal may</w:t>
      </w:r>
      <w:r w:rsidRPr="001119F2">
        <w:rPr>
          <w:rFonts w:ascii="Open Sans" w:hAnsi="Open Sans" w:cs="Open Sans"/>
          <w:color w:val="000000" w:themeColor="text1"/>
          <w:sz w:val="20"/>
          <w:szCs w:val="20"/>
        </w:rPr>
        <w:t xml:space="preserve"> make the imports of these finished </w:t>
      </w:r>
      <w:r w:rsidR="00CB392A" w:rsidRPr="001119F2">
        <w:rPr>
          <w:rFonts w:ascii="Open Sans" w:hAnsi="Open Sans" w:cs="Open Sans"/>
          <w:color w:val="000000" w:themeColor="text1"/>
          <w:sz w:val="20"/>
          <w:szCs w:val="20"/>
        </w:rPr>
        <w:t xml:space="preserve">non-CBAM </w:t>
      </w:r>
      <w:r w:rsidRPr="001119F2">
        <w:rPr>
          <w:rFonts w:ascii="Open Sans" w:hAnsi="Open Sans" w:cs="Open Sans"/>
          <w:color w:val="000000" w:themeColor="text1"/>
          <w:sz w:val="20"/>
          <w:szCs w:val="20"/>
        </w:rPr>
        <w:t xml:space="preserve">goods more attractive and cheaper </w:t>
      </w:r>
      <w:r w:rsidR="00E01977" w:rsidRPr="001119F2">
        <w:rPr>
          <w:rFonts w:ascii="Open Sans" w:hAnsi="Open Sans" w:cs="Open Sans"/>
          <w:color w:val="000000" w:themeColor="text1"/>
          <w:sz w:val="20"/>
          <w:szCs w:val="20"/>
        </w:rPr>
        <w:t>over a good which has been imported</w:t>
      </w:r>
      <w:r w:rsidR="00FA2C06" w:rsidRPr="001119F2">
        <w:rPr>
          <w:rFonts w:ascii="Open Sans" w:hAnsi="Open Sans" w:cs="Open Sans"/>
          <w:color w:val="000000" w:themeColor="text1"/>
          <w:sz w:val="20"/>
          <w:szCs w:val="20"/>
        </w:rPr>
        <w:t xml:space="preserve"> (CBAM) good and then processed into a non-CBAM good</w:t>
      </w:r>
      <w:r w:rsidR="00A5488A" w:rsidRPr="001119F2">
        <w:rPr>
          <w:rFonts w:ascii="Open Sans" w:hAnsi="Open Sans" w:cs="Open Sans"/>
          <w:color w:val="000000" w:themeColor="text1"/>
          <w:sz w:val="20"/>
          <w:szCs w:val="20"/>
        </w:rPr>
        <w:t xml:space="preserve"> by British manufacturers who have had to comply with both CBAM and ETS regulations</w:t>
      </w:r>
      <w:r w:rsidR="00BA15F3" w:rsidRPr="001119F2">
        <w:rPr>
          <w:rFonts w:ascii="Open Sans" w:hAnsi="Open Sans" w:cs="Open Sans"/>
          <w:color w:val="000000" w:themeColor="text1"/>
          <w:sz w:val="20"/>
          <w:szCs w:val="20"/>
        </w:rPr>
        <w:t>, both on the domestic and overseas markets.</w:t>
      </w:r>
    </w:p>
    <w:p w14:paraId="59CC4240" w14:textId="6FBC12E8" w:rsidR="00576DE1" w:rsidRPr="001119F2" w:rsidRDefault="00CB392A"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As previously mentioned, m</w:t>
      </w:r>
      <w:r w:rsidR="00576DE1" w:rsidRPr="001119F2">
        <w:rPr>
          <w:rFonts w:ascii="Open Sans" w:hAnsi="Open Sans" w:cs="Open Sans"/>
          <w:color w:val="000000" w:themeColor="text1"/>
          <w:sz w:val="20"/>
          <w:szCs w:val="20"/>
        </w:rPr>
        <w:t xml:space="preserve">ore thought needs to be given on how the introduction of the CBAM will interact with UK-based manufacturing and production. </w:t>
      </w:r>
    </w:p>
    <w:p w14:paraId="6D82BC17" w14:textId="77777777" w:rsidR="008B738E" w:rsidRPr="001119F2" w:rsidRDefault="008B738E" w:rsidP="008B738E">
      <w:pPr>
        <w:rPr>
          <w:rFonts w:ascii="Open Sans" w:hAnsi="Open Sans" w:cs="Open Sans"/>
          <w:color w:val="000000" w:themeColor="text1"/>
          <w:sz w:val="20"/>
          <w:szCs w:val="20"/>
          <w:u w:val="single"/>
        </w:rPr>
      </w:pPr>
      <w:r w:rsidRPr="001119F2">
        <w:rPr>
          <w:rFonts w:ascii="Open Sans" w:hAnsi="Open Sans" w:cs="Open Sans"/>
          <w:color w:val="000000" w:themeColor="text1"/>
          <w:sz w:val="20"/>
          <w:szCs w:val="20"/>
          <w:u w:val="single"/>
        </w:rPr>
        <w:t xml:space="preserve">Question on liable person </w:t>
      </w:r>
    </w:p>
    <w:p w14:paraId="4B76C2D2"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Question 31: Do you agree that the proposal for designating the liable person is appropriate or are there likely to be unintended consequences? If you do not agree, please explain your reasons.</w:t>
      </w:r>
    </w:p>
    <w:p w14:paraId="45351917" w14:textId="28454E83" w:rsidR="00997B40" w:rsidRPr="001119F2" w:rsidRDefault="00997B40"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lastRenderedPageBreak/>
        <w:t>Yes, the REA agrees with the proposal for designating the liable person</w:t>
      </w:r>
      <w:r w:rsidR="00165EF3" w:rsidRPr="001119F2">
        <w:rPr>
          <w:rFonts w:ascii="Open Sans" w:hAnsi="Open Sans" w:cs="Open Sans"/>
          <w:color w:val="000000" w:themeColor="text1"/>
          <w:sz w:val="20"/>
          <w:szCs w:val="20"/>
        </w:rPr>
        <w:t>. However, we would like to see greater clarity surrounding the definitions of where there are customs controls, and where there are no customs controls</w:t>
      </w:r>
      <w:r w:rsidR="00BC147D" w:rsidRPr="001119F2">
        <w:rPr>
          <w:rFonts w:ascii="Open Sans" w:hAnsi="Open Sans" w:cs="Open Sans"/>
          <w:color w:val="000000" w:themeColor="text1"/>
          <w:sz w:val="20"/>
          <w:szCs w:val="20"/>
        </w:rPr>
        <w:t xml:space="preserve">, particularly surrounding issues regarding change of ownership during the import process. </w:t>
      </w:r>
    </w:p>
    <w:p w14:paraId="261CC264" w14:textId="3A4B935E" w:rsidR="008B738E" w:rsidRPr="001119F2" w:rsidRDefault="00BC147D"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Secondly, as mentioned below, the REA would like further clarification on who is able to register as the liable person and whether a detailed record/ quota will be kept of firms</w:t>
      </w:r>
      <w:r w:rsidR="0010319A" w:rsidRPr="3492EB3A">
        <w:rPr>
          <w:rFonts w:ascii="Open Sans" w:hAnsi="Open Sans" w:cs="Open Sans"/>
          <w:color w:val="000000" w:themeColor="text1"/>
          <w:sz w:val="20"/>
          <w:szCs w:val="20"/>
        </w:rPr>
        <w:t xml:space="preserve">, liable persons, and </w:t>
      </w:r>
      <w:r w:rsidRPr="3492EB3A">
        <w:rPr>
          <w:rFonts w:ascii="Open Sans" w:hAnsi="Open Sans" w:cs="Open Sans"/>
          <w:color w:val="000000" w:themeColor="text1"/>
          <w:sz w:val="20"/>
          <w:szCs w:val="20"/>
        </w:rPr>
        <w:t>their addresses etc</w:t>
      </w:r>
      <w:r w:rsidR="0010319A" w:rsidRPr="3492EB3A">
        <w:rPr>
          <w:rFonts w:ascii="Open Sans" w:hAnsi="Open Sans" w:cs="Open Sans"/>
          <w:color w:val="000000" w:themeColor="text1"/>
          <w:sz w:val="20"/>
          <w:szCs w:val="20"/>
        </w:rPr>
        <w:t>. This is t</w:t>
      </w:r>
      <w:r w:rsidRPr="3492EB3A">
        <w:rPr>
          <w:rFonts w:ascii="Open Sans" w:hAnsi="Open Sans" w:cs="Open Sans"/>
          <w:color w:val="000000" w:themeColor="text1"/>
          <w:sz w:val="20"/>
          <w:szCs w:val="20"/>
        </w:rPr>
        <w:t>o avoid firms registering multiple liable persons, and artificially splitting their imports of CBAM goods, to fall below the minimum threshold.</w:t>
      </w:r>
    </w:p>
    <w:p w14:paraId="52725913" w14:textId="06E737B2" w:rsidR="0001761E" w:rsidRPr="001119F2" w:rsidRDefault="0001761E" w:rsidP="008B738E">
      <w:pPr>
        <w:rPr>
          <w:rFonts w:ascii="Open Sans" w:hAnsi="Open Sans" w:cs="Open Sans"/>
          <w:color w:val="000000" w:themeColor="text1"/>
          <w:sz w:val="20"/>
          <w:szCs w:val="20"/>
          <w:u w:val="single"/>
        </w:rPr>
      </w:pPr>
      <w:r w:rsidRPr="3492EB3A">
        <w:rPr>
          <w:rFonts w:ascii="Open Sans" w:hAnsi="Open Sans" w:cs="Open Sans"/>
          <w:color w:val="000000" w:themeColor="text1"/>
          <w:sz w:val="20"/>
          <w:szCs w:val="20"/>
        </w:rPr>
        <w:t xml:space="preserve">The question of liable person should also consider </w:t>
      </w:r>
      <w:r w:rsidR="00C437CE" w:rsidRPr="3492EB3A">
        <w:rPr>
          <w:rFonts w:ascii="Open Sans" w:hAnsi="Open Sans" w:cs="Open Sans"/>
          <w:color w:val="000000" w:themeColor="text1"/>
          <w:sz w:val="20"/>
          <w:szCs w:val="20"/>
        </w:rPr>
        <w:t xml:space="preserve">how </w:t>
      </w:r>
      <w:r w:rsidR="007B6837" w:rsidRPr="3492EB3A">
        <w:rPr>
          <w:rFonts w:ascii="Open Sans" w:hAnsi="Open Sans" w:cs="Open Sans"/>
          <w:color w:val="000000" w:themeColor="text1"/>
          <w:sz w:val="20"/>
          <w:szCs w:val="20"/>
        </w:rPr>
        <w:t>they are</w:t>
      </w:r>
      <w:r w:rsidR="00C437CE" w:rsidRPr="3492EB3A">
        <w:rPr>
          <w:rFonts w:ascii="Open Sans" w:hAnsi="Open Sans" w:cs="Open Sans"/>
          <w:color w:val="000000" w:themeColor="text1"/>
          <w:sz w:val="20"/>
          <w:szCs w:val="20"/>
        </w:rPr>
        <w:t xml:space="preserve"> defined under the UK ETS, ensuring that that schemes are </w:t>
      </w:r>
      <w:r w:rsidR="007B6837" w:rsidRPr="3492EB3A">
        <w:rPr>
          <w:rFonts w:ascii="Open Sans" w:hAnsi="Open Sans" w:cs="Open Sans"/>
          <w:color w:val="000000" w:themeColor="text1"/>
          <w:sz w:val="20"/>
          <w:szCs w:val="20"/>
        </w:rPr>
        <w:t>aligned,</w:t>
      </w:r>
      <w:r w:rsidR="00C437CE" w:rsidRPr="3492EB3A">
        <w:rPr>
          <w:rFonts w:ascii="Open Sans" w:hAnsi="Open Sans" w:cs="Open Sans"/>
          <w:color w:val="000000" w:themeColor="text1"/>
          <w:sz w:val="20"/>
          <w:szCs w:val="20"/>
        </w:rPr>
        <w:t xml:space="preserve"> and liabilities are fairly distributed</w:t>
      </w:r>
      <w:r w:rsidR="007B6837" w:rsidRPr="3492EB3A">
        <w:rPr>
          <w:rFonts w:ascii="Open Sans" w:hAnsi="Open Sans" w:cs="Open Sans"/>
          <w:color w:val="000000" w:themeColor="text1"/>
          <w:sz w:val="20"/>
          <w:szCs w:val="20"/>
        </w:rPr>
        <w:t xml:space="preserve"> and not contradictory. </w:t>
      </w:r>
    </w:p>
    <w:p w14:paraId="385A3079" w14:textId="77777777" w:rsidR="008B738E" w:rsidRPr="001119F2" w:rsidRDefault="008B738E" w:rsidP="008B738E">
      <w:pPr>
        <w:rPr>
          <w:rFonts w:ascii="Open Sans" w:hAnsi="Open Sans" w:cs="Open Sans"/>
          <w:color w:val="000000" w:themeColor="text1"/>
          <w:sz w:val="20"/>
          <w:szCs w:val="20"/>
          <w:u w:val="single"/>
        </w:rPr>
      </w:pPr>
      <w:r w:rsidRPr="001119F2">
        <w:rPr>
          <w:rFonts w:ascii="Open Sans" w:hAnsi="Open Sans" w:cs="Open Sans"/>
          <w:color w:val="000000" w:themeColor="text1"/>
          <w:sz w:val="20"/>
          <w:szCs w:val="20"/>
          <w:u w:val="single"/>
        </w:rPr>
        <w:t>Questions on registration and the minimum registration threshold</w:t>
      </w:r>
    </w:p>
    <w:p w14:paraId="770269FF"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 Question 32: Do you agree that there should be a minimum threshold below which a person should not be required to register for the CBAM? If not, please explain why not. </w:t>
      </w:r>
    </w:p>
    <w:p w14:paraId="64FE2B2D" w14:textId="51E8530C" w:rsidR="001A144E" w:rsidRPr="001119F2" w:rsidRDefault="001A144E"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Yes, the REA agrees that </w:t>
      </w:r>
      <w:r w:rsidR="003F7FBC" w:rsidRPr="001119F2">
        <w:rPr>
          <w:rFonts w:ascii="Open Sans" w:hAnsi="Open Sans" w:cs="Open Sans"/>
          <w:color w:val="000000" w:themeColor="text1"/>
          <w:sz w:val="20"/>
          <w:szCs w:val="20"/>
        </w:rPr>
        <w:t xml:space="preserve">there should be a minimum threshold below </w:t>
      </w:r>
      <w:r w:rsidR="008F10DA" w:rsidRPr="001119F2">
        <w:rPr>
          <w:rFonts w:ascii="Open Sans" w:hAnsi="Open Sans" w:cs="Open Sans"/>
          <w:color w:val="000000" w:themeColor="text1"/>
          <w:sz w:val="20"/>
          <w:szCs w:val="20"/>
        </w:rPr>
        <w:t>which a person should not be required to register for the CBAM</w:t>
      </w:r>
      <w:r w:rsidR="00AF0BB4" w:rsidRPr="001119F2">
        <w:rPr>
          <w:rFonts w:ascii="Open Sans" w:hAnsi="Open Sans" w:cs="Open Sans"/>
          <w:color w:val="000000" w:themeColor="text1"/>
          <w:sz w:val="20"/>
          <w:szCs w:val="20"/>
        </w:rPr>
        <w:t>. The REA agrees with the Government that this will reduce the administrative burdens for those importing small quantities of CBAM goods</w:t>
      </w:r>
      <w:r w:rsidR="00BA0EC5" w:rsidRPr="001119F2">
        <w:rPr>
          <w:rFonts w:ascii="Open Sans" w:hAnsi="Open Sans" w:cs="Open Sans"/>
          <w:color w:val="000000" w:themeColor="text1"/>
          <w:sz w:val="20"/>
          <w:szCs w:val="20"/>
        </w:rPr>
        <w:t>, as well as balance the cost of administering the CBAM against achieving the carbon leakage objectives</w:t>
      </w:r>
      <w:r w:rsidR="00506FF4" w:rsidRPr="001119F2">
        <w:rPr>
          <w:rFonts w:ascii="Open Sans" w:hAnsi="Open Sans" w:cs="Open Sans"/>
          <w:color w:val="000000" w:themeColor="text1"/>
          <w:sz w:val="20"/>
          <w:szCs w:val="20"/>
        </w:rPr>
        <w:t>, as seen in the Plastic Packaging Tax.</w:t>
      </w:r>
    </w:p>
    <w:p w14:paraId="0A2ABAF6" w14:textId="041627EE" w:rsidR="001A144E" w:rsidRPr="001119F2" w:rsidRDefault="006028B4"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T</w:t>
      </w:r>
      <w:r w:rsidR="00467F75" w:rsidRPr="3492EB3A">
        <w:rPr>
          <w:rFonts w:ascii="Open Sans" w:hAnsi="Open Sans" w:cs="Open Sans"/>
          <w:color w:val="000000" w:themeColor="text1"/>
          <w:sz w:val="20"/>
          <w:szCs w:val="20"/>
        </w:rPr>
        <w:t xml:space="preserve">o avoid tax evasion and avoidance, the </w:t>
      </w:r>
      <w:r w:rsidRPr="3492EB3A">
        <w:rPr>
          <w:rFonts w:ascii="Open Sans" w:hAnsi="Open Sans" w:cs="Open Sans"/>
          <w:color w:val="000000" w:themeColor="text1"/>
          <w:sz w:val="20"/>
          <w:szCs w:val="20"/>
        </w:rPr>
        <w:t xml:space="preserve">REA would like to remind the Government that despite </w:t>
      </w:r>
      <w:r w:rsidR="000E4FC6" w:rsidRPr="3492EB3A">
        <w:rPr>
          <w:rFonts w:ascii="Open Sans" w:hAnsi="Open Sans" w:cs="Open Sans"/>
          <w:color w:val="000000" w:themeColor="text1"/>
          <w:sz w:val="20"/>
          <w:szCs w:val="20"/>
        </w:rPr>
        <w:t>the accounting and liabilities arising from the CBAM falling on one</w:t>
      </w:r>
      <w:r w:rsidR="009C470A" w:rsidRPr="3492EB3A">
        <w:rPr>
          <w:rFonts w:ascii="Open Sans" w:hAnsi="Open Sans" w:cs="Open Sans"/>
          <w:color w:val="000000" w:themeColor="text1"/>
          <w:sz w:val="20"/>
          <w:szCs w:val="20"/>
        </w:rPr>
        <w:t xml:space="preserve"> sole </w:t>
      </w:r>
      <w:r w:rsidR="000E4FC6" w:rsidRPr="3492EB3A">
        <w:rPr>
          <w:rFonts w:ascii="Open Sans" w:hAnsi="Open Sans" w:cs="Open Sans"/>
          <w:color w:val="000000" w:themeColor="text1"/>
          <w:sz w:val="20"/>
          <w:szCs w:val="20"/>
        </w:rPr>
        <w:t xml:space="preserve">liable person, </w:t>
      </w:r>
      <w:r w:rsidR="009C470A" w:rsidRPr="3492EB3A">
        <w:rPr>
          <w:rFonts w:ascii="Open Sans" w:hAnsi="Open Sans" w:cs="Open Sans"/>
          <w:color w:val="000000" w:themeColor="text1"/>
          <w:sz w:val="20"/>
          <w:szCs w:val="20"/>
        </w:rPr>
        <w:t xml:space="preserve">imported </w:t>
      </w:r>
      <w:r w:rsidR="000E4FC6" w:rsidRPr="3492EB3A">
        <w:rPr>
          <w:rFonts w:ascii="Open Sans" w:hAnsi="Open Sans" w:cs="Open Sans"/>
          <w:color w:val="000000" w:themeColor="text1"/>
          <w:sz w:val="20"/>
          <w:szCs w:val="20"/>
        </w:rPr>
        <w:t xml:space="preserve">CBAM goods should not be able to be </w:t>
      </w:r>
      <w:r w:rsidR="00774036" w:rsidRPr="3492EB3A">
        <w:rPr>
          <w:rFonts w:ascii="Open Sans" w:hAnsi="Open Sans" w:cs="Open Sans"/>
          <w:color w:val="000000" w:themeColor="text1"/>
          <w:sz w:val="20"/>
          <w:szCs w:val="20"/>
        </w:rPr>
        <w:t xml:space="preserve">artificially </w:t>
      </w:r>
      <w:r w:rsidR="000E4FC6" w:rsidRPr="3492EB3A">
        <w:rPr>
          <w:rFonts w:ascii="Open Sans" w:hAnsi="Open Sans" w:cs="Open Sans"/>
          <w:color w:val="000000" w:themeColor="text1"/>
          <w:sz w:val="20"/>
          <w:szCs w:val="20"/>
        </w:rPr>
        <w:t xml:space="preserve">split </w:t>
      </w:r>
      <w:r w:rsidR="009C470A" w:rsidRPr="3492EB3A">
        <w:rPr>
          <w:rFonts w:ascii="Open Sans" w:hAnsi="Open Sans" w:cs="Open Sans"/>
          <w:color w:val="000000" w:themeColor="text1"/>
          <w:sz w:val="20"/>
          <w:szCs w:val="20"/>
        </w:rPr>
        <w:t xml:space="preserve">by firms </w:t>
      </w:r>
      <w:r w:rsidR="00467F75" w:rsidRPr="3492EB3A">
        <w:rPr>
          <w:rFonts w:ascii="Open Sans" w:hAnsi="Open Sans" w:cs="Open Sans"/>
          <w:color w:val="000000" w:themeColor="text1"/>
          <w:sz w:val="20"/>
          <w:szCs w:val="20"/>
        </w:rPr>
        <w:t>and designated amongst staff, each acting as a sole liable person</w:t>
      </w:r>
      <w:r w:rsidR="000C51F5" w:rsidRPr="3492EB3A">
        <w:rPr>
          <w:rFonts w:ascii="Open Sans" w:hAnsi="Open Sans" w:cs="Open Sans"/>
          <w:color w:val="000000" w:themeColor="text1"/>
          <w:sz w:val="20"/>
          <w:szCs w:val="20"/>
        </w:rPr>
        <w:t xml:space="preserve"> in order to not exceed the minimum threshold and thus, avoiding paying the CBAM price.</w:t>
      </w:r>
    </w:p>
    <w:p w14:paraId="32A945E3"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33: Do you agree that an annual value of £10,000 is an appropriate level at which to set the minimum threshold? If not, please explain where you think it should be set and your reasoning. </w:t>
      </w:r>
    </w:p>
    <w:p w14:paraId="1C82B0C7" w14:textId="4071F1DD" w:rsidR="0003550F" w:rsidRPr="001119F2" w:rsidRDefault="0003550F"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Yes, in general the REA agrees that £10,000 is an app</w:t>
      </w:r>
      <w:r w:rsidR="00202770" w:rsidRPr="3492EB3A">
        <w:rPr>
          <w:rFonts w:ascii="Open Sans" w:hAnsi="Open Sans" w:cs="Open Sans"/>
          <w:color w:val="000000" w:themeColor="text1"/>
          <w:sz w:val="20"/>
          <w:szCs w:val="20"/>
        </w:rPr>
        <w:t>ropriate level at which to set the minimum threshold</w:t>
      </w:r>
      <w:r w:rsidR="002721EB" w:rsidRPr="3492EB3A">
        <w:rPr>
          <w:rFonts w:ascii="Open Sans" w:hAnsi="Open Sans" w:cs="Open Sans"/>
          <w:color w:val="000000" w:themeColor="text1"/>
          <w:sz w:val="20"/>
          <w:szCs w:val="20"/>
        </w:rPr>
        <w:t xml:space="preserve"> in relation to the total value of a person</w:t>
      </w:r>
      <w:r w:rsidR="00E65314" w:rsidRPr="3492EB3A">
        <w:rPr>
          <w:rFonts w:ascii="Open Sans" w:hAnsi="Open Sans" w:cs="Open Sans"/>
          <w:color w:val="000000" w:themeColor="text1"/>
          <w:sz w:val="20"/>
          <w:szCs w:val="20"/>
        </w:rPr>
        <w:t xml:space="preserve">’s CBAM goods. The REA welcomes the decision </w:t>
      </w:r>
      <w:r w:rsidR="00AB03BA" w:rsidRPr="3492EB3A">
        <w:rPr>
          <w:rFonts w:ascii="Open Sans" w:hAnsi="Open Sans" w:cs="Open Sans"/>
          <w:color w:val="000000" w:themeColor="text1"/>
          <w:sz w:val="20"/>
          <w:szCs w:val="20"/>
        </w:rPr>
        <w:t>to set the threshold in this way, rather than by each consignment</w:t>
      </w:r>
      <w:r w:rsidR="00774036" w:rsidRPr="3492EB3A">
        <w:rPr>
          <w:rFonts w:ascii="Open Sans" w:hAnsi="Open Sans" w:cs="Open Sans"/>
          <w:color w:val="000000" w:themeColor="text1"/>
          <w:sz w:val="20"/>
          <w:szCs w:val="20"/>
        </w:rPr>
        <w:t>, reducing the incentives to artificially split consignments to avoid or reduce the liability.</w:t>
      </w:r>
      <w:r w:rsidR="007C0CE5" w:rsidRPr="3492EB3A">
        <w:rPr>
          <w:rFonts w:ascii="Open Sans" w:hAnsi="Open Sans" w:cs="Open Sans"/>
          <w:color w:val="000000" w:themeColor="text1"/>
          <w:sz w:val="20"/>
          <w:szCs w:val="20"/>
        </w:rPr>
        <w:t xml:space="preserve"> However, as mentioned above, greater </w:t>
      </w:r>
      <w:r w:rsidR="00D52E69" w:rsidRPr="3492EB3A">
        <w:rPr>
          <w:rFonts w:ascii="Open Sans" w:hAnsi="Open Sans" w:cs="Open Sans"/>
          <w:color w:val="000000" w:themeColor="text1"/>
          <w:sz w:val="20"/>
          <w:szCs w:val="20"/>
        </w:rPr>
        <w:t xml:space="preserve">guidance </w:t>
      </w:r>
      <w:r w:rsidR="007C0CE5" w:rsidRPr="3492EB3A">
        <w:rPr>
          <w:rFonts w:ascii="Open Sans" w:hAnsi="Open Sans" w:cs="Open Sans"/>
          <w:color w:val="000000" w:themeColor="text1"/>
          <w:sz w:val="20"/>
          <w:szCs w:val="20"/>
        </w:rPr>
        <w:t>needs to be given to avoid firms artificially splitting consignments when above the minimum threshold.</w:t>
      </w:r>
    </w:p>
    <w:p w14:paraId="31A7B7A3" w14:textId="35CDEC55" w:rsidR="00202770" w:rsidRPr="001119F2" w:rsidRDefault="007C0CE5"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In addition, the REA would like to see the Government confirm that the threshold of £10,000 will be reviewed annually, if not quarterly, and kept in line with</w:t>
      </w:r>
      <w:r w:rsidR="00C53C2A" w:rsidRPr="001119F2">
        <w:rPr>
          <w:rFonts w:ascii="Open Sans" w:hAnsi="Open Sans" w:cs="Open Sans"/>
          <w:color w:val="000000" w:themeColor="text1"/>
          <w:sz w:val="20"/>
          <w:szCs w:val="20"/>
        </w:rPr>
        <w:t xml:space="preserve"> the rate of</w:t>
      </w:r>
      <w:r w:rsidRPr="001119F2">
        <w:rPr>
          <w:rFonts w:ascii="Open Sans" w:hAnsi="Open Sans" w:cs="Open Sans"/>
          <w:color w:val="000000" w:themeColor="text1"/>
          <w:sz w:val="20"/>
          <w:szCs w:val="20"/>
        </w:rPr>
        <w:t xml:space="preserve"> inflation to avoid fiscal drag. </w:t>
      </w:r>
    </w:p>
    <w:p w14:paraId="22EADED2"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34: Do you agree with the tests set out in Figure 15 for assessing whether a person has met the minimum threshold? If not, please explain how you think the threshold should be assessed. </w:t>
      </w:r>
    </w:p>
    <w:p w14:paraId="16C4314F" w14:textId="10DA8A08" w:rsidR="009E0B30" w:rsidRPr="001119F2" w:rsidRDefault="00744273"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lastRenderedPageBreak/>
        <w:t xml:space="preserve">Yes, in general the REA agrees with </w:t>
      </w:r>
      <w:r w:rsidR="006C365F" w:rsidRPr="3492EB3A">
        <w:rPr>
          <w:rFonts w:ascii="Open Sans" w:hAnsi="Open Sans" w:cs="Open Sans"/>
          <w:color w:val="000000" w:themeColor="text1"/>
          <w:sz w:val="20"/>
          <w:szCs w:val="20"/>
        </w:rPr>
        <w:t>the tests set out in Figure 15 for assessing whether a person has met the minimum threshold</w:t>
      </w:r>
      <w:r w:rsidR="002A41A9">
        <w:rPr>
          <w:rFonts w:ascii="Open Sans" w:hAnsi="Open Sans" w:cs="Open Sans"/>
          <w:color w:val="000000" w:themeColor="text1"/>
          <w:sz w:val="20"/>
          <w:szCs w:val="20"/>
        </w:rPr>
        <w:t xml:space="preserve">. </w:t>
      </w:r>
      <w:r w:rsidR="011C5A11" w:rsidRPr="3492EB3A">
        <w:rPr>
          <w:rFonts w:ascii="Open Sans" w:hAnsi="Open Sans" w:cs="Open Sans"/>
          <w:color w:val="000000" w:themeColor="text1"/>
          <w:sz w:val="20"/>
          <w:szCs w:val="20"/>
        </w:rPr>
        <w:t>However,</w:t>
      </w:r>
      <w:r w:rsidR="00EE07CF" w:rsidRPr="3492EB3A">
        <w:rPr>
          <w:rFonts w:ascii="Open Sans" w:hAnsi="Open Sans" w:cs="Open Sans"/>
          <w:color w:val="000000" w:themeColor="text1"/>
          <w:sz w:val="20"/>
          <w:szCs w:val="20"/>
        </w:rPr>
        <w:t xml:space="preserve"> we </w:t>
      </w:r>
      <w:r w:rsidR="00E06107" w:rsidRPr="3492EB3A">
        <w:rPr>
          <w:rFonts w:ascii="Open Sans" w:hAnsi="Open Sans" w:cs="Open Sans"/>
          <w:color w:val="000000" w:themeColor="text1"/>
          <w:sz w:val="20"/>
          <w:szCs w:val="20"/>
        </w:rPr>
        <w:t>believe</w:t>
      </w:r>
      <w:r w:rsidR="003C6D73" w:rsidRPr="3492EB3A">
        <w:rPr>
          <w:rFonts w:ascii="Open Sans" w:hAnsi="Open Sans" w:cs="Open Sans"/>
          <w:color w:val="000000" w:themeColor="text1"/>
          <w:sz w:val="20"/>
          <w:szCs w:val="20"/>
        </w:rPr>
        <w:t xml:space="preserve"> that the second </w:t>
      </w:r>
      <w:r w:rsidR="6DA8A341" w:rsidRPr="3492EB3A">
        <w:rPr>
          <w:rFonts w:ascii="Open Sans" w:hAnsi="Open Sans" w:cs="Open Sans"/>
          <w:color w:val="000000" w:themeColor="text1"/>
          <w:sz w:val="20"/>
          <w:szCs w:val="20"/>
        </w:rPr>
        <w:t xml:space="preserve">test </w:t>
      </w:r>
      <w:r w:rsidR="003C6D73" w:rsidRPr="3492EB3A">
        <w:rPr>
          <w:rFonts w:ascii="Open Sans" w:hAnsi="Open Sans" w:cs="Open Sans"/>
          <w:color w:val="000000" w:themeColor="text1"/>
          <w:sz w:val="20"/>
          <w:szCs w:val="20"/>
        </w:rPr>
        <w:t xml:space="preserve">is </w:t>
      </w:r>
      <w:r w:rsidR="00AE1E96" w:rsidRPr="3492EB3A">
        <w:rPr>
          <w:rFonts w:ascii="Open Sans" w:hAnsi="Open Sans" w:cs="Open Sans"/>
          <w:color w:val="000000" w:themeColor="text1"/>
          <w:sz w:val="20"/>
          <w:szCs w:val="20"/>
        </w:rPr>
        <w:t xml:space="preserve">significantly </w:t>
      </w:r>
      <w:r w:rsidR="00F34EC2" w:rsidRPr="3492EB3A">
        <w:rPr>
          <w:rFonts w:ascii="Open Sans" w:hAnsi="Open Sans" w:cs="Open Sans"/>
          <w:color w:val="000000" w:themeColor="text1"/>
          <w:sz w:val="20"/>
          <w:szCs w:val="20"/>
        </w:rPr>
        <w:t>easier</w:t>
      </w:r>
      <w:r w:rsidR="00AE1E96" w:rsidRPr="3492EB3A">
        <w:rPr>
          <w:rFonts w:ascii="Open Sans" w:hAnsi="Open Sans" w:cs="Open Sans"/>
          <w:color w:val="000000" w:themeColor="text1"/>
          <w:sz w:val="20"/>
          <w:szCs w:val="20"/>
        </w:rPr>
        <w:t xml:space="preserve"> to measure and quantify than the first</w:t>
      </w:r>
      <w:r w:rsidR="00F34EC2" w:rsidRPr="3492EB3A">
        <w:rPr>
          <w:rFonts w:ascii="Open Sans" w:hAnsi="Open Sans" w:cs="Open Sans"/>
          <w:color w:val="000000" w:themeColor="text1"/>
          <w:sz w:val="20"/>
          <w:szCs w:val="20"/>
        </w:rPr>
        <w:t xml:space="preserve"> test</w:t>
      </w:r>
      <w:r w:rsidR="00C91239" w:rsidRPr="3492EB3A">
        <w:rPr>
          <w:rFonts w:ascii="Open Sans" w:hAnsi="Open Sans" w:cs="Open Sans"/>
          <w:color w:val="000000" w:themeColor="text1"/>
          <w:sz w:val="20"/>
          <w:szCs w:val="20"/>
        </w:rPr>
        <w:t>. This is d</w:t>
      </w:r>
      <w:r w:rsidR="00E06107" w:rsidRPr="3492EB3A">
        <w:rPr>
          <w:rFonts w:ascii="Open Sans" w:hAnsi="Open Sans" w:cs="Open Sans"/>
          <w:color w:val="000000" w:themeColor="text1"/>
          <w:sz w:val="20"/>
          <w:szCs w:val="20"/>
        </w:rPr>
        <w:t xml:space="preserve">ue to the lack of guaranteed certainty around the first test, problems may arise </w:t>
      </w:r>
      <w:r w:rsidR="00192D03" w:rsidRPr="3492EB3A">
        <w:rPr>
          <w:rFonts w:ascii="Open Sans" w:hAnsi="Open Sans" w:cs="Open Sans"/>
          <w:color w:val="000000" w:themeColor="text1"/>
          <w:sz w:val="20"/>
          <w:szCs w:val="20"/>
        </w:rPr>
        <w:t>regarding liability</w:t>
      </w:r>
      <w:r w:rsidR="00876DBF" w:rsidRPr="3492EB3A">
        <w:rPr>
          <w:rFonts w:ascii="Open Sans" w:hAnsi="Open Sans" w:cs="Open Sans"/>
          <w:color w:val="000000" w:themeColor="text1"/>
          <w:sz w:val="20"/>
          <w:szCs w:val="20"/>
        </w:rPr>
        <w:t xml:space="preserve"> and culpability. </w:t>
      </w:r>
    </w:p>
    <w:p w14:paraId="2772F176"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Question 35: Do</w:t>
      </w:r>
      <w:r w:rsidRPr="001119F2">
        <w:rPr>
          <w:rFonts w:ascii="Arial" w:hAnsi="Arial" w:cs="Arial"/>
          <w:b/>
          <w:bCs/>
          <w:color w:val="156082" w:themeColor="accent1"/>
          <w:sz w:val="20"/>
          <w:szCs w:val="20"/>
        </w:rPr>
        <w:t> </w:t>
      </w:r>
      <w:r w:rsidRPr="001119F2">
        <w:rPr>
          <w:rFonts w:ascii="Open Sans" w:hAnsi="Open Sans" w:cs="Open Sans"/>
          <w:b/>
          <w:bCs/>
          <w:color w:val="156082" w:themeColor="accent1"/>
          <w:sz w:val="20"/>
          <w:szCs w:val="20"/>
        </w:rPr>
        <w:t>you consider the registration and deregistration requirements set out above to be appropriate? If not, please specify why not.</w:t>
      </w:r>
    </w:p>
    <w:p w14:paraId="24C11C4F" w14:textId="705D3799" w:rsidR="00195289" w:rsidRPr="001119F2" w:rsidRDefault="00195289"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Yes, the REA agre</w:t>
      </w:r>
      <w:r w:rsidR="001863A5" w:rsidRPr="001119F2">
        <w:rPr>
          <w:rFonts w:ascii="Open Sans" w:hAnsi="Open Sans" w:cs="Open Sans"/>
          <w:color w:val="000000" w:themeColor="text1"/>
          <w:sz w:val="20"/>
          <w:szCs w:val="20"/>
        </w:rPr>
        <w:t>es that if a person meets either of these tests, they must register for the tax, and if they meet both tests their effective data of registration is the earlier of the two dates.</w:t>
      </w:r>
    </w:p>
    <w:p w14:paraId="5E8D8BA5" w14:textId="4AF410F9" w:rsidR="001863A5" w:rsidRPr="001119F2" w:rsidRDefault="001863A5"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The REA also agrees with the Government’s decision </w:t>
      </w:r>
      <w:r w:rsidR="00472E05" w:rsidRPr="001119F2">
        <w:rPr>
          <w:rFonts w:ascii="Open Sans" w:hAnsi="Open Sans" w:cs="Open Sans"/>
          <w:color w:val="000000" w:themeColor="text1"/>
          <w:sz w:val="20"/>
          <w:szCs w:val="20"/>
        </w:rPr>
        <w:t>that when a person becomes liable to be registered for the CBAM, that they will have 30 days to notify HMRC of that liability</w:t>
      </w:r>
      <w:r w:rsidR="00740951" w:rsidRPr="001119F2">
        <w:rPr>
          <w:rFonts w:ascii="Open Sans" w:hAnsi="Open Sans" w:cs="Open Sans"/>
          <w:color w:val="000000" w:themeColor="text1"/>
          <w:sz w:val="20"/>
          <w:szCs w:val="20"/>
        </w:rPr>
        <w:t xml:space="preserve">. </w:t>
      </w:r>
    </w:p>
    <w:p w14:paraId="6A960968" w14:textId="19140D56" w:rsidR="00740951" w:rsidRPr="001119F2" w:rsidRDefault="00740951"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The REA agrees with the proposed list of information </w:t>
      </w:r>
      <w:r w:rsidR="00770755" w:rsidRPr="001119F2">
        <w:rPr>
          <w:rFonts w:ascii="Open Sans" w:hAnsi="Open Sans" w:cs="Open Sans"/>
          <w:color w:val="000000" w:themeColor="text1"/>
          <w:sz w:val="20"/>
          <w:szCs w:val="20"/>
        </w:rPr>
        <w:t xml:space="preserve">needed to be submitted to </w:t>
      </w:r>
      <w:r w:rsidR="00181860" w:rsidRPr="001119F2">
        <w:rPr>
          <w:rFonts w:ascii="Open Sans" w:hAnsi="Open Sans" w:cs="Open Sans"/>
          <w:color w:val="000000" w:themeColor="text1"/>
          <w:sz w:val="20"/>
          <w:szCs w:val="20"/>
        </w:rPr>
        <w:t>HMRC and</w:t>
      </w:r>
      <w:r w:rsidR="00770755" w:rsidRPr="001119F2">
        <w:rPr>
          <w:rFonts w:ascii="Open Sans" w:hAnsi="Open Sans" w:cs="Open Sans"/>
          <w:color w:val="000000" w:themeColor="text1"/>
          <w:sz w:val="20"/>
          <w:szCs w:val="20"/>
        </w:rPr>
        <w:t xml:space="preserve"> welcomes the </w:t>
      </w:r>
      <w:r w:rsidR="004A235C" w:rsidRPr="001119F2">
        <w:rPr>
          <w:rFonts w:ascii="Open Sans" w:hAnsi="Open Sans" w:cs="Open Sans"/>
          <w:color w:val="000000" w:themeColor="text1"/>
          <w:sz w:val="20"/>
          <w:szCs w:val="20"/>
        </w:rPr>
        <w:t xml:space="preserve">addition of the importer’s Economic Operators Registration and Identification (EORI) number, if applicable. </w:t>
      </w:r>
    </w:p>
    <w:p w14:paraId="7FA6072B" w14:textId="2BD85DAA" w:rsidR="008B738E" w:rsidRPr="001119F2" w:rsidRDefault="00181860"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The REA would like to remind the Government that as HMRC will need to build a new CBAM online service for liable persons to register and submit returns and payments</w:t>
      </w:r>
      <w:r w:rsidR="005E4EA6" w:rsidRPr="3492EB3A">
        <w:rPr>
          <w:rFonts w:ascii="Open Sans" w:hAnsi="Open Sans" w:cs="Open Sans"/>
          <w:color w:val="000000" w:themeColor="text1"/>
          <w:sz w:val="20"/>
          <w:szCs w:val="20"/>
        </w:rPr>
        <w:t>,</w:t>
      </w:r>
      <w:r w:rsidR="00F00E31" w:rsidRPr="3492EB3A">
        <w:rPr>
          <w:rFonts w:ascii="Open Sans" w:hAnsi="Open Sans" w:cs="Open Sans"/>
          <w:color w:val="000000" w:themeColor="text1"/>
          <w:sz w:val="20"/>
          <w:szCs w:val="20"/>
        </w:rPr>
        <w:t xml:space="preserve"> HMRC have acknowledged, themselves, that in the first year</w:t>
      </w:r>
      <w:r w:rsidR="00AA2D00" w:rsidRPr="3492EB3A">
        <w:rPr>
          <w:rFonts w:ascii="Open Sans" w:hAnsi="Open Sans" w:cs="Open Sans"/>
          <w:color w:val="000000" w:themeColor="text1"/>
          <w:sz w:val="20"/>
          <w:szCs w:val="20"/>
        </w:rPr>
        <w:t xml:space="preserve"> it may be some months after a person becomes registrable until HMRC is able to register them. </w:t>
      </w:r>
      <w:r w:rsidR="003869DC" w:rsidRPr="3492EB3A">
        <w:rPr>
          <w:rFonts w:ascii="Open Sans" w:hAnsi="Open Sans" w:cs="Open Sans"/>
          <w:color w:val="000000" w:themeColor="text1"/>
          <w:sz w:val="20"/>
          <w:szCs w:val="20"/>
        </w:rPr>
        <w:t xml:space="preserve">The REA would like to see this level of patience and generosity extended to liable persons and their firms during the first </w:t>
      </w:r>
      <w:r w:rsidR="00506E6F" w:rsidRPr="3492EB3A">
        <w:rPr>
          <w:rFonts w:ascii="Open Sans" w:hAnsi="Open Sans" w:cs="Open Sans"/>
          <w:color w:val="000000" w:themeColor="text1"/>
          <w:sz w:val="20"/>
          <w:szCs w:val="20"/>
        </w:rPr>
        <w:t>year or so during the introduction of the CBAM.</w:t>
      </w:r>
    </w:p>
    <w:p w14:paraId="4D6F263D" w14:textId="3F018EEC" w:rsidR="00633D8A" w:rsidRPr="001119F2" w:rsidRDefault="00633D8A"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Finally, car</w:t>
      </w:r>
      <w:r w:rsidR="00D4632C" w:rsidRPr="3492EB3A">
        <w:rPr>
          <w:rFonts w:ascii="Open Sans" w:hAnsi="Open Sans" w:cs="Open Sans"/>
          <w:color w:val="000000" w:themeColor="text1"/>
          <w:sz w:val="20"/>
          <w:szCs w:val="20"/>
        </w:rPr>
        <w:t>e</w:t>
      </w:r>
      <w:r w:rsidRPr="3492EB3A">
        <w:rPr>
          <w:rFonts w:ascii="Open Sans" w:hAnsi="Open Sans" w:cs="Open Sans"/>
          <w:color w:val="000000" w:themeColor="text1"/>
          <w:sz w:val="20"/>
          <w:szCs w:val="20"/>
        </w:rPr>
        <w:t xml:space="preserve">ful thought must also be given to how this information is processed and what, if anything, is </w:t>
      </w:r>
      <w:r w:rsidR="006F03AC" w:rsidRPr="3492EB3A">
        <w:rPr>
          <w:rFonts w:ascii="Open Sans" w:hAnsi="Open Sans" w:cs="Open Sans"/>
          <w:color w:val="000000" w:themeColor="text1"/>
          <w:sz w:val="20"/>
          <w:szCs w:val="20"/>
        </w:rPr>
        <w:t>publicly</w:t>
      </w:r>
      <w:r w:rsidRPr="3492EB3A">
        <w:rPr>
          <w:rFonts w:ascii="Open Sans" w:hAnsi="Open Sans" w:cs="Open Sans"/>
          <w:color w:val="000000" w:themeColor="text1"/>
          <w:sz w:val="20"/>
          <w:szCs w:val="20"/>
        </w:rPr>
        <w:t xml:space="preserve"> published. HMRC must </w:t>
      </w:r>
      <w:r w:rsidR="006F03AC" w:rsidRPr="3492EB3A">
        <w:rPr>
          <w:rFonts w:ascii="Open Sans" w:hAnsi="Open Sans" w:cs="Open Sans"/>
          <w:color w:val="000000" w:themeColor="text1"/>
          <w:sz w:val="20"/>
          <w:szCs w:val="20"/>
        </w:rPr>
        <w:t xml:space="preserve">continue to consider any commercial </w:t>
      </w:r>
      <w:r w:rsidR="00040364" w:rsidRPr="3492EB3A">
        <w:rPr>
          <w:rFonts w:ascii="Open Sans" w:hAnsi="Open Sans" w:cs="Open Sans"/>
          <w:color w:val="000000" w:themeColor="text1"/>
          <w:sz w:val="20"/>
          <w:szCs w:val="20"/>
        </w:rPr>
        <w:t>sensitivities</w:t>
      </w:r>
      <w:r w:rsidR="006F03AC" w:rsidRPr="3492EB3A">
        <w:rPr>
          <w:rFonts w:ascii="Open Sans" w:hAnsi="Open Sans" w:cs="Open Sans"/>
          <w:color w:val="000000" w:themeColor="text1"/>
          <w:sz w:val="20"/>
          <w:szCs w:val="20"/>
        </w:rPr>
        <w:t xml:space="preserve"> around the </w:t>
      </w:r>
      <w:r w:rsidR="00040364" w:rsidRPr="3492EB3A">
        <w:rPr>
          <w:rFonts w:ascii="Open Sans" w:hAnsi="Open Sans" w:cs="Open Sans"/>
          <w:color w:val="000000" w:themeColor="text1"/>
          <w:sz w:val="20"/>
          <w:szCs w:val="20"/>
        </w:rPr>
        <w:t xml:space="preserve">information being provided. </w:t>
      </w:r>
    </w:p>
    <w:p w14:paraId="1F6DEB84" w14:textId="77777777" w:rsidR="008B738E" w:rsidRPr="001119F2" w:rsidRDefault="008B738E" w:rsidP="008B738E">
      <w:pPr>
        <w:rPr>
          <w:rFonts w:ascii="Open Sans" w:hAnsi="Open Sans" w:cs="Open Sans"/>
          <w:color w:val="000000" w:themeColor="text1"/>
          <w:sz w:val="20"/>
          <w:szCs w:val="20"/>
          <w:u w:val="single"/>
        </w:rPr>
      </w:pPr>
      <w:r w:rsidRPr="001119F2">
        <w:rPr>
          <w:rFonts w:ascii="Open Sans" w:hAnsi="Open Sans" w:cs="Open Sans"/>
          <w:color w:val="000000" w:themeColor="text1"/>
          <w:sz w:val="20"/>
          <w:szCs w:val="20"/>
          <w:u w:val="single"/>
        </w:rPr>
        <w:t xml:space="preserve">Questions on accounting periods, returns and payments </w:t>
      </w:r>
    </w:p>
    <w:p w14:paraId="7F38204D" w14:textId="77777777" w:rsidR="00A36D3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Question 36: Do you foresee any difficulties with the arrangements set out for completing and submitting returns, including the content required on the return? If so, please specify the difficulties and why they would arise.</w:t>
      </w:r>
    </w:p>
    <w:p w14:paraId="41610B3C" w14:textId="77777777" w:rsidR="0031225A" w:rsidRPr="001119F2" w:rsidRDefault="00764E09"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The REA agrees with the </w:t>
      </w:r>
      <w:r w:rsidR="007500C2" w:rsidRPr="001119F2">
        <w:rPr>
          <w:rFonts w:ascii="Open Sans" w:hAnsi="Open Sans" w:cs="Open Sans"/>
          <w:color w:val="000000" w:themeColor="text1"/>
          <w:sz w:val="20"/>
          <w:szCs w:val="20"/>
        </w:rPr>
        <w:t>required information to be declared on the return includin</w:t>
      </w:r>
      <w:r w:rsidR="0031225A" w:rsidRPr="001119F2">
        <w:rPr>
          <w:rFonts w:ascii="Open Sans" w:hAnsi="Open Sans" w:cs="Open Sans"/>
          <w:color w:val="000000" w:themeColor="text1"/>
          <w:sz w:val="20"/>
          <w:szCs w:val="20"/>
        </w:rPr>
        <w:t>g:</w:t>
      </w:r>
    </w:p>
    <w:p w14:paraId="6ED65C31" w14:textId="77777777" w:rsidR="00745906" w:rsidRPr="001119F2" w:rsidRDefault="007500C2" w:rsidP="00A72E34">
      <w:pPr>
        <w:pStyle w:val="ListParagraph"/>
        <w:numPr>
          <w:ilvl w:val="0"/>
          <w:numId w:val="3"/>
        </w:numPr>
        <w:rPr>
          <w:rFonts w:ascii="Open Sans" w:hAnsi="Open Sans" w:cs="Open Sans"/>
          <w:color w:val="000000" w:themeColor="text1"/>
          <w:sz w:val="20"/>
          <w:szCs w:val="20"/>
        </w:rPr>
      </w:pPr>
      <w:r w:rsidRPr="001119F2">
        <w:rPr>
          <w:rFonts w:ascii="Open Sans" w:hAnsi="Open Sans" w:cs="Open Sans"/>
          <w:color w:val="000000" w:themeColor="text1"/>
          <w:sz w:val="20"/>
          <w:szCs w:val="20"/>
        </w:rPr>
        <w:t>the CBAM commodities imported during the</w:t>
      </w:r>
      <w:r w:rsidR="009B663E" w:rsidRPr="001119F2">
        <w:rPr>
          <w:rFonts w:ascii="Open Sans" w:hAnsi="Open Sans" w:cs="Open Sans"/>
          <w:color w:val="000000" w:themeColor="text1"/>
          <w:sz w:val="20"/>
          <w:szCs w:val="20"/>
        </w:rPr>
        <w:t xml:space="preserve"> period by reference to the commodity code</w:t>
      </w:r>
    </w:p>
    <w:p w14:paraId="433CA903" w14:textId="77777777" w:rsidR="00745906" w:rsidRPr="001119F2" w:rsidRDefault="00745906" w:rsidP="00A72E34">
      <w:pPr>
        <w:pStyle w:val="ListParagraph"/>
        <w:numPr>
          <w:ilvl w:val="0"/>
          <w:numId w:val="3"/>
        </w:numPr>
        <w:rPr>
          <w:rFonts w:ascii="Open Sans" w:hAnsi="Open Sans" w:cs="Open Sans"/>
          <w:color w:val="000000" w:themeColor="text1"/>
          <w:sz w:val="20"/>
          <w:szCs w:val="20"/>
        </w:rPr>
      </w:pPr>
      <w:r w:rsidRPr="001119F2">
        <w:rPr>
          <w:rFonts w:ascii="Open Sans" w:hAnsi="Open Sans" w:cs="Open Sans"/>
          <w:color w:val="000000" w:themeColor="text1"/>
          <w:sz w:val="20"/>
          <w:szCs w:val="20"/>
        </w:rPr>
        <w:t>t</w:t>
      </w:r>
      <w:r w:rsidR="009B663E" w:rsidRPr="001119F2">
        <w:rPr>
          <w:rFonts w:ascii="Open Sans" w:hAnsi="Open Sans" w:cs="Open Sans"/>
          <w:color w:val="000000" w:themeColor="text1"/>
          <w:sz w:val="20"/>
          <w:szCs w:val="20"/>
        </w:rPr>
        <w:t>he dates of al</w:t>
      </w:r>
      <w:r w:rsidRPr="001119F2">
        <w:rPr>
          <w:rFonts w:ascii="Open Sans" w:hAnsi="Open Sans" w:cs="Open Sans"/>
          <w:color w:val="000000" w:themeColor="text1"/>
          <w:sz w:val="20"/>
          <w:szCs w:val="20"/>
        </w:rPr>
        <w:t>l</w:t>
      </w:r>
      <w:r w:rsidR="009B663E" w:rsidRPr="001119F2">
        <w:rPr>
          <w:rFonts w:ascii="Open Sans" w:hAnsi="Open Sans" w:cs="Open Sans"/>
          <w:color w:val="000000" w:themeColor="text1"/>
          <w:sz w:val="20"/>
          <w:szCs w:val="20"/>
        </w:rPr>
        <w:t xml:space="preserve"> imports of CBAM goods during the period</w:t>
      </w:r>
    </w:p>
    <w:p w14:paraId="5E8BF1EA" w14:textId="6557319F" w:rsidR="007500C2" w:rsidRPr="001119F2" w:rsidRDefault="009B663E" w:rsidP="00A72E34">
      <w:pPr>
        <w:pStyle w:val="ListParagraph"/>
        <w:numPr>
          <w:ilvl w:val="0"/>
          <w:numId w:val="3"/>
        </w:num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the weight of </w:t>
      </w:r>
      <w:r w:rsidR="00745906" w:rsidRPr="001119F2">
        <w:rPr>
          <w:rFonts w:ascii="Open Sans" w:hAnsi="Open Sans" w:cs="Open Sans"/>
          <w:color w:val="000000" w:themeColor="text1"/>
          <w:sz w:val="20"/>
          <w:szCs w:val="20"/>
        </w:rPr>
        <w:t>the CBAM goods</w:t>
      </w:r>
    </w:p>
    <w:p w14:paraId="6E44EA12" w14:textId="3FD744A2" w:rsidR="00A72E34" w:rsidRPr="001119F2" w:rsidRDefault="00A72E34" w:rsidP="00A72E34">
      <w:pPr>
        <w:pStyle w:val="ListParagraph"/>
        <w:numPr>
          <w:ilvl w:val="0"/>
          <w:numId w:val="3"/>
        </w:numPr>
        <w:rPr>
          <w:rFonts w:ascii="Open Sans" w:hAnsi="Open Sans" w:cs="Open Sans"/>
          <w:color w:val="000000" w:themeColor="text1"/>
          <w:sz w:val="20"/>
          <w:szCs w:val="20"/>
        </w:rPr>
      </w:pPr>
      <w:r w:rsidRPr="001119F2">
        <w:rPr>
          <w:rFonts w:ascii="Open Sans" w:hAnsi="Open Sans" w:cs="Open Sans"/>
          <w:color w:val="000000" w:themeColor="text1"/>
          <w:sz w:val="20"/>
          <w:szCs w:val="20"/>
        </w:rPr>
        <w:t>the total carbon emissions embodied in those CBAM goods (where not available, a default value would need to be used), and</w:t>
      </w:r>
    </w:p>
    <w:p w14:paraId="41AB1259" w14:textId="1B267620" w:rsidR="00A72E34" w:rsidRPr="001119F2" w:rsidRDefault="00A72E34" w:rsidP="00A72E34">
      <w:pPr>
        <w:pStyle w:val="ListParagraph"/>
        <w:numPr>
          <w:ilvl w:val="0"/>
          <w:numId w:val="3"/>
        </w:num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any effective overseas carbon price </w:t>
      </w:r>
    </w:p>
    <w:p w14:paraId="4A17B330" w14:textId="3C9A018E" w:rsidR="00495D7E" w:rsidRPr="001119F2" w:rsidRDefault="00495D7E"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 xml:space="preserve">Having said this, the REA would like to remind the Government that issues to do with practicalities may arise </w:t>
      </w:r>
      <w:r w:rsidR="006406C4" w:rsidRPr="3492EB3A">
        <w:rPr>
          <w:rFonts w:ascii="Open Sans" w:hAnsi="Open Sans" w:cs="Open Sans"/>
          <w:color w:val="000000" w:themeColor="text1"/>
          <w:sz w:val="20"/>
          <w:szCs w:val="20"/>
        </w:rPr>
        <w:t xml:space="preserve">with certain </w:t>
      </w:r>
      <w:r w:rsidR="0045367F" w:rsidRPr="3492EB3A">
        <w:rPr>
          <w:rFonts w:ascii="Open Sans" w:hAnsi="Open Sans" w:cs="Open Sans"/>
          <w:color w:val="000000" w:themeColor="text1"/>
          <w:sz w:val="20"/>
          <w:szCs w:val="20"/>
        </w:rPr>
        <w:t>information for</w:t>
      </w:r>
      <w:r w:rsidR="006406C4" w:rsidRPr="3492EB3A">
        <w:rPr>
          <w:rFonts w:ascii="Open Sans" w:hAnsi="Open Sans" w:cs="Open Sans"/>
          <w:color w:val="000000" w:themeColor="text1"/>
          <w:sz w:val="20"/>
          <w:szCs w:val="20"/>
        </w:rPr>
        <w:t xml:space="preserve"> </w:t>
      </w:r>
      <w:r w:rsidR="00587E08" w:rsidRPr="3492EB3A">
        <w:rPr>
          <w:rFonts w:ascii="Open Sans" w:hAnsi="Open Sans" w:cs="Open Sans"/>
          <w:color w:val="000000" w:themeColor="text1"/>
          <w:sz w:val="20"/>
          <w:szCs w:val="20"/>
        </w:rPr>
        <w:t>specific</w:t>
      </w:r>
      <w:r w:rsidR="006406C4" w:rsidRPr="3492EB3A">
        <w:rPr>
          <w:rFonts w:ascii="Open Sans" w:hAnsi="Open Sans" w:cs="Open Sans"/>
          <w:color w:val="000000" w:themeColor="text1"/>
          <w:sz w:val="20"/>
          <w:szCs w:val="20"/>
        </w:rPr>
        <w:t xml:space="preserve"> sectors </w:t>
      </w:r>
      <w:r w:rsidR="0045367F" w:rsidRPr="3492EB3A">
        <w:rPr>
          <w:rFonts w:ascii="Open Sans" w:hAnsi="Open Sans" w:cs="Open Sans"/>
          <w:color w:val="000000" w:themeColor="text1"/>
          <w:sz w:val="20"/>
          <w:szCs w:val="20"/>
        </w:rPr>
        <w:t xml:space="preserve">(e.g. the weight of imported </w:t>
      </w:r>
      <w:r w:rsidR="00587E08" w:rsidRPr="3492EB3A">
        <w:rPr>
          <w:rFonts w:ascii="Open Sans" w:hAnsi="Open Sans" w:cs="Open Sans"/>
          <w:color w:val="000000" w:themeColor="text1"/>
          <w:sz w:val="20"/>
          <w:szCs w:val="20"/>
        </w:rPr>
        <w:t xml:space="preserve">iron and </w:t>
      </w:r>
      <w:r w:rsidR="0045367F" w:rsidRPr="3492EB3A">
        <w:rPr>
          <w:rFonts w:ascii="Open Sans" w:hAnsi="Open Sans" w:cs="Open Sans"/>
          <w:color w:val="000000" w:themeColor="text1"/>
          <w:sz w:val="20"/>
          <w:szCs w:val="20"/>
        </w:rPr>
        <w:t>steel).</w:t>
      </w:r>
      <w:r w:rsidR="00F42D2E" w:rsidRPr="3492EB3A">
        <w:rPr>
          <w:rFonts w:ascii="Open Sans" w:hAnsi="Open Sans" w:cs="Open Sans"/>
          <w:color w:val="000000" w:themeColor="text1"/>
          <w:sz w:val="20"/>
          <w:szCs w:val="20"/>
        </w:rPr>
        <w:t xml:space="preserve"> Appropriate allowances should be used to take these practicalities into account. </w:t>
      </w:r>
    </w:p>
    <w:p w14:paraId="75BB48CC"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37: Do you think that allowing 5 months from the end of the first accounting period until returns are due allows sufficient time for a liable person to obtain data about </w:t>
      </w:r>
      <w:r w:rsidRPr="001119F2">
        <w:rPr>
          <w:rFonts w:ascii="Open Sans" w:hAnsi="Open Sans" w:cs="Open Sans"/>
          <w:b/>
          <w:bCs/>
          <w:color w:val="156082" w:themeColor="accent1"/>
          <w:sz w:val="20"/>
          <w:szCs w:val="20"/>
        </w:rPr>
        <w:lastRenderedPageBreak/>
        <w:t xml:space="preserve">the carbon content of their CBAM goods? If you think a different period should operate, please explain why. </w:t>
      </w:r>
    </w:p>
    <w:p w14:paraId="4952E9AA" w14:textId="77777777" w:rsidR="00293EA2" w:rsidRPr="001119F2" w:rsidRDefault="009D1455"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Yes, the REA agrees with </w:t>
      </w:r>
      <w:r w:rsidR="0028463A" w:rsidRPr="001119F2">
        <w:rPr>
          <w:rFonts w:ascii="Open Sans" w:hAnsi="Open Sans" w:cs="Open Sans"/>
          <w:color w:val="000000" w:themeColor="text1"/>
          <w:sz w:val="20"/>
          <w:szCs w:val="20"/>
        </w:rPr>
        <w:t xml:space="preserve">allowing </w:t>
      </w:r>
      <w:r w:rsidR="0090593A" w:rsidRPr="001119F2">
        <w:rPr>
          <w:rFonts w:ascii="Open Sans" w:hAnsi="Open Sans" w:cs="Open Sans"/>
          <w:color w:val="000000" w:themeColor="text1"/>
          <w:sz w:val="20"/>
          <w:szCs w:val="20"/>
        </w:rPr>
        <w:t>a longer period from the end of the first accounting period before a liable person or their tax agent needs to submit their return to HMRC</w:t>
      </w:r>
      <w:r w:rsidR="001F153F" w:rsidRPr="001119F2">
        <w:rPr>
          <w:rFonts w:ascii="Open Sans" w:hAnsi="Open Sans" w:cs="Open Sans"/>
          <w:color w:val="000000" w:themeColor="text1"/>
          <w:sz w:val="20"/>
          <w:szCs w:val="20"/>
        </w:rPr>
        <w:t xml:space="preserve">. </w:t>
      </w:r>
    </w:p>
    <w:p w14:paraId="05E7F4BA" w14:textId="79D1CA99" w:rsidR="009D1455" w:rsidRPr="001119F2" w:rsidRDefault="001F153F"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If possible, industry may prefer for this to be extended </w:t>
      </w:r>
      <w:r w:rsidR="00B90057" w:rsidRPr="001119F2">
        <w:rPr>
          <w:rFonts w:ascii="Open Sans" w:hAnsi="Open Sans" w:cs="Open Sans"/>
          <w:color w:val="000000" w:themeColor="text1"/>
          <w:sz w:val="20"/>
          <w:szCs w:val="20"/>
        </w:rPr>
        <w:t>beyond 5</w:t>
      </w:r>
      <w:r w:rsidR="00293EA2" w:rsidRPr="001119F2">
        <w:rPr>
          <w:rFonts w:ascii="Open Sans" w:hAnsi="Open Sans" w:cs="Open Sans"/>
          <w:color w:val="000000" w:themeColor="text1"/>
          <w:sz w:val="20"/>
          <w:szCs w:val="20"/>
        </w:rPr>
        <w:t xml:space="preserve"> months from the date of the first accounting period ending</w:t>
      </w:r>
      <w:r w:rsidR="00B90057" w:rsidRPr="001119F2">
        <w:rPr>
          <w:rFonts w:ascii="Open Sans" w:hAnsi="Open Sans" w:cs="Open Sans"/>
          <w:color w:val="000000" w:themeColor="text1"/>
          <w:sz w:val="20"/>
          <w:szCs w:val="20"/>
        </w:rPr>
        <w:t xml:space="preserve"> 31 December 2027</w:t>
      </w:r>
      <w:r w:rsidR="006909CD" w:rsidRPr="001119F2">
        <w:rPr>
          <w:rFonts w:ascii="Open Sans" w:hAnsi="Open Sans" w:cs="Open Sans"/>
          <w:color w:val="000000" w:themeColor="text1"/>
          <w:sz w:val="20"/>
          <w:szCs w:val="20"/>
        </w:rPr>
        <w:t xml:space="preserve">. This is simply to ensure that </w:t>
      </w:r>
      <w:r w:rsidR="00B202F8" w:rsidRPr="001119F2">
        <w:rPr>
          <w:rFonts w:ascii="Open Sans" w:hAnsi="Open Sans" w:cs="Open Sans"/>
          <w:color w:val="000000" w:themeColor="text1"/>
          <w:sz w:val="20"/>
          <w:szCs w:val="20"/>
        </w:rPr>
        <w:t>the liable person has</w:t>
      </w:r>
      <w:r w:rsidR="006909CD" w:rsidRPr="001119F2">
        <w:rPr>
          <w:rFonts w:ascii="Open Sans" w:hAnsi="Open Sans" w:cs="Open Sans"/>
          <w:color w:val="000000" w:themeColor="text1"/>
          <w:sz w:val="20"/>
          <w:szCs w:val="20"/>
        </w:rPr>
        <w:t xml:space="preserve"> enough time to obtain data about the carbon content of their CBAM goods</w:t>
      </w:r>
      <w:r w:rsidR="009B7808" w:rsidRPr="001119F2">
        <w:rPr>
          <w:rFonts w:ascii="Open Sans" w:hAnsi="Open Sans" w:cs="Open Sans"/>
          <w:color w:val="000000" w:themeColor="text1"/>
          <w:sz w:val="20"/>
          <w:szCs w:val="20"/>
        </w:rPr>
        <w:t>, regardless of where this f</w:t>
      </w:r>
      <w:r w:rsidR="005E0F82" w:rsidRPr="001119F2">
        <w:rPr>
          <w:rFonts w:ascii="Open Sans" w:hAnsi="Open Sans" w:cs="Open Sans"/>
          <w:color w:val="000000" w:themeColor="text1"/>
          <w:sz w:val="20"/>
          <w:szCs w:val="20"/>
        </w:rPr>
        <w:t>alls</w:t>
      </w:r>
      <w:r w:rsidR="009B7808" w:rsidRPr="001119F2">
        <w:rPr>
          <w:rFonts w:ascii="Open Sans" w:hAnsi="Open Sans" w:cs="Open Sans"/>
          <w:color w:val="000000" w:themeColor="text1"/>
          <w:sz w:val="20"/>
          <w:szCs w:val="20"/>
        </w:rPr>
        <w:t xml:space="preserve"> in the accounting period</w:t>
      </w:r>
      <w:r w:rsidR="00D97EDD" w:rsidRPr="001119F2">
        <w:rPr>
          <w:rFonts w:ascii="Open Sans" w:hAnsi="Open Sans" w:cs="Open Sans"/>
          <w:color w:val="000000" w:themeColor="text1"/>
          <w:sz w:val="20"/>
          <w:szCs w:val="20"/>
        </w:rPr>
        <w:t>.</w:t>
      </w:r>
    </w:p>
    <w:p w14:paraId="30D82509" w14:textId="067DB703" w:rsidR="00B202F8" w:rsidRPr="001119F2" w:rsidRDefault="00B202F8"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For example, if liable person A was to import their CBAM goods on </w:t>
      </w:r>
      <w:r w:rsidR="00EF39C5" w:rsidRPr="001119F2">
        <w:rPr>
          <w:rFonts w:ascii="Open Sans" w:hAnsi="Open Sans" w:cs="Open Sans"/>
          <w:color w:val="000000" w:themeColor="text1"/>
          <w:sz w:val="20"/>
          <w:szCs w:val="20"/>
        </w:rPr>
        <w:t>1</w:t>
      </w:r>
      <w:r w:rsidRPr="001119F2">
        <w:rPr>
          <w:rFonts w:ascii="Open Sans" w:hAnsi="Open Sans" w:cs="Open Sans"/>
          <w:color w:val="000000" w:themeColor="text1"/>
          <w:sz w:val="20"/>
          <w:szCs w:val="20"/>
        </w:rPr>
        <w:t xml:space="preserve"> January 2027</w:t>
      </w:r>
      <w:r w:rsidR="000141BC" w:rsidRPr="001119F2">
        <w:rPr>
          <w:rFonts w:ascii="Open Sans" w:hAnsi="Open Sans" w:cs="Open Sans"/>
          <w:color w:val="000000" w:themeColor="text1"/>
          <w:sz w:val="20"/>
          <w:szCs w:val="20"/>
        </w:rPr>
        <w:t xml:space="preserve">, they would have </w:t>
      </w:r>
      <w:r w:rsidR="00171EF9" w:rsidRPr="001119F2">
        <w:rPr>
          <w:rFonts w:ascii="Open Sans" w:hAnsi="Open Sans" w:cs="Open Sans"/>
          <w:color w:val="000000" w:themeColor="text1"/>
          <w:sz w:val="20"/>
          <w:szCs w:val="20"/>
        </w:rPr>
        <w:t xml:space="preserve">a significantly longer </w:t>
      </w:r>
      <w:r w:rsidR="00532C81" w:rsidRPr="001119F2">
        <w:rPr>
          <w:rFonts w:ascii="Open Sans" w:hAnsi="Open Sans" w:cs="Open Sans"/>
          <w:color w:val="000000" w:themeColor="text1"/>
          <w:sz w:val="20"/>
          <w:szCs w:val="20"/>
        </w:rPr>
        <w:t>period</w:t>
      </w:r>
      <w:r w:rsidR="00171EF9" w:rsidRPr="001119F2">
        <w:rPr>
          <w:rFonts w:ascii="Open Sans" w:hAnsi="Open Sans" w:cs="Open Sans"/>
          <w:color w:val="000000" w:themeColor="text1"/>
          <w:sz w:val="20"/>
          <w:szCs w:val="20"/>
        </w:rPr>
        <w:t xml:space="preserve"> to set </w:t>
      </w:r>
      <w:r w:rsidR="00E93A3D" w:rsidRPr="001119F2">
        <w:rPr>
          <w:rFonts w:ascii="Open Sans" w:hAnsi="Open Sans" w:cs="Open Sans"/>
          <w:color w:val="000000" w:themeColor="text1"/>
          <w:sz w:val="20"/>
          <w:szCs w:val="20"/>
        </w:rPr>
        <w:t>up processes to obtain information from their suppliers in the originating countries about the carbon content of those goods</w:t>
      </w:r>
      <w:r w:rsidR="005C2E5E" w:rsidRPr="001119F2">
        <w:rPr>
          <w:rFonts w:ascii="Open Sans" w:hAnsi="Open Sans" w:cs="Open Sans"/>
          <w:color w:val="000000" w:themeColor="text1"/>
          <w:sz w:val="20"/>
          <w:szCs w:val="20"/>
        </w:rPr>
        <w:t xml:space="preserve">, than liable person B importing their CBAM goods on 31 December 2027. </w:t>
      </w:r>
    </w:p>
    <w:p w14:paraId="38CDE908" w14:textId="77777777" w:rsidR="00D72952" w:rsidRPr="001119F2" w:rsidRDefault="00532C81"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Furthermore, as mentioned in </w:t>
      </w:r>
      <w:r w:rsidR="00C61F4A" w:rsidRPr="001119F2">
        <w:rPr>
          <w:rFonts w:ascii="Open Sans" w:hAnsi="Open Sans" w:cs="Open Sans"/>
          <w:color w:val="000000" w:themeColor="text1"/>
          <w:sz w:val="20"/>
          <w:szCs w:val="20"/>
        </w:rPr>
        <w:t xml:space="preserve">responses to previous questions, </w:t>
      </w:r>
      <w:r w:rsidR="00796FF3" w:rsidRPr="001119F2">
        <w:rPr>
          <w:rFonts w:ascii="Open Sans" w:hAnsi="Open Sans" w:cs="Open Sans"/>
          <w:color w:val="000000" w:themeColor="text1"/>
          <w:sz w:val="20"/>
          <w:szCs w:val="20"/>
        </w:rPr>
        <w:t>as it stands, t</w:t>
      </w:r>
      <w:r w:rsidR="00C61F4A" w:rsidRPr="001119F2">
        <w:rPr>
          <w:rFonts w:ascii="Open Sans" w:hAnsi="Open Sans" w:cs="Open Sans"/>
          <w:color w:val="000000" w:themeColor="text1"/>
          <w:sz w:val="20"/>
          <w:szCs w:val="20"/>
        </w:rPr>
        <w:t>here is a lack of</w:t>
      </w:r>
      <w:r w:rsidR="00796FF3" w:rsidRPr="001119F2">
        <w:rPr>
          <w:rFonts w:ascii="Open Sans" w:hAnsi="Open Sans" w:cs="Open Sans"/>
          <w:color w:val="000000" w:themeColor="text1"/>
          <w:sz w:val="20"/>
          <w:szCs w:val="20"/>
        </w:rPr>
        <w:t xml:space="preserve"> available tax agents able to assist with this work</w:t>
      </w:r>
      <w:r w:rsidR="003D5092" w:rsidRPr="001119F2">
        <w:rPr>
          <w:rFonts w:ascii="Open Sans" w:hAnsi="Open Sans" w:cs="Open Sans"/>
          <w:color w:val="000000" w:themeColor="text1"/>
          <w:sz w:val="20"/>
          <w:szCs w:val="20"/>
        </w:rPr>
        <w:t>. It is the Government’s belief that as this demand grows, so will the supply of firms able to assist, but</w:t>
      </w:r>
      <w:r w:rsidR="00CE03CB" w:rsidRPr="001119F2">
        <w:rPr>
          <w:rFonts w:ascii="Open Sans" w:hAnsi="Open Sans" w:cs="Open Sans"/>
          <w:color w:val="000000" w:themeColor="text1"/>
          <w:sz w:val="20"/>
          <w:szCs w:val="20"/>
        </w:rPr>
        <w:t xml:space="preserve"> it is important to acknowledge th</w:t>
      </w:r>
      <w:r w:rsidR="00D97EDD" w:rsidRPr="001119F2">
        <w:rPr>
          <w:rFonts w:ascii="Open Sans" w:hAnsi="Open Sans" w:cs="Open Sans"/>
          <w:color w:val="000000" w:themeColor="text1"/>
          <w:sz w:val="20"/>
          <w:szCs w:val="20"/>
        </w:rPr>
        <w:t xml:space="preserve">at due to its complex nature, </w:t>
      </w:r>
      <w:r w:rsidR="00B302DA" w:rsidRPr="001119F2">
        <w:rPr>
          <w:rFonts w:ascii="Open Sans" w:hAnsi="Open Sans" w:cs="Open Sans"/>
          <w:color w:val="000000" w:themeColor="text1"/>
          <w:sz w:val="20"/>
          <w:szCs w:val="20"/>
        </w:rPr>
        <w:t xml:space="preserve">these firms will </w:t>
      </w:r>
      <w:r w:rsidR="005F530D" w:rsidRPr="001119F2">
        <w:rPr>
          <w:rFonts w:ascii="Open Sans" w:hAnsi="Open Sans" w:cs="Open Sans"/>
          <w:color w:val="000000" w:themeColor="text1"/>
          <w:sz w:val="20"/>
          <w:szCs w:val="20"/>
        </w:rPr>
        <w:t>not be available overnight and liable persons may face a long period of waiting before a tax agent is available to help</w:t>
      </w:r>
      <w:r w:rsidR="006F6920" w:rsidRPr="001119F2">
        <w:rPr>
          <w:rFonts w:ascii="Open Sans" w:hAnsi="Open Sans" w:cs="Open Sans"/>
          <w:color w:val="000000" w:themeColor="text1"/>
          <w:sz w:val="20"/>
          <w:szCs w:val="20"/>
        </w:rPr>
        <w:t>, particularly during the first accounting period</w:t>
      </w:r>
      <w:r w:rsidR="00E9336C" w:rsidRPr="001119F2">
        <w:rPr>
          <w:rFonts w:ascii="Open Sans" w:hAnsi="Open Sans" w:cs="Open Sans"/>
          <w:color w:val="000000" w:themeColor="text1"/>
          <w:sz w:val="20"/>
          <w:szCs w:val="20"/>
        </w:rPr>
        <w:t>.</w:t>
      </w:r>
    </w:p>
    <w:p w14:paraId="2EEC493F" w14:textId="41B327A8" w:rsidR="00A36D3E" w:rsidRPr="001119F2" w:rsidRDefault="00D72952"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The lack of available assistance, the high administrative burden,</w:t>
      </w:r>
      <w:r w:rsidR="00526D1D" w:rsidRPr="001119F2">
        <w:rPr>
          <w:rFonts w:ascii="Open Sans" w:hAnsi="Open Sans" w:cs="Open Sans"/>
          <w:color w:val="000000" w:themeColor="text1"/>
          <w:sz w:val="20"/>
          <w:szCs w:val="20"/>
        </w:rPr>
        <w:t xml:space="preserve"> </w:t>
      </w:r>
      <w:r w:rsidR="008024BC" w:rsidRPr="001119F2">
        <w:rPr>
          <w:rFonts w:ascii="Open Sans" w:hAnsi="Open Sans" w:cs="Open Sans"/>
          <w:color w:val="000000" w:themeColor="text1"/>
          <w:sz w:val="20"/>
          <w:szCs w:val="20"/>
        </w:rPr>
        <w:t>navigating the submission of the reports, obtaining the required data across supply chains</w:t>
      </w:r>
      <w:r w:rsidR="006B4E29" w:rsidRPr="001119F2">
        <w:rPr>
          <w:rFonts w:ascii="Open Sans" w:hAnsi="Open Sans" w:cs="Open Sans"/>
          <w:color w:val="000000" w:themeColor="text1"/>
          <w:sz w:val="20"/>
          <w:szCs w:val="20"/>
        </w:rPr>
        <w:t>, the uncertainty around default values,</w:t>
      </w:r>
      <w:r w:rsidR="005B1342" w:rsidRPr="001119F2">
        <w:rPr>
          <w:rFonts w:ascii="Open Sans" w:hAnsi="Open Sans" w:cs="Open Sans"/>
          <w:color w:val="000000" w:themeColor="text1"/>
          <w:sz w:val="20"/>
          <w:szCs w:val="20"/>
        </w:rPr>
        <w:t xml:space="preserve"> whilst navigating the fine line between the protection of confidential business information and accurately reporting emissions data</w:t>
      </w:r>
      <w:r w:rsidR="00BA0675" w:rsidRPr="001119F2">
        <w:rPr>
          <w:rFonts w:ascii="Open Sans" w:hAnsi="Open Sans" w:cs="Open Sans"/>
          <w:color w:val="000000" w:themeColor="text1"/>
          <w:sz w:val="20"/>
          <w:szCs w:val="20"/>
        </w:rPr>
        <w:t xml:space="preserve">, all add up to a very complicated and burdensome </w:t>
      </w:r>
      <w:r w:rsidR="00597BA4" w:rsidRPr="001119F2">
        <w:rPr>
          <w:rFonts w:ascii="Open Sans" w:hAnsi="Open Sans" w:cs="Open Sans"/>
          <w:color w:val="000000" w:themeColor="text1"/>
          <w:sz w:val="20"/>
          <w:szCs w:val="20"/>
        </w:rPr>
        <w:t>challenge for firms and their liable persons. The REA asks the Government to</w:t>
      </w:r>
      <w:r w:rsidR="00C20BCB" w:rsidRPr="001119F2">
        <w:rPr>
          <w:rFonts w:ascii="Open Sans" w:hAnsi="Open Sans" w:cs="Open Sans"/>
          <w:color w:val="000000" w:themeColor="text1"/>
          <w:sz w:val="20"/>
          <w:szCs w:val="20"/>
        </w:rPr>
        <w:t xml:space="preserve"> kindly</w:t>
      </w:r>
      <w:r w:rsidR="00597BA4" w:rsidRPr="001119F2">
        <w:rPr>
          <w:rFonts w:ascii="Open Sans" w:hAnsi="Open Sans" w:cs="Open Sans"/>
          <w:color w:val="000000" w:themeColor="text1"/>
          <w:sz w:val="20"/>
          <w:szCs w:val="20"/>
        </w:rPr>
        <w:t xml:space="preserve"> take this into account when</w:t>
      </w:r>
      <w:r w:rsidR="000073B0" w:rsidRPr="001119F2">
        <w:rPr>
          <w:rFonts w:ascii="Open Sans" w:hAnsi="Open Sans" w:cs="Open Sans"/>
          <w:color w:val="000000" w:themeColor="text1"/>
          <w:sz w:val="20"/>
          <w:szCs w:val="20"/>
        </w:rPr>
        <w:t xml:space="preserve"> deciding the </w:t>
      </w:r>
      <w:r w:rsidR="003A0498" w:rsidRPr="001119F2">
        <w:rPr>
          <w:rFonts w:ascii="Open Sans" w:hAnsi="Open Sans" w:cs="Open Sans"/>
          <w:color w:val="000000" w:themeColor="text1"/>
          <w:sz w:val="20"/>
          <w:szCs w:val="20"/>
        </w:rPr>
        <w:t xml:space="preserve">deadline for submitting </w:t>
      </w:r>
      <w:r w:rsidR="00EC3E90" w:rsidRPr="001119F2">
        <w:rPr>
          <w:rFonts w:ascii="Open Sans" w:hAnsi="Open Sans" w:cs="Open Sans"/>
          <w:color w:val="000000" w:themeColor="text1"/>
          <w:sz w:val="20"/>
          <w:szCs w:val="20"/>
        </w:rPr>
        <w:t>the first CBAM return and payment</w:t>
      </w:r>
      <w:r w:rsidR="00C20BCB" w:rsidRPr="001119F2">
        <w:rPr>
          <w:rFonts w:ascii="Open Sans" w:hAnsi="Open Sans" w:cs="Open Sans"/>
          <w:color w:val="000000" w:themeColor="text1"/>
          <w:sz w:val="20"/>
          <w:szCs w:val="20"/>
        </w:rPr>
        <w:t>,</w:t>
      </w:r>
      <w:r w:rsidR="00597BA4" w:rsidRPr="001119F2">
        <w:rPr>
          <w:rFonts w:ascii="Open Sans" w:hAnsi="Open Sans" w:cs="Open Sans"/>
          <w:color w:val="000000" w:themeColor="text1"/>
          <w:sz w:val="20"/>
          <w:szCs w:val="20"/>
        </w:rPr>
        <w:t xml:space="preserve"> </w:t>
      </w:r>
      <w:r w:rsidR="00A66303" w:rsidRPr="001119F2">
        <w:rPr>
          <w:rFonts w:ascii="Open Sans" w:hAnsi="Open Sans" w:cs="Open Sans"/>
          <w:color w:val="000000" w:themeColor="text1"/>
          <w:sz w:val="20"/>
          <w:szCs w:val="20"/>
        </w:rPr>
        <w:t xml:space="preserve">and </w:t>
      </w:r>
      <w:r w:rsidR="00C20BCB" w:rsidRPr="001119F2">
        <w:rPr>
          <w:rFonts w:ascii="Open Sans" w:hAnsi="Open Sans" w:cs="Open Sans"/>
          <w:color w:val="000000" w:themeColor="text1"/>
          <w:sz w:val="20"/>
          <w:szCs w:val="20"/>
        </w:rPr>
        <w:t>where necessary</w:t>
      </w:r>
      <w:r w:rsidR="005A5D09" w:rsidRPr="001119F2">
        <w:rPr>
          <w:rFonts w:ascii="Open Sans" w:hAnsi="Open Sans" w:cs="Open Sans"/>
          <w:color w:val="000000" w:themeColor="text1"/>
          <w:sz w:val="20"/>
          <w:szCs w:val="20"/>
        </w:rPr>
        <w:t>,</w:t>
      </w:r>
      <w:r w:rsidR="00C20BCB" w:rsidRPr="001119F2">
        <w:rPr>
          <w:rFonts w:ascii="Open Sans" w:hAnsi="Open Sans" w:cs="Open Sans"/>
          <w:color w:val="000000" w:themeColor="text1"/>
          <w:sz w:val="20"/>
          <w:szCs w:val="20"/>
        </w:rPr>
        <w:t xml:space="preserve"> </w:t>
      </w:r>
      <w:r w:rsidR="00A66303" w:rsidRPr="001119F2">
        <w:rPr>
          <w:rFonts w:ascii="Open Sans" w:hAnsi="Open Sans" w:cs="Open Sans"/>
          <w:color w:val="000000" w:themeColor="text1"/>
          <w:sz w:val="20"/>
          <w:szCs w:val="20"/>
        </w:rPr>
        <w:t xml:space="preserve">considers extending </w:t>
      </w:r>
      <w:r w:rsidR="00C20BCB" w:rsidRPr="001119F2">
        <w:rPr>
          <w:rFonts w:ascii="Open Sans" w:hAnsi="Open Sans" w:cs="Open Sans"/>
          <w:color w:val="000000" w:themeColor="text1"/>
          <w:sz w:val="20"/>
          <w:szCs w:val="20"/>
        </w:rPr>
        <w:t>this deadline based on industry feedback</w:t>
      </w:r>
      <w:r w:rsidR="00122E93" w:rsidRPr="001119F2">
        <w:rPr>
          <w:rFonts w:ascii="Open Sans" w:hAnsi="Open Sans" w:cs="Open Sans"/>
          <w:color w:val="000000" w:themeColor="text1"/>
          <w:sz w:val="20"/>
          <w:szCs w:val="20"/>
        </w:rPr>
        <w:t>, and/or on an individual basis, particularly for the first accounting period.</w:t>
      </w:r>
    </w:p>
    <w:p w14:paraId="2CE4A4E2"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 xml:space="preserve">Question 38: Do you agree with the proposal to move to quarterly accounting period from 2028 and, if not, why not? </w:t>
      </w:r>
    </w:p>
    <w:p w14:paraId="73473A7D" w14:textId="5194F9B8" w:rsidR="00122E93" w:rsidRPr="001119F2" w:rsidRDefault="00097AF7"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The REA agrees with the Government’s proposal </w:t>
      </w:r>
      <w:r w:rsidR="00E16432" w:rsidRPr="001119F2">
        <w:rPr>
          <w:rFonts w:ascii="Open Sans" w:hAnsi="Open Sans" w:cs="Open Sans"/>
          <w:color w:val="000000" w:themeColor="text1"/>
          <w:sz w:val="20"/>
          <w:szCs w:val="20"/>
        </w:rPr>
        <w:t>to have four fixed accounting periods a year to align with the standard practice in many other taxes</w:t>
      </w:r>
      <w:r w:rsidR="00B84D21" w:rsidRPr="001119F2">
        <w:rPr>
          <w:rFonts w:ascii="Open Sans" w:hAnsi="Open Sans" w:cs="Open Sans"/>
          <w:color w:val="000000" w:themeColor="text1"/>
          <w:sz w:val="20"/>
          <w:szCs w:val="20"/>
        </w:rPr>
        <w:t>. However, introducing this by 2028 may be too soon, and industry may prefer for this to be introduced in 2029.</w:t>
      </w:r>
    </w:p>
    <w:p w14:paraId="01FC8FAB" w14:textId="63B3A109" w:rsidR="00EC3C0C" w:rsidRPr="001119F2" w:rsidRDefault="00EC3C0C"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By having a two-year transition period regarding accounting, this will allow firms and their liable person</w:t>
      </w:r>
      <w:r w:rsidR="00FA2A68" w:rsidRPr="001119F2">
        <w:rPr>
          <w:rFonts w:ascii="Open Sans" w:hAnsi="Open Sans" w:cs="Open Sans"/>
          <w:color w:val="000000" w:themeColor="text1"/>
          <w:sz w:val="20"/>
          <w:szCs w:val="20"/>
        </w:rPr>
        <w:t>s</w:t>
      </w:r>
      <w:r w:rsidRPr="001119F2">
        <w:rPr>
          <w:rFonts w:ascii="Open Sans" w:hAnsi="Open Sans" w:cs="Open Sans"/>
          <w:color w:val="000000" w:themeColor="text1"/>
          <w:sz w:val="20"/>
          <w:szCs w:val="20"/>
        </w:rPr>
        <w:t xml:space="preserve"> to have established processes with their supplies for obtaining information regarding the carbon content of liable goods and the overseas carbon price on those goods. </w:t>
      </w:r>
      <w:r w:rsidR="006217AC" w:rsidRPr="001119F2">
        <w:rPr>
          <w:rFonts w:ascii="Open Sans" w:hAnsi="Open Sans" w:cs="Open Sans"/>
          <w:color w:val="000000" w:themeColor="text1"/>
          <w:sz w:val="20"/>
          <w:szCs w:val="20"/>
        </w:rPr>
        <w:t>This will also give the market enough time to</w:t>
      </w:r>
      <w:r w:rsidR="00AE357E" w:rsidRPr="001119F2">
        <w:rPr>
          <w:rFonts w:ascii="Open Sans" w:hAnsi="Open Sans" w:cs="Open Sans"/>
          <w:color w:val="000000" w:themeColor="text1"/>
          <w:sz w:val="20"/>
          <w:szCs w:val="20"/>
        </w:rPr>
        <w:t xml:space="preserve"> react to the CBAM legislation</w:t>
      </w:r>
      <w:r w:rsidR="0002442F" w:rsidRPr="001119F2">
        <w:rPr>
          <w:rFonts w:ascii="Open Sans" w:hAnsi="Open Sans" w:cs="Open Sans"/>
          <w:color w:val="000000" w:themeColor="text1"/>
          <w:sz w:val="20"/>
          <w:szCs w:val="20"/>
        </w:rPr>
        <w:t>,</w:t>
      </w:r>
      <w:r w:rsidR="00B21739" w:rsidRPr="001119F2">
        <w:rPr>
          <w:rFonts w:ascii="Open Sans" w:hAnsi="Open Sans" w:cs="Open Sans"/>
          <w:color w:val="000000" w:themeColor="text1"/>
          <w:sz w:val="20"/>
          <w:szCs w:val="20"/>
        </w:rPr>
        <w:t xml:space="preserve"> with </w:t>
      </w:r>
      <w:r w:rsidR="0006688B" w:rsidRPr="001119F2">
        <w:rPr>
          <w:rFonts w:ascii="Open Sans" w:hAnsi="Open Sans" w:cs="Open Sans"/>
          <w:color w:val="000000" w:themeColor="text1"/>
          <w:sz w:val="20"/>
          <w:szCs w:val="20"/>
        </w:rPr>
        <w:t xml:space="preserve">the creation of </w:t>
      </w:r>
      <w:r w:rsidR="003711A4" w:rsidRPr="001119F2">
        <w:rPr>
          <w:rFonts w:ascii="Open Sans" w:hAnsi="Open Sans" w:cs="Open Sans"/>
          <w:color w:val="000000" w:themeColor="text1"/>
          <w:sz w:val="20"/>
          <w:szCs w:val="20"/>
        </w:rPr>
        <w:t>more f</w:t>
      </w:r>
      <w:r w:rsidR="0006688B" w:rsidRPr="001119F2">
        <w:rPr>
          <w:rFonts w:ascii="Open Sans" w:hAnsi="Open Sans" w:cs="Open Sans"/>
          <w:color w:val="000000" w:themeColor="text1"/>
          <w:sz w:val="20"/>
          <w:szCs w:val="20"/>
        </w:rPr>
        <w:t xml:space="preserve">irms/ tax agents able to </w:t>
      </w:r>
      <w:r w:rsidR="003C4761" w:rsidRPr="001119F2">
        <w:rPr>
          <w:rFonts w:ascii="Open Sans" w:hAnsi="Open Sans" w:cs="Open Sans"/>
          <w:color w:val="000000" w:themeColor="text1"/>
          <w:sz w:val="20"/>
          <w:szCs w:val="20"/>
        </w:rPr>
        <w:t>assist and</w:t>
      </w:r>
      <w:r w:rsidR="006217AC" w:rsidRPr="001119F2">
        <w:rPr>
          <w:rFonts w:ascii="Open Sans" w:hAnsi="Open Sans" w:cs="Open Sans"/>
          <w:color w:val="000000" w:themeColor="text1"/>
          <w:sz w:val="20"/>
          <w:szCs w:val="20"/>
        </w:rPr>
        <w:t xml:space="preserve"> establish a </w:t>
      </w:r>
      <w:r w:rsidR="003711A4" w:rsidRPr="001119F2">
        <w:rPr>
          <w:rFonts w:ascii="Open Sans" w:hAnsi="Open Sans" w:cs="Open Sans"/>
          <w:color w:val="000000" w:themeColor="text1"/>
          <w:sz w:val="20"/>
          <w:szCs w:val="20"/>
        </w:rPr>
        <w:t xml:space="preserve">greater and more efficient </w:t>
      </w:r>
      <w:r w:rsidR="006217AC" w:rsidRPr="001119F2">
        <w:rPr>
          <w:rFonts w:ascii="Open Sans" w:hAnsi="Open Sans" w:cs="Open Sans"/>
          <w:color w:val="000000" w:themeColor="text1"/>
          <w:sz w:val="20"/>
          <w:szCs w:val="20"/>
        </w:rPr>
        <w:t xml:space="preserve">system </w:t>
      </w:r>
      <w:r w:rsidR="00AE0CA5" w:rsidRPr="001119F2">
        <w:rPr>
          <w:rFonts w:ascii="Open Sans" w:hAnsi="Open Sans" w:cs="Open Sans"/>
          <w:color w:val="000000" w:themeColor="text1"/>
          <w:sz w:val="20"/>
          <w:szCs w:val="20"/>
        </w:rPr>
        <w:t>of verification</w:t>
      </w:r>
      <w:r w:rsidR="003711A4" w:rsidRPr="001119F2">
        <w:rPr>
          <w:rFonts w:ascii="Open Sans" w:hAnsi="Open Sans" w:cs="Open Sans"/>
          <w:color w:val="000000" w:themeColor="text1"/>
          <w:sz w:val="20"/>
          <w:szCs w:val="20"/>
        </w:rPr>
        <w:t>.</w:t>
      </w:r>
    </w:p>
    <w:p w14:paraId="7DC7C1FD" w14:textId="03928C5B" w:rsidR="00097AF7" w:rsidRPr="001119F2" w:rsidRDefault="003C4761"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 xml:space="preserve">Furthermore, it should be noted that the Government’s proposals </w:t>
      </w:r>
      <w:r w:rsidR="00841F02" w:rsidRPr="3492EB3A">
        <w:rPr>
          <w:rFonts w:ascii="Open Sans" w:hAnsi="Open Sans" w:cs="Open Sans"/>
          <w:color w:val="000000" w:themeColor="text1"/>
          <w:sz w:val="20"/>
          <w:szCs w:val="20"/>
        </w:rPr>
        <w:t>for</w:t>
      </w:r>
      <w:r w:rsidR="00E813F5" w:rsidRPr="3492EB3A">
        <w:rPr>
          <w:rFonts w:ascii="Open Sans" w:hAnsi="Open Sans" w:cs="Open Sans"/>
          <w:color w:val="000000" w:themeColor="text1"/>
          <w:sz w:val="20"/>
          <w:szCs w:val="20"/>
        </w:rPr>
        <w:t xml:space="preserve"> </w:t>
      </w:r>
      <w:r w:rsidR="009F566B" w:rsidRPr="3492EB3A">
        <w:rPr>
          <w:rFonts w:ascii="Open Sans" w:hAnsi="Open Sans" w:cs="Open Sans"/>
          <w:color w:val="000000" w:themeColor="text1"/>
          <w:sz w:val="20"/>
          <w:szCs w:val="20"/>
        </w:rPr>
        <w:t xml:space="preserve">the </w:t>
      </w:r>
      <w:r w:rsidR="00E813F5" w:rsidRPr="3492EB3A">
        <w:rPr>
          <w:rFonts w:ascii="Open Sans" w:hAnsi="Open Sans" w:cs="Open Sans"/>
          <w:color w:val="000000" w:themeColor="text1"/>
          <w:sz w:val="20"/>
          <w:szCs w:val="20"/>
        </w:rPr>
        <w:t xml:space="preserve">accounting periods should only apply to the goods </w:t>
      </w:r>
      <w:r w:rsidR="009F566B" w:rsidRPr="3492EB3A">
        <w:rPr>
          <w:rFonts w:ascii="Open Sans" w:hAnsi="Open Sans" w:cs="Open Sans"/>
          <w:color w:val="000000" w:themeColor="text1"/>
          <w:sz w:val="20"/>
          <w:szCs w:val="20"/>
        </w:rPr>
        <w:t xml:space="preserve">currently </w:t>
      </w:r>
      <w:r w:rsidR="00E813F5" w:rsidRPr="3492EB3A">
        <w:rPr>
          <w:rFonts w:ascii="Open Sans" w:hAnsi="Open Sans" w:cs="Open Sans"/>
          <w:color w:val="000000" w:themeColor="text1"/>
          <w:sz w:val="20"/>
          <w:szCs w:val="20"/>
        </w:rPr>
        <w:t>listed in Annex A</w:t>
      </w:r>
      <w:r w:rsidR="009F566B" w:rsidRPr="3492EB3A">
        <w:rPr>
          <w:rFonts w:ascii="Open Sans" w:hAnsi="Open Sans" w:cs="Open Sans"/>
          <w:color w:val="000000" w:themeColor="text1"/>
          <w:sz w:val="20"/>
          <w:szCs w:val="20"/>
        </w:rPr>
        <w:t xml:space="preserve">. If and when further </w:t>
      </w:r>
      <w:r w:rsidR="00871A6C" w:rsidRPr="3492EB3A">
        <w:rPr>
          <w:rFonts w:ascii="Open Sans" w:hAnsi="Open Sans" w:cs="Open Sans"/>
          <w:color w:val="000000" w:themeColor="text1"/>
          <w:sz w:val="20"/>
          <w:szCs w:val="20"/>
        </w:rPr>
        <w:t xml:space="preserve">commodity codes </w:t>
      </w:r>
      <w:r w:rsidR="00871A6C" w:rsidRPr="3492EB3A">
        <w:rPr>
          <w:rFonts w:ascii="Open Sans" w:hAnsi="Open Sans" w:cs="Open Sans"/>
          <w:color w:val="000000" w:themeColor="text1"/>
          <w:sz w:val="20"/>
          <w:szCs w:val="20"/>
        </w:rPr>
        <w:lastRenderedPageBreak/>
        <w:t xml:space="preserve">are added, they too should be given the same level of </w:t>
      </w:r>
      <w:r w:rsidR="00944F78" w:rsidRPr="3492EB3A">
        <w:rPr>
          <w:rFonts w:ascii="Open Sans" w:hAnsi="Open Sans" w:cs="Open Sans"/>
          <w:color w:val="000000" w:themeColor="text1"/>
          <w:sz w:val="20"/>
          <w:szCs w:val="20"/>
        </w:rPr>
        <w:t xml:space="preserve">lead time </w:t>
      </w:r>
      <w:r w:rsidR="009D3652" w:rsidRPr="3492EB3A">
        <w:rPr>
          <w:rFonts w:ascii="Open Sans" w:hAnsi="Open Sans" w:cs="Open Sans"/>
          <w:color w:val="000000" w:themeColor="text1"/>
          <w:sz w:val="20"/>
          <w:szCs w:val="20"/>
        </w:rPr>
        <w:t>that the current listed goods are due to receive to allow for sufficient time to obtain the carbon content data.</w:t>
      </w:r>
    </w:p>
    <w:p w14:paraId="5A9645CC" w14:textId="77777777" w:rsidR="008B738E" w:rsidRPr="001119F2" w:rsidRDefault="008B738E" w:rsidP="008B738E">
      <w:pPr>
        <w:rPr>
          <w:rFonts w:ascii="Open Sans" w:hAnsi="Open Sans" w:cs="Open Sans"/>
          <w:b/>
          <w:bCs/>
          <w:color w:val="156082" w:themeColor="accent1"/>
          <w:sz w:val="20"/>
          <w:szCs w:val="20"/>
        </w:rPr>
      </w:pPr>
      <w:r w:rsidRPr="001119F2">
        <w:rPr>
          <w:rFonts w:ascii="Open Sans" w:hAnsi="Open Sans" w:cs="Open Sans"/>
          <w:b/>
          <w:bCs/>
          <w:color w:val="156082" w:themeColor="accent1"/>
          <w:sz w:val="20"/>
          <w:szCs w:val="20"/>
        </w:rPr>
        <w:t>Question 39: Do you foresee any difficulties in moving to a system of four fixed accounting periods a year from 2028, with returns/payments generally due a month later? If so, please explain your concerns and any suggestions for dealing with those concerns.</w:t>
      </w:r>
    </w:p>
    <w:p w14:paraId="56EECB1C" w14:textId="18E362B5" w:rsidR="00456A6B" w:rsidRPr="001119F2" w:rsidRDefault="001465A9"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t>While t</w:t>
      </w:r>
      <w:r w:rsidR="00456A6B" w:rsidRPr="3492EB3A">
        <w:rPr>
          <w:rFonts w:ascii="Open Sans" w:hAnsi="Open Sans" w:cs="Open Sans"/>
          <w:color w:val="000000" w:themeColor="text1"/>
          <w:sz w:val="20"/>
          <w:szCs w:val="20"/>
        </w:rPr>
        <w:t xml:space="preserve">he REA agrees </w:t>
      </w:r>
      <w:r w:rsidR="00184F6E" w:rsidRPr="3492EB3A">
        <w:rPr>
          <w:rFonts w:ascii="Open Sans" w:hAnsi="Open Sans" w:cs="Open Sans"/>
          <w:color w:val="000000" w:themeColor="text1"/>
          <w:sz w:val="20"/>
          <w:szCs w:val="20"/>
        </w:rPr>
        <w:t>with moving to four fixed accounting periods a year</w:t>
      </w:r>
      <w:r w:rsidR="00B33670" w:rsidRPr="3492EB3A">
        <w:rPr>
          <w:rFonts w:ascii="Open Sans" w:hAnsi="Open Sans" w:cs="Open Sans"/>
          <w:color w:val="000000" w:themeColor="text1"/>
          <w:sz w:val="20"/>
          <w:szCs w:val="20"/>
        </w:rPr>
        <w:t xml:space="preserve"> to align with the standard practices of many other taxes, </w:t>
      </w:r>
      <w:r w:rsidRPr="3492EB3A">
        <w:rPr>
          <w:rFonts w:ascii="Open Sans" w:hAnsi="Open Sans" w:cs="Open Sans"/>
          <w:color w:val="000000" w:themeColor="text1"/>
          <w:sz w:val="20"/>
          <w:szCs w:val="20"/>
        </w:rPr>
        <w:t xml:space="preserve">we emphasise </w:t>
      </w:r>
      <w:r w:rsidR="00B33670" w:rsidRPr="3492EB3A">
        <w:rPr>
          <w:rFonts w:ascii="Open Sans" w:hAnsi="Open Sans" w:cs="Open Sans"/>
          <w:color w:val="000000" w:themeColor="text1"/>
          <w:sz w:val="20"/>
          <w:szCs w:val="20"/>
        </w:rPr>
        <w:t xml:space="preserve">feedback from industry </w:t>
      </w:r>
      <w:r w:rsidR="0096669F" w:rsidRPr="3492EB3A">
        <w:rPr>
          <w:rFonts w:ascii="Open Sans" w:hAnsi="Open Sans" w:cs="Open Sans"/>
          <w:color w:val="000000" w:themeColor="text1"/>
          <w:sz w:val="20"/>
          <w:szCs w:val="20"/>
        </w:rPr>
        <w:t>that</w:t>
      </w:r>
      <w:r w:rsidR="00E651BA" w:rsidRPr="3492EB3A">
        <w:rPr>
          <w:rFonts w:ascii="Open Sans" w:hAnsi="Open Sans" w:cs="Open Sans"/>
          <w:color w:val="000000" w:themeColor="text1"/>
          <w:sz w:val="20"/>
          <w:szCs w:val="20"/>
        </w:rPr>
        <w:t xml:space="preserve"> </w:t>
      </w:r>
      <w:r w:rsidR="00D859E8" w:rsidRPr="3492EB3A">
        <w:rPr>
          <w:rFonts w:ascii="Open Sans" w:hAnsi="Open Sans" w:cs="Open Sans"/>
          <w:color w:val="000000" w:themeColor="text1"/>
          <w:sz w:val="20"/>
          <w:szCs w:val="20"/>
        </w:rPr>
        <w:t xml:space="preserve">only allowing </w:t>
      </w:r>
      <w:r w:rsidR="00B7227F" w:rsidRPr="3492EB3A">
        <w:rPr>
          <w:rFonts w:ascii="Open Sans" w:hAnsi="Open Sans" w:cs="Open Sans"/>
          <w:color w:val="000000" w:themeColor="text1"/>
          <w:sz w:val="20"/>
          <w:szCs w:val="20"/>
        </w:rPr>
        <w:t>a</w:t>
      </w:r>
      <w:r w:rsidR="00E651BA" w:rsidRPr="3492EB3A">
        <w:rPr>
          <w:rFonts w:ascii="Open Sans" w:hAnsi="Open Sans" w:cs="Open Sans"/>
          <w:color w:val="000000" w:themeColor="text1"/>
          <w:sz w:val="20"/>
          <w:szCs w:val="20"/>
        </w:rPr>
        <w:t xml:space="preserve"> month </w:t>
      </w:r>
      <w:r w:rsidR="00B7227F" w:rsidRPr="3492EB3A">
        <w:rPr>
          <w:rFonts w:ascii="Open Sans" w:hAnsi="Open Sans" w:cs="Open Sans"/>
          <w:color w:val="000000" w:themeColor="text1"/>
          <w:sz w:val="20"/>
          <w:szCs w:val="20"/>
        </w:rPr>
        <w:t>after the accounting period ends,</w:t>
      </w:r>
      <w:r w:rsidR="00EA21AA" w:rsidRPr="3492EB3A">
        <w:rPr>
          <w:rFonts w:ascii="Open Sans" w:hAnsi="Open Sans" w:cs="Open Sans"/>
          <w:color w:val="000000" w:themeColor="text1"/>
          <w:sz w:val="20"/>
          <w:szCs w:val="20"/>
        </w:rPr>
        <w:t xml:space="preserve"> is too short of a timeframe for firms and their liable persons</w:t>
      </w:r>
      <w:r w:rsidR="004D226C" w:rsidRPr="3492EB3A">
        <w:rPr>
          <w:rFonts w:ascii="Open Sans" w:hAnsi="Open Sans" w:cs="Open Sans"/>
          <w:color w:val="000000" w:themeColor="text1"/>
          <w:sz w:val="20"/>
          <w:szCs w:val="20"/>
        </w:rPr>
        <w:t xml:space="preserve"> to submit their returns/ payments.</w:t>
      </w:r>
    </w:p>
    <w:p w14:paraId="5DABFCB0" w14:textId="7BF37AED" w:rsidR="00B7227F" w:rsidRPr="001119F2" w:rsidRDefault="00B7227F"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Perhaps Government could consider introducing </w:t>
      </w:r>
      <w:r w:rsidR="00793DF7" w:rsidRPr="001119F2">
        <w:rPr>
          <w:rFonts w:ascii="Open Sans" w:hAnsi="Open Sans" w:cs="Open Sans"/>
          <w:color w:val="000000" w:themeColor="text1"/>
          <w:sz w:val="20"/>
          <w:szCs w:val="20"/>
        </w:rPr>
        <w:t xml:space="preserve">a 3-month </w:t>
      </w:r>
      <w:r w:rsidRPr="001119F2">
        <w:rPr>
          <w:rFonts w:ascii="Open Sans" w:hAnsi="Open Sans" w:cs="Open Sans"/>
          <w:color w:val="000000" w:themeColor="text1"/>
          <w:sz w:val="20"/>
          <w:szCs w:val="20"/>
        </w:rPr>
        <w:t xml:space="preserve">deadline for the </w:t>
      </w:r>
      <w:r w:rsidR="003D34F2" w:rsidRPr="001119F2">
        <w:rPr>
          <w:rFonts w:ascii="Open Sans" w:hAnsi="Open Sans" w:cs="Open Sans"/>
          <w:color w:val="000000" w:themeColor="text1"/>
          <w:sz w:val="20"/>
          <w:szCs w:val="20"/>
        </w:rPr>
        <w:t xml:space="preserve">returns/ payments </w:t>
      </w:r>
      <w:r w:rsidR="00793DF7" w:rsidRPr="001119F2">
        <w:rPr>
          <w:rFonts w:ascii="Open Sans" w:hAnsi="Open Sans" w:cs="Open Sans"/>
          <w:color w:val="000000" w:themeColor="text1"/>
          <w:sz w:val="20"/>
          <w:szCs w:val="20"/>
        </w:rPr>
        <w:t>after</w:t>
      </w:r>
      <w:r w:rsidR="003D34F2" w:rsidRPr="001119F2">
        <w:rPr>
          <w:rFonts w:ascii="Open Sans" w:hAnsi="Open Sans" w:cs="Open Sans"/>
          <w:color w:val="000000" w:themeColor="text1"/>
          <w:sz w:val="20"/>
          <w:szCs w:val="20"/>
        </w:rPr>
        <w:t xml:space="preserve"> the </w:t>
      </w:r>
      <w:r w:rsidR="00CF602A" w:rsidRPr="001119F2">
        <w:rPr>
          <w:rFonts w:ascii="Open Sans" w:hAnsi="Open Sans" w:cs="Open Sans"/>
          <w:color w:val="000000" w:themeColor="text1"/>
          <w:sz w:val="20"/>
          <w:szCs w:val="20"/>
        </w:rPr>
        <w:t>discussed</w:t>
      </w:r>
      <w:r w:rsidR="003D34F2" w:rsidRPr="001119F2">
        <w:rPr>
          <w:rFonts w:ascii="Open Sans" w:hAnsi="Open Sans" w:cs="Open Sans"/>
          <w:color w:val="000000" w:themeColor="text1"/>
          <w:sz w:val="20"/>
          <w:szCs w:val="20"/>
        </w:rPr>
        <w:t xml:space="preserve"> accounting period</w:t>
      </w:r>
      <w:r w:rsidR="0022313C" w:rsidRPr="001119F2">
        <w:rPr>
          <w:rFonts w:ascii="Open Sans" w:hAnsi="Open Sans" w:cs="Open Sans"/>
          <w:color w:val="000000" w:themeColor="text1"/>
          <w:sz w:val="20"/>
          <w:szCs w:val="20"/>
        </w:rPr>
        <w:t xml:space="preserve">, to coincide with the start of the </w:t>
      </w:r>
      <w:r w:rsidR="007C650C" w:rsidRPr="001119F2">
        <w:rPr>
          <w:rFonts w:ascii="Open Sans" w:hAnsi="Open Sans" w:cs="Open Sans"/>
          <w:color w:val="000000" w:themeColor="text1"/>
          <w:sz w:val="20"/>
          <w:szCs w:val="20"/>
        </w:rPr>
        <w:t>subsequent</w:t>
      </w:r>
      <w:r w:rsidR="0022313C" w:rsidRPr="001119F2">
        <w:rPr>
          <w:rFonts w:ascii="Open Sans" w:hAnsi="Open Sans" w:cs="Open Sans"/>
          <w:color w:val="000000" w:themeColor="text1"/>
          <w:sz w:val="20"/>
          <w:szCs w:val="20"/>
        </w:rPr>
        <w:t xml:space="preserve"> accounting period. </w:t>
      </w:r>
      <w:r w:rsidR="001A64E6" w:rsidRPr="001119F2">
        <w:rPr>
          <w:rFonts w:ascii="Open Sans" w:hAnsi="Open Sans" w:cs="Open Sans"/>
          <w:color w:val="000000" w:themeColor="text1"/>
          <w:sz w:val="20"/>
          <w:szCs w:val="20"/>
        </w:rPr>
        <w:t>For example:</w:t>
      </w:r>
    </w:p>
    <w:tbl>
      <w:tblPr>
        <w:tblStyle w:val="TableGrid"/>
        <w:tblW w:w="0" w:type="auto"/>
        <w:tblLook w:val="04A0" w:firstRow="1" w:lastRow="0" w:firstColumn="1" w:lastColumn="0" w:noHBand="0" w:noVBand="1"/>
      </w:tblPr>
      <w:tblGrid>
        <w:gridCol w:w="4508"/>
        <w:gridCol w:w="4508"/>
      </w:tblGrid>
      <w:tr w:rsidR="00921B19" w:rsidRPr="001119F2" w14:paraId="430EFB41" w14:textId="77777777" w:rsidTr="00233859">
        <w:tc>
          <w:tcPr>
            <w:tcW w:w="4508" w:type="dxa"/>
          </w:tcPr>
          <w:p w14:paraId="0E9D4E5F" w14:textId="65353478" w:rsidR="00233859" w:rsidRPr="001119F2" w:rsidRDefault="00233859"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Accounting period ends</w:t>
            </w:r>
          </w:p>
        </w:tc>
        <w:tc>
          <w:tcPr>
            <w:tcW w:w="4508" w:type="dxa"/>
          </w:tcPr>
          <w:p w14:paraId="43D45007" w14:textId="3A17D1AE" w:rsidR="00233859" w:rsidRPr="001119F2" w:rsidRDefault="00233859"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Returns and payments due</w:t>
            </w:r>
          </w:p>
        </w:tc>
      </w:tr>
      <w:tr w:rsidR="00921B19" w:rsidRPr="001119F2" w14:paraId="571AF8B1" w14:textId="77777777" w:rsidTr="00233859">
        <w:tc>
          <w:tcPr>
            <w:tcW w:w="4508" w:type="dxa"/>
          </w:tcPr>
          <w:p w14:paraId="30C9B6DE" w14:textId="4E87F7FB" w:rsidR="00233859" w:rsidRPr="001119F2" w:rsidRDefault="00233859"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31 March each year</w:t>
            </w:r>
          </w:p>
        </w:tc>
        <w:tc>
          <w:tcPr>
            <w:tcW w:w="4508" w:type="dxa"/>
          </w:tcPr>
          <w:p w14:paraId="45793CB6" w14:textId="74161EBA" w:rsidR="00233859" w:rsidRPr="001119F2" w:rsidRDefault="001871E3"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30 June each year</w:t>
            </w:r>
          </w:p>
        </w:tc>
      </w:tr>
      <w:tr w:rsidR="00921B19" w:rsidRPr="001119F2" w14:paraId="39A781DB" w14:textId="77777777" w:rsidTr="00233859">
        <w:tc>
          <w:tcPr>
            <w:tcW w:w="4508" w:type="dxa"/>
          </w:tcPr>
          <w:p w14:paraId="40C391B1" w14:textId="75492ACD" w:rsidR="00233859" w:rsidRPr="001119F2" w:rsidRDefault="00233859"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30 June each year</w:t>
            </w:r>
          </w:p>
        </w:tc>
        <w:tc>
          <w:tcPr>
            <w:tcW w:w="4508" w:type="dxa"/>
          </w:tcPr>
          <w:p w14:paraId="29B902A7" w14:textId="1F78A1B3" w:rsidR="00233859" w:rsidRPr="001119F2" w:rsidRDefault="001871E3"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30 September each year</w:t>
            </w:r>
          </w:p>
        </w:tc>
      </w:tr>
      <w:tr w:rsidR="00921B19" w:rsidRPr="001119F2" w14:paraId="1B3BBD6E" w14:textId="77777777" w:rsidTr="00233859">
        <w:tc>
          <w:tcPr>
            <w:tcW w:w="4508" w:type="dxa"/>
          </w:tcPr>
          <w:p w14:paraId="6A2D8972" w14:textId="7AE55ECA" w:rsidR="00233859" w:rsidRPr="001119F2" w:rsidRDefault="00233859"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30 September each year</w:t>
            </w:r>
          </w:p>
        </w:tc>
        <w:tc>
          <w:tcPr>
            <w:tcW w:w="4508" w:type="dxa"/>
          </w:tcPr>
          <w:p w14:paraId="6FFEC0EA" w14:textId="3554D0BD" w:rsidR="00233859" w:rsidRPr="001119F2" w:rsidRDefault="00CF602A"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31 December each year</w:t>
            </w:r>
          </w:p>
        </w:tc>
      </w:tr>
      <w:tr w:rsidR="00233859" w:rsidRPr="001119F2" w14:paraId="18E03605" w14:textId="77777777" w:rsidTr="00233859">
        <w:tc>
          <w:tcPr>
            <w:tcW w:w="4508" w:type="dxa"/>
          </w:tcPr>
          <w:p w14:paraId="5DDEF881" w14:textId="634640D7" w:rsidR="00233859" w:rsidRPr="001119F2" w:rsidRDefault="00233859"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31 December each year</w:t>
            </w:r>
          </w:p>
        </w:tc>
        <w:tc>
          <w:tcPr>
            <w:tcW w:w="4508" w:type="dxa"/>
          </w:tcPr>
          <w:p w14:paraId="4DF05B02" w14:textId="56E8DA4C" w:rsidR="00233859" w:rsidRPr="001119F2" w:rsidRDefault="00CF602A"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31 March each year</w:t>
            </w:r>
          </w:p>
        </w:tc>
      </w:tr>
    </w:tbl>
    <w:p w14:paraId="523C1EE1" w14:textId="77777777" w:rsidR="007C650C" w:rsidRPr="001119F2" w:rsidRDefault="007C650C" w:rsidP="008B738E">
      <w:pPr>
        <w:rPr>
          <w:rFonts w:ascii="Open Sans" w:hAnsi="Open Sans" w:cs="Open Sans"/>
          <w:color w:val="000000" w:themeColor="text1"/>
          <w:sz w:val="20"/>
          <w:szCs w:val="20"/>
        </w:rPr>
      </w:pPr>
    </w:p>
    <w:p w14:paraId="640C6BFD" w14:textId="624B45B2" w:rsidR="007C650C" w:rsidRPr="001119F2" w:rsidRDefault="007C650C"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This </w:t>
      </w:r>
      <w:r w:rsidR="001C6511" w:rsidRPr="001119F2">
        <w:rPr>
          <w:rFonts w:ascii="Open Sans" w:hAnsi="Open Sans" w:cs="Open Sans"/>
          <w:color w:val="000000" w:themeColor="text1"/>
          <w:sz w:val="20"/>
          <w:szCs w:val="20"/>
        </w:rPr>
        <w:t>may assist with the administrative burden</w:t>
      </w:r>
      <w:r w:rsidR="00B343B9" w:rsidRPr="001119F2">
        <w:rPr>
          <w:rFonts w:ascii="Open Sans" w:hAnsi="Open Sans" w:cs="Open Sans"/>
          <w:color w:val="000000" w:themeColor="text1"/>
          <w:sz w:val="20"/>
          <w:szCs w:val="20"/>
        </w:rPr>
        <w:t xml:space="preserve"> by coinciding with firms’ quarterly accounts </w:t>
      </w:r>
      <w:r w:rsidR="006804DC" w:rsidRPr="001119F2">
        <w:rPr>
          <w:rFonts w:ascii="Open Sans" w:hAnsi="Open Sans" w:cs="Open Sans"/>
          <w:color w:val="000000" w:themeColor="text1"/>
          <w:sz w:val="20"/>
          <w:szCs w:val="20"/>
        </w:rPr>
        <w:t>reconciliations and</w:t>
      </w:r>
      <w:r w:rsidR="00B343B9" w:rsidRPr="001119F2">
        <w:rPr>
          <w:rFonts w:ascii="Open Sans" w:hAnsi="Open Sans" w:cs="Open Sans"/>
          <w:color w:val="000000" w:themeColor="text1"/>
          <w:sz w:val="20"/>
          <w:szCs w:val="20"/>
        </w:rPr>
        <w:t xml:space="preserve"> gives greater clari</w:t>
      </w:r>
      <w:r w:rsidR="006804DC" w:rsidRPr="001119F2">
        <w:rPr>
          <w:rFonts w:ascii="Open Sans" w:hAnsi="Open Sans" w:cs="Open Sans"/>
          <w:color w:val="000000" w:themeColor="text1"/>
          <w:sz w:val="20"/>
          <w:szCs w:val="20"/>
        </w:rPr>
        <w:t xml:space="preserve">ty and succinctness to the timeline. What’s more, a </w:t>
      </w:r>
      <w:r w:rsidR="00D45642" w:rsidRPr="001119F2">
        <w:rPr>
          <w:rFonts w:ascii="Open Sans" w:hAnsi="Open Sans" w:cs="Open Sans"/>
          <w:color w:val="000000" w:themeColor="text1"/>
          <w:sz w:val="20"/>
          <w:szCs w:val="20"/>
        </w:rPr>
        <w:t xml:space="preserve">more generous </w:t>
      </w:r>
      <w:r w:rsidR="006804DC" w:rsidRPr="001119F2">
        <w:rPr>
          <w:rFonts w:ascii="Open Sans" w:hAnsi="Open Sans" w:cs="Open Sans"/>
          <w:color w:val="000000" w:themeColor="text1"/>
          <w:sz w:val="20"/>
          <w:szCs w:val="20"/>
        </w:rPr>
        <w:t xml:space="preserve">3-month window allows </w:t>
      </w:r>
      <w:r w:rsidR="00A36BAB" w:rsidRPr="001119F2">
        <w:rPr>
          <w:rFonts w:ascii="Open Sans" w:hAnsi="Open Sans" w:cs="Open Sans"/>
          <w:color w:val="000000" w:themeColor="text1"/>
          <w:sz w:val="20"/>
          <w:szCs w:val="20"/>
        </w:rPr>
        <w:t xml:space="preserve">for </w:t>
      </w:r>
      <w:r w:rsidR="00D45642" w:rsidRPr="001119F2">
        <w:rPr>
          <w:rFonts w:ascii="Open Sans" w:hAnsi="Open Sans" w:cs="Open Sans"/>
          <w:color w:val="000000" w:themeColor="text1"/>
          <w:sz w:val="20"/>
          <w:szCs w:val="20"/>
        </w:rPr>
        <w:t>a greater window for firms to submit accurate returns/ payments.</w:t>
      </w:r>
    </w:p>
    <w:p w14:paraId="77282F0F" w14:textId="77777777" w:rsidR="008B738E" w:rsidRPr="001119F2" w:rsidRDefault="008B738E" w:rsidP="008B738E">
      <w:pPr>
        <w:rPr>
          <w:rFonts w:ascii="Open Sans" w:hAnsi="Open Sans" w:cs="Open Sans"/>
          <w:color w:val="000000" w:themeColor="text1"/>
          <w:sz w:val="20"/>
          <w:szCs w:val="20"/>
          <w:u w:val="single"/>
        </w:rPr>
      </w:pPr>
      <w:r w:rsidRPr="001119F2">
        <w:rPr>
          <w:rFonts w:ascii="Open Sans" w:hAnsi="Open Sans" w:cs="Open Sans"/>
          <w:color w:val="000000" w:themeColor="text1"/>
          <w:sz w:val="20"/>
          <w:szCs w:val="20"/>
          <w:u w:val="single"/>
        </w:rPr>
        <w:t xml:space="preserve">Questions on compliance and penalties </w:t>
      </w:r>
    </w:p>
    <w:p w14:paraId="5BA24EAE" w14:textId="77777777" w:rsidR="008B738E" w:rsidRPr="001119F2" w:rsidRDefault="008B738E" w:rsidP="008B738E">
      <w:pPr>
        <w:rPr>
          <w:rFonts w:ascii="Open Sans" w:hAnsi="Open Sans" w:cs="Open Sans"/>
          <w:color w:val="000000" w:themeColor="text1"/>
          <w:sz w:val="20"/>
          <w:szCs w:val="20"/>
        </w:rPr>
      </w:pPr>
      <w:r w:rsidRPr="001119F2">
        <w:rPr>
          <w:rFonts w:ascii="Open Sans" w:hAnsi="Open Sans" w:cs="Open Sans"/>
          <w:b/>
          <w:bCs/>
          <w:color w:val="156082" w:themeColor="accent1"/>
          <w:sz w:val="20"/>
          <w:szCs w:val="20"/>
        </w:rPr>
        <w:t>Question 40: Do you consider that HMRC's approach to enforcement powers and penalties is appropriate? If not, please specify why</w:t>
      </w:r>
      <w:r w:rsidRPr="001119F2">
        <w:rPr>
          <w:rFonts w:ascii="Open Sans" w:hAnsi="Open Sans" w:cs="Open Sans"/>
          <w:color w:val="000000" w:themeColor="text1"/>
          <w:sz w:val="20"/>
          <w:szCs w:val="20"/>
        </w:rPr>
        <w:t xml:space="preserve">. </w:t>
      </w:r>
    </w:p>
    <w:p w14:paraId="19978AD6" w14:textId="14E3EAAD" w:rsidR="004959B6" w:rsidRPr="001119F2" w:rsidRDefault="00D97626"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 xml:space="preserve">Yes, the REA </w:t>
      </w:r>
      <w:r w:rsidR="00E37EEE" w:rsidRPr="001119F2">
        <w:rPr>
          <w:rFonts w:ascii="Open Sans" w:hAnsi="Open Sans" w:cs="Open Sans"/>
          <w:color w:val="000000" w:themeColor="text1"/>
          <w:sz w:val="20"/>
          <w:szCs w:val="20"/>
        </w:rPr>
        <w:t>considers HMRC’s approach to enforcement powers and penalties is appropriate</w:t>
      </w:r>
      <w:r w:rsidR="007D1DF4" w:rsidRPr="001119F2">
        <w:rPr>
          <w:rFonts w:ascii="Open Sans" w:hAnsi="Open Sans" w:cs="Open Sans"/>
          <w:color w:val="000000" w:themeColor="text1"/>
          <w:sz w:val="20"/>
          <w:szCs w:val="20"/>
        </w:rPr>
        <w:t xml:space="preserve"> and </w:t>
      </w:r>
      <w:r w:rsidR="004959B6" w:rsidRPr="001119F2">
        <w:rPr>
          <w:rFonts w:ascii="Open Sans" w:hAnsi="Open Sans" w:cs="Open Sans"/>
          <w:color w:val="000000" w:themeColor="text1"/>
          <w:sz w:val="20"/>
          <w:szCs w:val="20"/>
        </w:rPr>
        <w:t xml:space="preserve">welcomes the general understanding that the </w:t>
      </w:r>
      <w:r w:rsidR="002D6000" w:rsidRPr="001119F2">
        <w:rPr>
          <w:rFonts w:ascii="Open Sans" w:hAnsi="Open Sans" w:cs="Open Sans"/>
          <w:color w:val="000000" w:themeColor="text1"/>
          <w:sz w:val="20"/>
          <w:szCs w:val="20"/>
        </w:rPr>
        <w:t xml:space="preserve">CBAM will be implemented in a way that minimises the risk of avoidance or </w:t>
      </w:r>
      <w:r w:rsidR="00156E3D" w:rsidRPr="001119F2">
        <w:rPr>
          <w:rFonts w:ascii="Open Sans" w:hAnsi="Open Sans" w:cs="Open Sans"/>
          <w:color w:val="000000" w:themeColor="text1"/>
          <w:sz w:val="20"/>
          <w:szCs w:val="20"/>
        </w:rPr>
        <w:t>evasion and</w:t>
      </w:r>
      <w:r w:rsidR="002D6000" w:rsidRPr="001119F2">
        <w:rPr>
          <w:rFonts w:ascii="Open Sans" w:hAnsi="Open Sans" w:cs="Open Sans"/>
          <w:color w:val="000000" w:themeColor="text1"/>
          <w:sz w:val="20"/>
          <w:szCs w:val="20"/>
        </w:rPr>
        <w:t xml:space="preserve"> provides a level playing field for businesses</w:t>
      </w:r>
      <w:r w:rsidR="00156E3D" w:rsidRPr="001119F2">
        <w:rPr>
          <w:rFonts w:ascii="Open Sans" w:hAnsi="Open Sans" w:cs="Open Sans"/>
          <w:color w:val="000000" w:themeColor="text1"/>
          <w:sz w:val="20"/>
          <w:szCs w:val="20"/>
        </w:rPr>
        <w:t xml:space="preserve">. </w:t>
      </w:r>
    </w:p>
    <w:p w14:paraId="11681F02" w14:textId="1C1104E6" w:rsidR="004959B6" w:rsidRPr="001119F2" w:rsidRDefault="00156E3D"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The REA welcomes the idea of HMRC using similar enforcement and inspection powers to those that are currently used to administer other taxes</w:t>
      </w:r>
      <w:r w:rsidR="00C861C3" w:rsidRPr="001119F2">
        <w:rPr>
          <w:rFonts w:ascii="Open Sans" w:hAnsi="Open Sans" w:cs="Open Sans"/>
          <w:color w:val="000000" w:themeColor="text1"/>
          <w:sz w:val="20"/>
          <w:szCs w:val="20"/>
        </w:rPr>
        <w:t>, providing certainty for businesses</w:t>
      </w:r>
      <w:r w:rsidR="00931A40" w:rsidRPr="001119F2">
        <w:rPr>
          <w:rFonts w:ascii="Open Sans" w:hAnsi="Open Sans" w:cs="Open Sans"/>
          <w:color w:val="000000" w:themeColor="text1"/>
          <w:sz w:val="20"/>
          <w:szCs w:val="20"/>
        </w:rPr>
        <w:t>.</w:t>
      </w:r>
    </w:p>
    <w:p w14:paraId="2D8D3111" w14:textId="77777777" w:rsidR="0014060A" w:rsidRPr="001119F2" w:rsidRDefault="000F0307" w:rsidP="0014060A">
      <w:pPr>
        <w:rPr>
          <w:rFonts w:ascii="Open Sans" w:hAnsi="Open Sans" w:cs="Open Sans"/>
          <w:color w:val="000000" w:themeColor="text1"/>
          <w:sz w:val="20"/>
          <w:szCs w:val="20"/>
        </w:rPr>
      </w:pPr>
      <w:r w:rsidRPr="001119F2">
        <w:rPr>
          <w:rFonts w:ascii="Open Sans" w:hAnsi="Open Sans" w:cs="Open Sans"/>
          <w:color w:val="000000" w:themeColor="text1"/>
          <w:sz w:val="20"/>
          <w:szCs w:val="20"/>
        </w:rPr>
        <w:t>The REA agrees with the alignment</w:t>
      </w:r>
      <w:r w:rsidR="00BD40A7" w:rsidRPr="001119F2">
        <w:rPr>
          <w:rFonts w:ascii="Open Sans" w:hAnsi="Open Sans" w:cs="Open Sans"/>
          <w:color w:val="000000" w:themeColor="text1"/>
          <w:sz w:val="20"/>
          <w:szCs w:val="20"/>
        </w:rPr>
        <w:t xml:space="preserve"> of the CBAM penalties to that of the recently introduced system for VAT for any late submissions or returns of late payment.</w:t>
      </w:r>
      <w:r w:rsidR="00966580" w:rsidRPr="001119F2">
        <w:rPr>
          <w:rFonts w:ascii="Open Sans" w:hAnsi="Open Sans" w:cs="Open Sans"/>
          <w:color w:val="000000" w:themeColor="text1"/>
          <w:sz w:val="20"/>
          <w:szCs w:val="20"/>
        </w:rPr>
        <w:t xml:space="preserve"> In addition to the introduction of a general penalty for any non-compliance </w:t>
      </w:r>
      <w:r w:rsidR="00D069E0" w:rsidRPr="001119F2">
        <w:rPr>
          <w:rFonts w:ascii="Open Sans" w:hAnsi="Open Sans" w:cs="Open Sans"/>
          <w:color w:val="000000" w:themeColor="text1"/>
          <w:sz w:val="20"/>
          <w:szCs w:val="20"/>
        </w:rPr>
        <w:t xml:space="preserve">specific to CBAM, such as failure to keep appropriate records, late </w:t>
      </w:r>
      <w:r w:rsidR="007E3C66" w:rsidRPr="001119F2">
        <w:rPr>
          <w:rFonts w:ascii="Open Sans" w:hAnsi="Open Sans" w:cs="Open Sans"/>
          <w:color w:val="000000" w:themeColor="text1"/>
          <w:sz w:val="20"/>
          <w:szCs w:val="20"/>
        </w:rPr>
        <w:t>registration and failure to provide information.</w:t>
      </w:r>
      <w:r w:rsidR="0014060A" w:rsidRPr="001119F2">
        <w:rPr>
          <w:rFonts w:ascii="Open Sans" w:hAnsi="Open Sans" w:cs="Open Sans"/>
          <w:color w:val="000000" w:themeColor="text1"/>
          <w:sz w:val="20"/>
          <w:szCs w:val="20"/>
        </w:rPr>
        <w:t xml:space="preserve"> </w:t>
      </w:r>
    </w:p>
    <w:p w14:paraId="7BA69197" w14:textId="63703980" w:rsidR="000F0307" w:rsidRPr="001119F2" w:rsidRDefault="0014060A" w:rsidP="008B738E">
      <w:pPr>
        <w:rPr>
          <w:rFonts w:ascii="Open Sans" w:hAnsi="Open Sans" w:cs="Open Sans"/>
          <w:color w:val="000000" w:themeColor="text1"/>
          <w:sz w:val="20"/>
          <w:szCs w:val="20"/>
        </w:rPr>
      </w:pPr>
      <w:r w:rsidRPr="001119F2">
        <w:rPr>
          <w:rFonts w:ascii="Open Sans" w:hAnsi="Open Sans" w:cs="Open Sans"/>
          <w:color w:val="000000" w:themeColor="text1"/>
          <w:sz w:val="20"/>
          <w:szCs w:val="20"/>
        </w:rPr>
        <w:t>Lastly, the REA welcomes the consideration of criminal offences for a liable person who is knowingly involved in the fraudulent evasion of the CBAM.</w:t>
      </w:r>
    </w:p>
    <w:p w14:paraId="64DC6222" w14:textId="6C23BE6A" w:rsidR="00652255" w:rsidRPr="001119F2" w:rsidRDefault="008B738E" w:rsidP="3492EB3A">
      <w:pPr>
        <w:rPr>
          <w:rFonts w:ascii="Open Sans" w:hAnsi="Open Sans" w:cs="Open Sans"/>
          <w:color w:val="000000" w:themeColor="text1"/>
          <w:sz w:val="20"/>
          <w:szCs w:val="20"/>
        </w:rPr>
      </w:pPr>
      <w:r w:rsidRPr="3492EB3A">
        <w:rPr>
          <w:rFonts w:ascii="Open Sans" w:hAnsi="Open Sans" w:cs="Open Sans"/>
          <w:b/>
          <w:bCs/>
          <w:color w:val="156082" w:themeColor="accent1"/>
          <w:sz w:val="20"/>
          <w:szCs w:val="20"/>
        </w:rPr>
        <w:t>Question 41: Do you have any other concerns or suggestions around potential compliance risks? Please outline</w:t>
      </w:r>
      <w:r w:rsidRPr="3492EB3A">
        <w:rPr>
          <w:rFonts w:ascii="Open Sans" w:hAnsi="Open Sans" w:cs="Open Sans"/>
          <w:color w:val="000000" w:themeColor="text1"/>
          <w:sz w:val="20"/>
          <w:szCs w:val="20"/>
        </w:rPr>
        <w:t>.</w:t>
      </w:r>
    </w:p>
    <w:p w14:paraId="76369CB4" w14:textId="7AF13E02" w:rsidR="00652255" w:rsidRPr="001119F2" w:rsidRDefault="69FB70C1" w:rsidP="008B738E">
      <w:pPr>
        <w:rPr>
          <w:rFonts w:ascii="Open Sans" w:hAnsi="Open Sans" w:cs="Open Sans"/>
          <w:color w:val="000000" w:themeColor="text1"/>
          <w:sz w:val="20"/>
          <w:szCs w:val="20"/>
        </w:rPr>
      </w:pPr>
      <w:r w:rsidRPr="3492EB3A">
        <w:rPr>
          <w:rFonts w:ascii="Open Sans" w:hAnsi="Open Sans" w:cs="Open Sans"/>
          <w:color w:val="000000" w:themeColor="text1"/>
          <w:sz w:val="20"/>
          <w:szCs w:val="20"/>
        </w:rPr>
        <w:lastRenderedPageBreak/>
        <w:t>The REA does not intend to respond to this question, but please let us know if you have any further feedback.</w:t>
      </w:r>
    </w:p>
    <w:p w14:paraId="785C0D7B" w14:textId="164328EF" w:rsidR="008B738E" w:rsidRPr="002A41A9" w:rsidRDefault="006A02E4" w:rsidP="002A41A9">
      <w:pPr>
        <w:jc w:val="right"/>
        <w:rPr>
          <w:rFonts w:ascii="Open Sans" w:hAnsi="Open Sans" w:cs="Open Sans"/>
          <w:b/>
          <w:bCs/>
          <w:i/>
          <w:iCs/>
          <w:color w:val="000000" w:themeColor="text1"/>
          <w:sz w:val="20"/>
          <w:szCs w:val="20"/>
        </w:rPr>
      </w:pPr>
      <w:r w:rsidRPr="3492EB3A">
        <w:rPr>
          <w:rFonts w:ascii="Open Sans" w:hAnsi="Open Sans" w:cs="Open Sans"/>
          <w:b/>
          <w:bCs/>
          <w:i/>
          <w:iCs/>
          <w:color w:val="000000" w:themeColor="text1"/>
          <w:sz w:val="20"/>
          <w:szCs w:val="20"/>
        </w:rPr>
        <w:t>June 2024</w:t>
      </w:r>
    </w:p>
    <w:sectPr w:rsidR="008B738E" w:rsidRPr="002A41A9" w:rsidSect="008B738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6656A" w14:textId="77777777" w:rsidR="001B6FD1" w:rsidRDefault="001B6FD1">
      <w:pPr>
        <w:spacing w:after="0" w:line="240" w:lineRule="auto"/>
      </w:pPr>
      <w:r>
        <w:separator/>
      </w:r>
    </w:p>
  </w:endnote>
  <w:endnote w:type="continuationSeparator" w:id="0">
    <w:p w14:paraId="208FA504" w14:textId="77777777" w:rsidR="001B6FD1" w:rsidRDefault="001B6FD1">
      <w:pPr>
        <w:spacing w:after="0" w:line="240" w:lineRule="auto"/>
      </w:pPr>
      <w:r>
        <w:continuationSeparator/>
      </w:r>
    </w:p>
  </w:endnote>
  <w:endnote w:type="continuationNotice" w:id="1">
    <w:p w14:paraId="22BB300E" w14:textId="77777777" w:rsidR="001B6FD1" w:rsidRDefault="001B6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6596124"/>
      <w:docPartObj>
        <w:docPartGallery w:val="Page Numbers (Bottom of Page)"/>
        <w:docPartUnique/>
      </w:docPartObj>
    </w:sdtPr>
    <w:sdtEndPr>
      <w:rPr>
        <w:noProof/>
      </w:rPr>
    </w:sdtEndPr>
    <w:sdtContent>
      <w:p w14:paraId="12508A0D" w14:textId="77777777" w:rsidR="00BA7C1A" w:rsidRDefault="008725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CCC3A1" w14:textId="77777777" w:rsidR="00BA7C1A" w:rsidRDefault="00BA7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71821" w14:textId="77777777" w:rsidR="001B6FD1" w:rsidRDefault="001B6FD1">
      <w:pPr>
        <w:spacing w:after="0" w:line="240" w:lineRule="auto"/>
      </w:pPr>
      <w:r>
        <w:separator/>
      </w:r>
    </w:p>
  </w:footnote>
  <w:footnote w:type="continuationSeparator" w:id="0">
    <w:p w14:paraId="6F455D94" w14:textId="77777777" w:rsidR="001B6FD1" w:rsidRDefault="001B6FD1">
      <w:pPr>
        <w:spacing w:after="0" w:line="240" w:lineRule="auto"/>
      </w:pPr>
      <w:r>
        <w:continuationSeparator/>
      </w:r>
    </w:p>
  </w:footnote>
  <w:footnote w:type="continuationNotice" w:id="1">
    <w:p w14:paraId="234B1680" w14:textId="77777777" w:rsidR="001B6FD1" w:rsidRDefault="001B6F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5B479" w14:textId="0C35B451" w:rsidR="001119F2" w:rsidRDefault="00A65434">
    <w:pPr>
      <w:pStyle w:val="Header"/>
    </w:pPr>
    <w:r>
      <w:rPr>
        <w:noProof/>
        <w:color w:val="FF0000"/>
      </w:rPr>
      <w:drawing>
        <wp:anchor distT="0" distB="0" distL="114300" distR="114300" simplePos="0" relativeHeight="251658240" behindDoc="0" locked="0" layoutInCell="1" allowOverlap="1" wp14:anchorId="03533762" wp14:editId="2E630E45">
          <wp:simplePos x="0" y="0"/>
          <wp:positionH relativeFrom="margin">
            <wp:align>right</wp:align>
          </wp:positionH>
          <wp:positionV relativeFrom="paragraph">
            <wp:posOffset>-173528</wp:posOffset>
          </wp:positionV>
          <wp:extent cx="975995" cy="50800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5995" cy="5080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eVRV0l17" int2:invalidationBookmarkName="" int2:hashCode="WzQtwixHDFy4VY" int2:id="uaCt47a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B6377"/>
    <w:multiLevelType w:val="hybridMultilevel"/>
    <w:tmpl w:val="58F4FCBE"/>
    <w:lvl w:ilvl="0" w:tplc="F51836D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1756FD"/>
    <w:multiLevelType w:val="hybridMultilevel"/>
    <w:tmpl w:val="DF5A41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5371B26"/>
    <w:multiLevelType w:val="hybridMultilevel"/>
    <w:tmpl w:val="94A0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787E5D"/>
    <w:multiLevelType w:val="hybridMultilevel"/>
    <w:tmpl w:val="F35486BE"/>
    <w:lvl w:ilvl="0" w:tplc="AD541BE8">
      <w:start w:val="1"/>
      <w:numFmt w:val="bullet"/>
      <w:lvlText w:val="•"/>
      <w:lvlJc w:val="left"/>
      <w:pPr>
        <w:tabs>
          <w:tab w:val="num" w:pos="720"/>
        </w:tabs>
        <w:ind w:left="720" w:hanging="360"/>
      </w:pPr>
      <w:rPr>
        <w:rFonts w:ascii="Arial" w:hAnsi="Arial" w:hint="default"/>
      </w:rPr>
    </w:lvl>
    <w:lvl w:ilvl="1" w:tplc="E6D411B2" w:tentative="1">
      <w:start w:val="1"/>
      <w:numFmt w:val="bullet"/>
      <w:lvlText w:val="•"/>
      <w:lvlJc w:val="left"/>
      <w:pPr>
        <w:tabs>
          <w:tab w:val="num" w:pos="1440"/>
        </w:tabs>
        <w:ind w:left="1440" w:hanging="360"/>
      </w:pPr>
      <w:rPr>
        <w:rFonts w:ascii="Arial" w:hAnsi="Arial" w:hint="default"/>
      </w:rPr>
    </w:lvl>
    <w:lvl w:ilvl="2" w:tplc="37343592" w:tentative="1">
      <w:start w:val="1"/>
      <w:numFmt w:val="bullet"/>
      <w:lvlText w:val="•"/>
      <w:lvlJc w:val="left"/>
      <w:pPr>
        <w:tabs>
          <w:tab w:val="num" w:pos="2160"/>
        </w:tabs>
        <w:ind w:left="2160" w:hanging="360"/>
      </w:pPr>
      <w:rPr>
        <w:rFonts w:ascii="Arial" w:hAnsi="Arial" w:hint="default"/>
      </w:rPr>
    </w:lvl>
    <w:lvl w:ilvl="3" w:tplc="7DFA5362" w:tentative="1">
      <w:start w:val="1"/>
      <w:numFmt w:val="bullet"/>
      <w:lvlText w:val="•"/>
      <w:lvlJc w:val="left"/>
      <w:pPr>
        <w:tabs>
          <w:tab w:val="num" w:pos="2880"/>
        </w:tabs>
        <w:ind w:left="2880" w:hanging="360"/>
      </w:pPr>
      <w:rPr>
        <w:rFonts w:ascii="Arial" w:hAnsi="Arial" w:hint="default"/>
      </w:rPr>
    </w:lvl>
    <w:lvl w:ilvl="4" w:tplc="584255D2" w:tentative="1">
      <w:start w:val="1"/>
      <w:numFmt w:val="bullet"/>
      <w:lvlText w:val="•"/>
      <w:lvlJc w:val="left"/>
      <w:pPr>
        <w:tabs>
          <w:tab w:val="num" w:pos="3600"/>
        </w:tabs>
        <w:ind w:left="3600" w:hanging="360"/>
      </w:pPr>
      <w:rPr>
        <w:rFonts w:ascii="Arial" w:hAnsi="Arial" w:hint="default"/>
      </w:rPr>
    </w:lvl>
    <w:lvl w:ilvl="5" w:tplc="B4D8352A" w:tentative="1">
      <w:start w:val="1"/>
      <w:numFmt w:val="bullet"/>
      <w:lvlText w:val="•"/>
      <w:lvlJc w:val="left"/>
      <w:pPr>
        <w:tabs>
          <w:tab w:val="num" w:pos="4320"/>
        </w:tabs>
        <w:ind w:left="4320" w:hanging="360"/>
      </w:pPr>
      <w:rPr>
        <w:rFonts w:ascii="Arial" w:hAnsi="Arial" w:hint="default"/>
      </w:rPr>
    </w:lvl>
    <w:lvl w:ilvl="6" w:tplc="1512C796" w:tentative="1">
      <w:start w:val="1"/>
      <w:numFmt w:val="bullet"/>
      <w:lvlText w:val="•"/>
      <w:lvlJc w:val="left"/>
      <w:pPr>
        <w:tabs>
          <w:tab w:val="num" w:pos="5040"/>
        </w:tabs>
        <w:ind w:left="5040" w:hanging="360"/>
      </w:pPr>
      <w:rPr>
        <w:rFonts w:ascii="Arial" w:hAnsi="Arial" w:hint="default"/>
      </w:rPr>
    </w:lvl>
    <w:lvl w:ilvl="7" w:tplc="50820732" w:tentative="1">
      <w:start w:val="1"/>
      <w:numFmt w:val="bullet"/>
      <w:lvlText w:val="•"/>
      <w:lvlJc w:val="left"/>
      <w:pPr>
        <w:tabs>
          <w:tab w:val="num" w:pos="5760"/>
        </w:tabs>
        <w:ind w:left="5760" w:hanging="360"/>
      </w:pPr>
      <w:rPr>
        <w:rFonts w:ascii="Arial" w:hAnsi="Arial" w:hint="default"/>
      </w:rPr>
    </w:lvl>
    <w:lvl w:ilvl="8" w:tplc="87FE8C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C237AC8"/>
    <w:multiLevelType w:val="multilevel"/>
    <w:tmpl w:val="57747C50"/>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997D80"/>
    <w:multiLevelType w:val="hybridMultilevel"/>
    <w:tmpl w:val="B18A7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89107F"/>
    <w:multiLevelType w:val="hybridMultilevel"/>
    <w:tmpl w:val="236095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06046079">
    <w:abstractNumId w:val="4"/>
  </w:num>
  <w:num w:numId="2" w16cid:durableId="178786384">
    <w:abstractNumId w:val="3"/>
  </w:num>
  <w:num w:numId="3" w16cid:durableId="638074805">
    <w:abstractNumId w:val="2"/>
  </w:num>
  <w:num w:numId="4" w16cid:durableId="1100562771">
    <w:abstractNumId w:val="1"/>
  </w:num>
  <w:num w:numId="5" w16cid:durableId="1957523836">
    <w:abstractNumId w:val="0"/>
  </w:num>
  <w:num w:numId="6" w16cid:durableId="805052971">
    <w:abstractNumId w:val="6"/>
  </w:num>
  <w:num w:numId="7" w16cid:durableId="1535847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8E"/>
    <w:rsid w:val="000073B0"/>
    <w:rsid w:val="000141BC"/>
    <w:rsid w:val="000158E3"/>
    <w:rsid w:val="0001761E"/>
    <w:rsid w:val="000227C1"/>
    <w:rsid w:val="000242ED"/>
    <w:rsid w:val="0002442F"/>
    <w:rsid w:val="0003550F"/>
    <w:rsid w:val="000358A2"/>
    <w:rsid w:val="00040364"/>
    <w:rsid w:val="000413CF"/>
    <w:rsid w:val="0004283C"/>
    <w:rsid w:val="00042E97"/>
    <w:rsid w:val="0004640D"/>
    <w:rsid w:val="00047F99"/>
    <w:rsid w:val="0005250B"/>
    <w:rsid w:val="00052A34"/>
    <w:rsid w:val="000555B4"/>
    <w:rsid w:val="0005600D"/>
    <w:rsid w:val="00060693"/>
    <w:rsid w:val="00063234"/>
    <w:rsid w:val="00063C0A"/>
    <w:rsid w:val="0006688B"/>
    <w:rsid w:val="00066A7C"/>
    <w:rsid w:val="00071EF1"/>
    <w:rsid w:val="0007235F"/>
    <w:rsid w:val="0007600A"/>
    <w:rsid w:val="00077268"/>
    <w:rsid w:val="00080BC9"/>
    <w:rsid w:val="000821E0"/>
    <w:rsid w:val="00083CD8"/>
    <w:rsid w:val="00084855"/>
    <w:rsid w:val="0009050F"/>
    <w:rsid w:val="00094996"/>
    <w:rsid w:val="00097AF7"/>
    <w:rsid w:val="000A4CC0"/>
    <w:rsid w:val="000B22AC"/>
    <w:rsid w:val="000B28F5"/>
    <w:rsid w:val="000B3B11"/>
    <w:rsid w:val="000C4611"/>
    <w:rsid w:val="000C50BE"/>
    <w:rsid w:val="000C51F5"/>
    <w:rsid w:val="000C599A"/>
    <w:rsid w:val="000D12DE"/>
    <w:rsid w:val="000E491E"/>
    <w:rsid w:val="000E4FC6"/>
    <w:rsid w:val="000E512B"/>
    <w:rsid w:val="000E66D5"/>
    <w:rsid w:val="000E7DAF"/>
    <w:rsid w:val="000F0307"/>
    <w:rsid w:val="00101A53"/>
    <w:rsid w:val="00102F1C"/>
    <w:rsid w:val="00103031"/>
    <w:rsid w:val="0010319A"/>
    <w:rsid w:val="00110E2E"/>
    <w:rsid w:val="001119F2"/>
    <w:rsid w:val="00112575"/>
    <w:rsid w:val="001161CF"/>
    <w:rsid w:val="00122E93"/>
    <w:rsid w:val="001239F3"/>
    <w:rsid w:val="0012462C"/>
    <w:rsid w:val="001319B9"/>
    <w:rsid w:val="00134451"/>
    <w:rsid w:val="00136E9E"/>
    <w:rsid w:val="0014060A"/>
    <w:rsid w:val="0014214E"/>
    <w:rsid w:val="00142410"/>
    <w:rsid w:val="00146177"/>
    <w:rsid w:val="001465A9"/>
    <w:rsid w:val="00146865"/>
    <w:rsid w:val="00147F6B"/>
    <w:rsid w:val="00153434"/>
    <w:rsid w:val="001543A9"/>
    <w:rsid w:val="00154A92"/>
    <w:rsid w:val="0015671F"/>
    <w:rsid w:val="00156E3D"/>
    <w:rsid w:val="00157439"/>
    <w:rsid w:val="00162361"/>
    <w:rsid w:val="00162CCC"/>
    <w:rsid w:val="00165EF3"/>
    <w:rsid w:val="00167F9F"/>
    <w:rsid w:val="00170D9B"/>
    <w:rsid w:val="00171D7A"/>
    <w:rsid w:val="00171EF9"/>
    <w:rsid w:val="00173F0D"/>
    <w:rsid w:val="0017403E"/>
    <w:rsid w:val="00174363"/>
    <w:rsid w:val="001755DA"/>
    <w:rsid w:val="001765CA"/>
    <w:rsid w:val="001778BF"/>
    <w:rsid w:val="00180F11"/>
    <w:rsid w:val="00181860"/>
    <w:rsid w:val="00184F6E"/>
    <w:rsid w:val="001863A5"/>
    <w:rsid w:val="001871E3"/>
    <w:rsid w:val="00190A63"/>
    <w:rsid w:val="001922B7"/>
    <w:rsid w:val="00192D03"/>
    <w:rsid w:val="00195289"/>
    <w:rsid w:val="00195B14"/>
    <w:rsid w:val="0019671C"/>
    <w:rsid w:val="00196D39"/>
    <w:rsid w:val="001A144E"/>
    <w:rsid w:val="001A580F"/>
    <w:rsid w:val="001A5DFE"/>
    <w:rsid w:val="001A64E6"/>
    <w:rsid w:val="001B1B03"/>
    <w:rsid w:val="001B4571"/>
    <w:rsid w:val="001B480C"/>
    <w:rsid w:val="001B48AD"/>
    <w:rsid w:val="001B5432"/>
    <w:rsid w:val="001B6FD1"/>
    <w:rsid w:val="001C3735"/>
    <w:rsid w:val="001C6511"/>
    <w:rsid w:val="001D2DF0"/>
    <w:rsid w:val="001E1D5D"/>
    <w:rsid w:val="001E216C"/>
    <w:rsid w:val="001F11B4"/>
    <w:rsid w:val="001F153F"/>
    <w:rsid w:val="001F29D8"/>
    <w:rsid w:val="001F5301"/>
    <w:rsid w:val="001F7E6A"/>
    <w:rsid w:val="002017D0"/>
    <w:rsid w:val="00201FAF"/>
    <w:rsid w:val="00202770"/>
    <w:rsid w:val="002031CE"/>
    <w:rsid w:val="0020363D"/>
    <w:rsid w:val="00206386"/>
    <w:rsid w:val="0020731A"/>
    <w:rsid w:val="0021083A"/>
    <w:rsid w:val="0021721E"/>
    <w:rsid w:val="00220C86"/>
    <w:rsid w:val="00222224"/>
    <w:rsid w:val="0022313C"/>
    <w:rsid w:val="0022598E"/>
    <w:rsid w:val="002300CA"/>
    <w:rsid w:val="00233859"/>
    <w:rsid w:val="00240285"/>
    <w:rsid w:val="00241F90"/>
    <w:rsid w:val="00245DBA"/>
    <w:rsid w:val="0025691A"/>
    <w:rsid w:val="00261ACC"/>
    <w:rsid w:val="002622B5"/>
    <w:rsid w:val="002644F6"/>
    <w:rsid w:val="00267C72"/>
    <w:rsid w:val="00270482"/>
    <w:rsid w:val="002721EB"/>
    <w:rsid w:val="00274CCE"/>
    <w:rsid w:val="00275956"/>
    <w:rsid w:val="00282E7D"/>
    <w:rsid w:val="0028463A"/>
    <w:rsid w:val="00285EF8"/>
    <w:rsid w:val="0028648C"/>
    <w:rsid w:val="00293EA2"/>
    <w:rsid w:val="002965A1"/>
    <w:rsid w:val="002A20C1"/>
    <w:rsid w:val="002A41A9"/>
    <w:rsid w:val="002A641A"/>
    <w:rsid w:val="002A67E1"/>
    <w:rsid w:val="002A7166"/>
    <w:rsid w:val="002B1101"/>
    <w:rsid w:val="002B2127"/>
    <w:rsid w:val="002B32A8"/>
    <w:rsid w:val="002C78DC"/>
    <w:rsid w:val="002D0088"/>
    <w:rsid w:val="002D24C4"/>
    <w:rsid w:val="002D6000"/>
    <w:rsid w:val="002E2E24"/>
    <w:rsid w:val="002F465A"/>
    <w:rsid w:val="00305D5F"/>
    <w:rsid w:val="00306813"/>
    <w:rsid w:val="00306CBF"/>
    <w:rsid w:val="00307AA8"/>
    <w:rsid w:val="0031225A"/>
    <w:rsid w:val="00315985"/>
    <w:rsid w:val="00315C2D"/>
    <w:rsid w:val="00316148"/>
    <w:rsid w:val="00316380"/>
    <w:rsid w:val="00324821"/>
    <w:rsid w:val="00324CA1"/>
    <w:rsid w:val="0032564B"/>
    <w:rsid w:val="00326708"/>
    <w:rsid w:val="00331E9F"/>
    <w:rsid w:val="00333380"/>
    <w:rsid w:val="0034203B"/>
    <w:rsid w:val="00343D3E"/>
    <w:rsid w:val="003501FA"/>
    <w:rsid w:val="00364934"/>
    <w:rsid w:val="00365B1C"/>
    <w:rsid w:val="003711A4"/>
    <w:rsid w:val="0037319D"/>
    <w:rsid w:val="003750FF"/>
    <w:rsid w:val="003775FC"/>
    <w:rsid w:val="003811D4"/>
    <w:rsid w:val="003813E5"/>
    <w:rsid w:val="00385DDD"/>
    <w:rsid w:val="003869DC"/>
    <w:rsid w:val="003A0498"/>
    <w:rsid w:val="003A360F"/>
    <w:rsid w:val="003A4396"/>
    <w:rsid w:val="003A4827"/>
    <w:rsid w:val="003B0C9C"/>
    <w:rsid w:val="003B1BB8"/>
    <w:rsid w:val="003B26C6"/>
    <w:rsid w:val="003B355A"/>
    <w:rsid w:val="003B687B"/>
    <w:rsid w:val="003B68C6"/>
    <w:rsid w:val="003B6C59"/>
    <w:rsid w:val="003C0818"/>
    <w:rsid w:val="003C4761"/>
    <w:rsid w:val="003C6AC3"/>
    <w:rsid w:val="003C6D73"/>
    <w:rsid w:val="003C7DB3"/>
    <w:rsid w:val="003D058A"/>
    <w:rsid w:val="003D24D7"/>
    <w:rsid w:val="003D296D"/>
    <w:rsid w:val="003D34F2"/>
    <w:rsid w:val="003D5092"/>
    <w:rsid w:val="003D7857"/>
    <w:rsid w:val="003E0DA3"/>
    <w:rsid w:val="003F7FBC"/>
    <w:rsid w:val="00400D86"/>
    <w:rsid w:val="004029DB"/>
    <w:rsid w:val="004057B6"/>
    <w:rsid w:val="004066AD"/>
    <w:rsid w:val="004149D0"/>
    <w:rsid w:val="00421A64"/>
    <w:rsid w:val="004242EE"/>
    <w:rsid w:val="00432F8D"/>
    <w:rsid w:val="004343D5"/>
    <w:rsid w:val="004404D1"/>
    <w:rsid w:val="00445628"/>
    <w:rsid w:val="0045367F"/>
    <w:rsid w:val="00456A6B"/>
    <w:rsid w:val="00463BFC"/>
    <w:rsid w:val="00467F75"/>
    <w:rsid w:val="00471D84"/>
    <w:rsid w:val="00472E05"/>
    <w:rsid w:val="004959B6"/>
    <w:rsid w:val="00495D7E"/>
    <w:rsid w:val="00495FB4"/>
    <w:rsid w:val="004A0B2A"/>
    <w:rsid w:val="004A235C"/>
    <w:rsid w:val="004A407C"/>
    <w:rsid w:val="004A4401"/>
    <w:rsid w:val="004A67D5"/>
    <w:rsid w:val="004B1E68"/>
    <w:rsid w:val="004B309F"/>
    <w:rsid w:val="004B3FC1"/>
    <w:rsid w:val="004B6E53"/>
    <w:rsid w:val="004C2741"/>
    <w:rsid w:val="004C3045"/>
    <w:rsid w:val="004C565A"/>
    <w:rsid w:val="004D1D9C"/>
    <w:rsid w:val="004D226C"/>
    <w:rsid w:val="004D37BE"/>
    <w:rsid w:val="004D4E7F"/>
    <w:rsid w:val="004D715D"/>
    <w:rsid w:val="004E5FB2"/>
    <w:rsid w:val="004E76B1"/>
    <w:rsid w:val="004E7A39"/>
    <w:rsid w:val="004F30F1"/>
    <w:rsid w:val="004F55FC"/>
    <w:rsid w:val="004F6FA3"/>
    <w:rsid w:val="004F7BA4"/>
    <w:rsid w:val="004F7E05"/>
    <w:rsid w:val="0050317F"/>
    <w:rsid w:val="00504E46"/>
    <w:rsid w:val="00506E6F"/>
    <w:rsid w:val="00506FF4"/>
    <w:rsid w:val="00517FAE"/>
    <w:rsid w:val="00525338"/>
    <w:rsid w:val="0052639B"/>
    <w:rsid w:val="00526D1D"/>
    <w:rsid w:val="00532C81"/>
    <w:rsid w:val="0053473F"/>
    <w:rsid w:val="0053705A"/>
    <w:rsid w:val="0053720C"/>
    <w:rsid w:val="00543D0F"/>
    <w:rsid w:val="0054510C"/>
    <w:rsid w:val="00547368"/>
    <w:rsid w:val="00550530"/>
    <w:rsid w:val="00554D5C"/>
    <w:rsid w:val="00560BCC"/>
    <w:rsid w:val="005612BE"/>
    <w:rsid w:val="005623CB"/>
    <w:rsid w:val="00565BF5"/>
    <w:rsid w:val="00567EFD"/>
    <w:rsid w:val="0057417E"/>
    <w:rsid w:val="0057609E"/>
    <w:rsid w:val="00576DE1"/>
    <w:rsid w:val="00581DDC"/>
    <w:rsid w:val="00582555"/>
    <w:rsid w:val="00583C29"/>
    <w:rsid w:val="00584109"/>
    <w:rsid w:val="005846E1"/>
    <w:rsid w:val="00587E08"/>
    <w:rsid w:val="005964F1"/>
    <w:rsid w:val="00597BA4"/>
    <w:rsid w:val="005A2031"/>
    <w:rsid w:val="005A4494"/>
    <w:rsid w:val="005A5D09"/>
    <w:rsid w:val="005A6E3B"/>
    <w:rsid w:val="005B1342"/>
    <w:rsid w:val="005B6821"/>
    <w:rsid w:val="005C2E5E"/>
    <w:rsid w:val="005C4082"/>
    <w:rsid w:val="005C4ACE"/>
    <w:rsid w:val="005C4B76"/>
    <w:rsid w:val="005D0789"/>
    <w:rsid w:val="005D107D"/>
    <w:rsid w:val="005D5960"/>
    <w:rsid w:val="005E0F82"/>
    <w:rsid w:val="005E272E"/>
    <w:rsid w:val="005E4EA6"/>
    <w:rsid w:val="005F087E"/>
    <w:rsid w:val="005F2027"/>
    <w:rsid w:val="005F530D"/>
    <w:rsid w:val="006015ED"/>
    <w:rsid w:val="006028B4"/>
    <w:rsid w:val="00604234"/>
    <w:rsid w:val="006044D7"/>
    <w:rsid w:val="006119A5"/>
    <w:rsid w:val="00617F7D"/>
    <w:rsid w:val="006217AC"/>
    <w:rsid w:val="0062284B"/>
    <w:rsid w:val="00623E23"/>
    <w:rsid w:val="0063013F"/>
    <w:rsid w:val="00630367"/>
    <w:rsid w:val="0063085A"/>
    <w:rsid w:val="00633D8A"/>
    <w:rsid w:val="00634227"/>
    <w:rsid w:val="00634EF6"/>
    <w:rsid w:val="006406C4"/>
    <w:rsid w:val="006428D6"/>
    <w:rsid w:val="00644699"/>
    <w:rsid w:val="00647BB8"/>
    <w:rsid w:val="00650A24"/>
    <w:rsid w:val="00652255"/>
    <w:rsid w:val="00653A89"/>
    <w:rsid w:val="00664EC6"/>
    <w:rsid w:val="00672926"/>
    <w:rsid w:val="0068008C"/>
    <w:rsid w:val="006804DC"/>
    <w:rsid w:val="0068059D"/>
    <w:rsid w:val="00681DC1"/>
    <w:rsid w:val="00682FF4"/>
    <w:rsid w:val="006857E6"/>
    <w:rsid w:val="006909CD"/>
    <w:rsid w:val="00691653"/>
    <w:rsid w:val="00693354"/>
    <w:rsid w:val="006A02E4"/>
    <w:rsid w:val="006A3D93"/>
    <w:rsid w:val="006B2EE5"/>
    <w:rsid w:val="006B359B"/>
    <w:rsid w:val="006B4E29"/>
    <w:rsid w:val="006B79DB"/>
    <w:rsid w:val="006C1D64"/>
    <w:rsid w:val="006C365F"/>
    <w:rsid w:val="006C6735"/>
    <w:rsid w:val="006D1D4B"/>
    <w:rsid w:val="006D5DAA"/>
    <w:rsid w:val="006D6134"/>
    <w:rsid w:val="006D7A6D"/>
    <w:rsid w:val="006E2DCD"/>
    <w:rsid w:val="006F03AC"/>
    <w:rsid w:val="006F15B1"/>
    <w:rsid w:val="006F6920"/>
    <w:rsid w:val="006F7381"/>
    <w:rsid w:val="007030CC"/>
    <w:rsid w:val="00712045"/>
    <w:rsid w:val="00714375"/>
    <w:rsid w:val="007172EE"/>
    <w:rsid w:val="00721C82"/>
    <w:rsid w:val="007233E1"/>
    <w:rsid w:val="007328C7"/>
    <w:rsid w:val="00740951"/>
    <w:rsid w:val="00744273"/>
    <w:rsid w:val="007454A1"/>
    <w:rsid w:val="00745906"/>
    <w:rsid w:val="007478CF"/>
    <w:rsid w:val="007500C2"/>
    <w:rsid w:val="00752366"/>
    <w:rsid w:val="007538E8"/>
    <w:rsid w:val="00756003"/>
    <w:rsid w:val="00756166"/>
    <w:rsid w:val="00764E09"/>
    <w:rsid w:val="00767D99"/>
    <w:rsid w:val="00770755"/>
    <w:rsid w:val="0077392D"/>
    <w:rsid w:val="00774036"/>
    <w:rsid w:val="007834ED"/>
    <w:rsid w:val="00783C09"/>
    <w:rsid w:val="00785267"/>
    <w:rsid w:val="00787866"/>
    <w:rsid w:val="00791DD9"/>
    <w:rsid w:val="00791E37"/>
    <w:rsid w:val="00792E2A"/>
    <w:rsid w:val="00793DF7"/>
    <w:rsid w:val="00795B90"/>
    <w:rsid w:val="00796288"/>
    <w:rsid w:val="00796FF3"/>
    <w:rsid w:val="007A031C"/>
    <w:rsid w:val="007B12A7"/>
    <w:rsid w:val="007B5CB3"/>
    <w:rsid w:val="007B6837"/>
    <w:rsid w:val="007B7749"/>
    <w:rsid w:val="007C049D"/>
    <w:rsid w:val="007C0CE5"/>
    <w:rsid w:val="007C32D2"/>
    <w:rsid w:val="007C650C"/>
    <w:rsid w:val="007C75E8"/>
    <w:rsid w:val="007D1DF4"/>
    <w:rsid w:val="007D7D33"/>
    <w:rsid w:val="007E3C66"/>
    <w:rsid w:val="007E76BA"/>
    <w:rsid w:val="007F32B5"/>
    <w:rsid w:val="00800185"/>
    <w:rsid w:val="008024BC"/>
    <w:rsid w:val="00802535"/>
    <w:rsid w:val="00804B37"/>
    <w:rsid w:val="008070AD"/>
    <w:rsid w:val="008108F8"/>
    <w:rsid w:val="008122A9"/>
    <w:rsid w:val="008123A7"/>
    <w:rsid w:val="0081786C"/>
    <w:rsid w:val="00817906"/>
    <w:rsid w:val="008240A0"/>
    <w:rsid w:val="00825A72"/>
    <w:rsid w:val="00826ADA"/>
    <w:rsid w:val="00835422"/>
    <w:rsid w:val="00840E1C"/>
    <w:rsid w:val="008412FA"/>
    <w:rsid w:val="00841F02"/>
    <w:rsid w:val="00856BC0"/>
    <w:rsid w:val="00862658"/>
    <w:rsid w:val="008651F7"/>
    <w:rsid w:val="00866FFC"/>
    <w:rsid w:val="00870D41"/>
    <w:rsid w:val="00871A6C"/>
    <w:rsid w:val="00872542"/>
    <w:rsid w:val="00873C48"/>
    <w:rsid w:val="00875708"/>
    <w:rsid w:val="00875D99"/>
    <w:rsid w:val="00876DBF"/>
    <w:rsid w:val="00882DD0"/>
    <w:rsid w:val="008838C9"/>
    <w:rsid w:val="0088511B"/>
    <w:rsid w:val="00892B56"/>
    <w:rsid w:val="00895A26"/>
    <w:rsid w:val="00896639"/>
    <w:rsid w:val="008A1093"/>
    <w:rsid w:val="008A4A1D"/>
    <w:rsid w:val="008A74BD"/>
    <w:rsid w:val="008B738E"/>
    <w:rsid w:val="008C0C66"/>
    <w:rsid w:val="008C1C8C"/>
    <w:rsid w:val="008C3C8C"/>
    <w:rsid w:val="008C78FD"/>
    <w:rsid w:val="008D2579"/>
    <w:rsid w:val="008D2ABC"/>
    <w:rsid w:val="008D5CBD"/>
    <w:rsid w:val="008D7A48"/>
    <w:rsid w:val="008D7C39"/>
    <w:rsid w:val="008F06E3"/>
    <w:rsid w:val="008F10DA"/>
    <w:rsid w:val="008F5191"/>
    <w:rsid w:val="008F64FF"/>
    <w:rsid w:val="008F7482"/>
    <w:rsid w:val="008F763B"/>
    <w:rsid w:val="00901ED0"/>
    <w:rsid w:val="00904A5A"/>
    <w:rsid w:val="0090593A"/>
    <w:rsid w:val="00907824"/>
    <w:rsid w:val="0091174D"/>
    <w:rsid w:val="00912199"/>
    <w:rsid w:val="00920824"/>
    <w:rsid w:val="00920EF1"/>
    <w:rsid w:val="00921B19"/>
    <w:rsid w:val="009221C7"/>
    <w:rsid w:val="00924521"/>
    <w:rsid w:val="00925B36"/>
    <w:rsid w:val="00925EE0"/>
    <w:rsid w:val="009314AC"/>
    <w:rsid w:val="00931A40"/>
    <w:rsid w:val="00943081"/>
    <w:rsid w:val="00943B1D"/>
    <w:rsid w:val="00944C74"/>
    <w:rsid w:val="00944F78"/>
    <w:rsid w:val="009450EE"/>
    <w:rsid w:val="00945FC4"/>
    <w:rsid w:val="00951B9B"/>
    <w:rsid w:val="00951FCE"/>
    <w:rsid w:val="00956B23"/>
    <w:rsid w:val="00960428"/>
    <w:rsid w:val="009636BE"/>
    <w:rsid w:val="0096630D"/>
    <w:rsid w:val="00966580"/>
    <w:rsid w:val="0096669F"/>
    <w:rsid w:val="00967D20"/>
    <w:rsid w:val="00970C93"/>
    <w:rsid w:val="009719CF"/>
    <w:rsid w:val="00972E23"/>
    <w:rsid w:val="00984201"/>
    <w:rsid w:val="009876F3"/>
    <w:rsid w:val="00997B40"/>
    <w:rsid w:val="009A02EB"/>
    <w:rsid w:val="009A3A3B"/>
    <w:rsid w:val="009A5FEE"/>
    <w:rsid w:val="009A6401"/>
    <w:rsid w:val="009B0C8F"/>
    <w:rsid w:val="009B2221"/>
    <w:rsid w:val="009B22C4"/>
    <w:rsid w:val="009B4BB0"/>
    <w:rsid w:val="009B50BF"/>
    <w:rsid w:val="009B663E"/>
    <w:rsid w:val="009B7808"/>
    <w:rsid w:val="009C1CF5"/>
    <w:rsid w:val="009C3B02"/>
    <w:rsid w:val="009C470A"/>
    <w:rsid w:val="009C53D1"/>
    <w:rsid w:val="009D1455"/>
    <w:rsid w:val="009D3652"/>
    <w:rsid w:val="009D4608"/>
    <w:rsid w:val="009E0801"/>
    <w:rsid w:val="009E0B30"/>
    <w:rsid w:val="009E164E"/>
    <w:rsid w:val="009E6134"/>
    <w:rsid w:val="009E7BD5"/>
    <w:rsid w:val="009F2283"/>
    <w:rsid w:val="009F40E3"/>
    <w:rsid w:val="009F5283"/>
    <w:rsid w:val="009F566B"/>
    <w:rsid w:val="00A054CF"/>
    <w:rsid w:val="00A07DAE"/>
    <w:rsid w:val="00A1170E"/>
    <w:rsid w:val="00A23B78"/>
    <w:rsid w:val="00A276F9"/>
    <w:rsid w:val="00A34BB3"/>
    <w:rsid w:val="00A36663"/>
    <w:rsid w:val="00A36BAB"/>
    <w:rsid w:val="00A36D3E"/>
    <w:rsid w:val="00A3774C"/>
    <w:rsid w:val="00A37CF8"/>
    <w:rsid w:val="00A435F0"/>
    <w:rsid w:val="00A47551"/>
    <w:rsid w:val="00A506E5"/>
    <w:rsid w:val="00A513D6"/>
    <w:rsid w:val="00A5488A"/>
    <w:rsid w:val="00A61AE5"/>
    <w:rsid w:val="00A63CDF"/>
    <w:rsid w:val="00A65434"/>
    <w:rsid w:val="00A66303"/>
    <w:rsid w:val="00A66BCC"/>
    <w:rsid w:val="00A66DAF"/>
    <w:rsid w:val="00A722C5"/>
    <w:rsid w:val="00A72E34"/>
    <w:rsid w:val="00A73926"/>
    <w:rsid w:val="00A74C3E"/>
    <w:rsid w:val="00A76DFA"/>
    <w:rsid w:val="00A87ECA"/>
    <w:rsid w:val="00A933A7"/>
    <w:rsid w:val="00A96C95"/>
    <w:rsid w:val="00AA0C85"/>
    <w:rsid w:val="00AA2D00"/>
    <w:rsid w:val="00AA78B4"/>
    <w:rsid w:val="00AB03BA"/>
    <w:rsid w:val="00AB06F8"/>
    <w:rsid w:val="00AB0C4B"/>
    <w:rsid w:val="00AB303A"/>
    <w:rsid w:val="00AC0686"/>
    <w:rsid w:val="00AC0BAB"/>
    <w:rsid w:val="00AC0F55"/>
    <w:rsid w:val="00AC1D2C"/>
    <w:rsid w:val="00AC1DDD"/>
    <w:rsid w:val="00AC2CD6"/>
    <w:rsid w:val="00AC439B"/>
    <w:rsid w:val="00AD1FEA"/>
    <w:rsid w:val="00AD7914"/>
    <w:rsid w:val="00AD7F5F"/>
    <w:rsid w:val="00AE0CA5"/>
    <w:rsid w:val="00AE1E96"/>
    <w:rsid w:val="00AE260E"/>
    <w:rsid w:val="00AE357E"/>
    <w:rsid w:val="00AE5E29"/>
    <w:rsid w:val="00AF0BB4"/>
    <w:rsid w:val="00AF20D9"/>
    <w:rsid w:val="00AF2EA3"/>
    <w:rsid w:val="00AF3D60"/>
    <w:rsid w:val="00AF52A6"/>
    <w:rsid w:val="00AF5618"/>
    <w:rsid w:val="00AF6042"/>
    <w:rsid w:val="00AF7894"/>
    <w:rsid w:val="00B0003A"/>
    <w:rsid w:val="00B00D4C"/>
    <w:rsid w:val="00B01464"/>
    <w:rsid w:val="00B055E1"/>
    <w:rsid w:val="00B07C7F"/>
    <w:rsid w:val="00B114F5"/>
    <w:rsid w:val="00B202F8"/>
    <w:rsid w:val="00B21739"/>
    <w:rsid w:val="00B22D78"/>
    <w:rsid w:val="00B25DF6"/>
    <w:rsid w:val="00B26840"/>
    <w:rsid w:val="00B2799A"/>
    <w:rsid w:val="00B302DA"/>
    <w:rsid w:val="00B33670"/>
    <w:rsid w:val="00B343B9"/>
    <w:rsid w:val="00B378F6"/>
    <w:rsid w:val="00B40EC2"/>
    <w:rsid w:val="00B43CF3"/>
    <w:rsid w:val="00B565F3"/>
    <w:rsid w:val="00B60FCF"/>
    <w:rsid w:val="00B61092"/>
    <w:rsid w:val="00B6234D"/>
    <w:rsid w:val="00B623C2"/>
    <w:rsid w:val="00B67697"/>
    <w:rsid w:val="00B70EDF"/>
    <w:rsid w:val="00B7227F"/>
    <w:rsid w:val="00B75B52"/>
    <w:rsid w:val="00B80460"/>
    <w:rsid w:val="00B83B19"/>
    <w:rsid w:val="00B83C74"/>
    <w:rsid w:val="00B84D21"/>
    <w:rsid w:val="00B855FD"/>
    <w:rsid w:val="00B87A1E"/>
    <w:rsid w:val="00B90057"/>
    <w:rsid w:val="00B9132C"/>
    <w:rsid w:val="00B91B6D"/>
    <w:rsid w:val="00B92F83"/>
    <w:rsid w:val="00B94B18"/>
    <w:rsid w:val="00BA0675"/>
    <w:rsid w:val="00BA0EC5"/>
    <w:rsid w:val="00BA15F3"/>
    <w:rsid w:val="00BA285A"/>
    <w:rsid w:val="00BA2D54"/>
    <w:rsid w:val="00BA49E3"/>
    <w:rsid w:val="00BA7C1A"/>
    <w:rsid w:val="00BB0978"/>
    <w:rsid w:val="00BB5FB2"/>
    <w:rsid w:val="00BC147D"/>
    <w:rsid w:val="00BC22BD"/>
    <w:rsid w:val="00BC3770"/>
    <w:rsid w:val="00BD0B61"/>
    <w:rsid w:val="00BD0DBA"/>
    <w:rsid w:val="00BD181C"/>
    <w:rsid w:val="00BD40A7"/>
    <w:rsid w:val="00BD6FDF"/>
    <w:rsid w:val="00BE513A"/>
    <w:rsid w:val="00BE5C10"/>
    <w:rsid w:val="00C00112"/>
    <w:rsid w:val="00C0273C"/>
    <w:rsid w:val="00C02F87"/>
    <w:rsid w:val="00C03027"/>
    <w:rsid w:val="00C04F22"/>
    <w:rsid w:val="00C10347"/>
    <w:rsid w:val="00C123A3"/>
    <w:rsid w:val="00C12C41"/>
    <w:rsid w:val="00C13647"/>
    <w:rsid w:val="00C20758"/>
    <w:rsid w:val="00C20BCB"/>
    <w:rsid w:val="00C24B75"/>
    <w:rsid w:val="00C27350"/>
    <w:rsid w:val="00C30187"/>
    <w:rsid w:val="00C329C7"/>
    <w:rsid w:val="00C437CE"/>
    <w:rsid w:val="00C47843"/>
    <w:rsid w:val="00C53C2A"/>
    <w:rsid w:val="00C61F4A"/>
    <w:rsid w:val="00C63549"/>
    <w:rsid w:val="00C712EB"/>
    <w:rsid w:val="00C75A67"/>
    <w:rsid w:val="00C75D0C"/>
    <w:rsid w:val="00C7720E"/>
    <w:rsid w:val="00C772F2"/>
    <w:rsid w:val="00C80FBD"/>
    <w:rsid w:val="00C813C7"/>
    <w:rsid w:val="00C85BA5"/>
    <w:rsid w:val="00C861C3"/>
    <w:rsid w:val="00C879EB"/>
    <w:rsid w:val="00C90B2D"/>
    <w:rsid w:val="00C91239"/>
    <w:rsid w:val="00C95655"/>
    <w:rsid w:val="00CA0045"/>
    <w:rsid w:val="00CA2E27"/>
    <w:rsid w:val="00CA2F67"/>
    <w:rsid w:val="00CA5A5B"/>
    <w:rsid w:val="00CB041B"/>
    <w:rsid w:val="00CB392A"/>
    <w:rsid w:val="00CB7C4E"/>
    <w:rsid w:val="00CB7FD8"/>
    <w:rsid w:val="00CC12B4"/>
    <w:rsid w:val="00CC2720"/>
    <w:rsid w:val="00CC29C9"/>
    <w:rsid w:val="00CD3FAE"/>
    <w:rsid w:val="00CE03CB"/>
    <w:rsid w:val="00CE6741"/>
    <w:rsid w:val="00CF0946"/>
    <w:rsid w:val="00CF1DF6"/>
    <w:rsid w:val="00CF3EA6"/>
    <w:rsid w:val="00CF53AC"/>
    <w:rsid w:val="00CF602A"/>
    <w:rsid w:val="00D069E0"/>
    <w:rsid w:val="00D0702C"/>
    <w:rsid w:val="00D17411"/>
    <w:rsid w:val="00D2125B"/>
    <w:rsid w:val="00D21E0C"/>
    <w:rsid w:val="00D252E6"/>
    <w:rsid w:val="00D26BB9"/>
    <w:rsid w:val="00D300D4"/>
    <w:rsid w:val="00D34BED"/>
    <w:rsid w:val="00D34C10"/>
    <w:rsid w:val="00D41EF8"/>
    <w:rsid w:val="00D45642"/>
    <w:rsid w:val="00D4632C"/>
    <w:rsid w:val="00D52E69"/>
    <w:rsid w:val="00D53713"/>
    <w:rsid w:val="00D6119A"/>
    <w:rsid w:val="00D70A7C"/>
    <w:rsid w:val="00D72952"/>
    <w:rsid w:val="00D73558"/>
    <w:rsid w:val="00D84D0E"/>
    <w:rsid w:val="00D859E8"/>
    <w:rsid w:val="00D91623"/>
    <w:rsid w:val="00D91692"/>
    <w:rsid w:val="00D95F8F"/>
    <w:rsid w:val="00D97626"/>
    <w:rsid w:val="00D97EDD"/>
    <w:rsid w:val="00D97EF8"/>
    <w:rsid w:val="00DA60EC"/>
    <w:rsid w:val="00DA615A"/>
    <w:rsid w:val="00DB1414"/>
    <w:rsid w:val="00DB63CD"/>
    <w:rsid w:val="00DB6930"/>
    <w:rsid w:val="00DC07A4"/>
    <w:rsid w:val="00DC14C4"/>
    <w:rsid w:val="00DC42AC"/>
    <w:rsid w:val="00DC4CE0"/>
    <w:rsid w:val="00DC588C"/>
    <w:rsid w:val="00DD0F97"/>
    <w:rsid w:val="00DD2F08"/>
    <w:rsid w:val="00DD5708"/>
    <w:rsid w:val="00DD5FD8"/>
    <w:rsid w:val="00DD78F3"/>
    <w:rsid w:val="00DE05B5"/>
    <w:rsid w:val="00DF119E"/>
    <w:rsid w:val="00DF166C"/>
    <w:rsid w:val="00E01977"/>
    <w:rsid w:val="00E0535E"/>
    <w:rsid w:val="00E05B8B"/>
    <w:rsid w:val="00E06107"/>
    <w:rsid w:val="00E10D53"/>
    <w:rsid w:val="00E10DEE"/>
    <w:rsid w:val="00E1119A"/>
    <w:rsid w:val="00E16432"/>
    <w:rsid w:val="00E177A9"/>
    <w:rsid w:val="00E20A18"/>
    <w:rsid w:val="00E20C2F"/>
    <w:rsid w:val="00E24F8A"/>
    <w:rsid w:val="00E329DB"/>
    <w:rsid w:val="00E36EE7"/>
    <w:rsid w:val="00E37EEE"/>
    <w:rsid w:val="00E43D6B"/>
    <w:rsid w:val="00E45DAF"/>
    <w:rsid w:val="00E47774"/>
    <w:rsid w:val="00E47C95"/>
    <w:rsid w:val="00E523DE"/>
    <w:rsid w:val="00E52E5B"/>
    <w:rsid w:val="00E539A1"/>
    <w:rsid w:val="00E5563B"/>
    <w:rsid w:val="00E56212"/>
    <w:rsid w:val="00E651BA"/>
    <w:rsid w:val="00E65314"/>
    <w:rsid w:val="00E65DAC"/>
    <w:rsid w:val="00E65E8F"/>
    <w:rsid w:val="00E67E2F"/>
    <w:rsid w:val="00E70E55"/>
    <w:rsid w:val="00E7493B"/>
    <w:rsid w:val="00E80FE3"/>
    <w:rsid w:val="00E813F5"/>
    <w:rsid w:val="00E82B22"/>
    <w:rsid w:val="00E840F0"/>
    <w:rsid w:val="00E87240"/>
    <w:rsid w:val="00E931C2"/>
    <w:rsid w:val="00E9336C"/>
    <w:rsid w:val="00E93A3D"/>
    <w:rsid w:val="00E93FA3"/>
    <w:rsid w:val="00E970D0"/>
    <w:rsid w:val="00EA21AA"/>
    <w:rsid w:val="00EA3CC9"/>
    <w:rsid w:val="00EB50D1"/>
    <w:rsid w:val="00EB6C85"/>
    <w:rsid w:val="00EC29B3"/>
    <w:rsid w:val="00EC3C0C"/>
    <w:rsid w:val="00EC3E90"/>
    <w:rsid w:val="00EC501B"/>
    <w:rsid w:val="00ED0A82"/>
    <w:rsid w:val="00ED2A88"/>
    <w:rsid w:val="00ED6223"/>
    <w:rsid w:val="00EE07CF"/>
    <w:rsid w:val="00EE282D"/>
    <w:rsid w:val="00EE2D53"/>
    <w:rsid w:val="00EE6B1B"/>
    <w:rsid w:val="00EE7353"/>
    <w:rsid w:val="00EF26F2"/>
    <w:rsid w:val="00EF39C5"/>
    <w:rsid w:val="00EF5CB5"/>
    <w:rsid w:val="00F00708"/>
    <w:rsid w:val="00F00D13"/>
    <w:rsid w:val="00F00E31"/>
    <w:rsid w:val="00F10325"/>
    <w:rsid w:val="00F1621A"/>
    <w:rsid w:val="00F24968"/>
    <w:rsid w:val="00F316C2"/>
    <w:rsid w:val="00F321CD"/>
    <w:rsid w:val="00F3475E"/>
    <w:rsid w:val="00F34EC2"/>
    <w:rsid w:val="00F3505A"/>
    <w:rsid w:val="00F37BAA"/>
    <w:rsid w:val="00F42D2E"/>
    <w:rsid w:val="00F46113"/>
    <w:rsid w:val="00F62457"/>
    <w:rsid w:val="00F64617"/>
    <w:rsid w:val="00F70B03"/>
    <w:rsid w:val="00F710E8"/>
    <w:rsid w:val="00F71F97"/>
    <w:rsid w:val="00F84370"/>
    <w:rsid w:val="00F86058"/>
    <w:rsid w:val="00F92CC4"/>
    <w:rsid w:val="00F94D60"/>
    <w:rsid w:val="00F94D67"/>
    <w:rsid w:val="00F95CB4"/>
    <w:rsid w:val="00FA2A68"/>
    <w:rsid w:val="00FA2C06"/>
    <w:rsid w:val="00FC3D42"/>
    <w:rsid w:val="00FC6A43"/>
    <w:rsid w:val="00FD47CB"/>
    <w:rsid w:val="00FD50D2"/>
    <w:rsid w:val="00FD60E2"/>
    <w:rsid w:val="00FE1768"/>
    <w:rsid w:val="00FE26C0"/>
    <w:rsid w:val="00FF5305"/>
    <w:rsid w:val="00FF672F"/>
    <w:rsid w:val="00FF6F87"/>
    <w:rsid w:val="00FF7A4F"/>
    <w:rsid w:val="00FF7E3B"/>
    <w:rsid w:val="011C5A11"/>
    <w:rsid w:val="01B119ED"/>
    <w:rsid w:val="01F33D42"/>
    <w:rsid w:val="02392684"/>
    <w:rsid w:val="0423C027"/>
    <w:rsid w:val="052ADE04"/>
    <w:rsid w:val="0545C11D"/>
    <w:rsid w:val="08495669"/>
    <w:rsid w:val="09DFA2B7"/>
    <w:rsid w:val="0BDAF09C"/>
    <w:rsid w:val="0C8E5E4F"/>
    <w:rsid w:val="0CB44CC2"/>
    <w:rsid w:val="10B152CA"/>
    <w:rsid w:val="11448D5E"/>
    <w:rsid w:val="13074F54"/>
    <w:rsid w:val="14678AC1"/>
    <w:rsid w:val="17E01BF7"/>
    <w:rsid w:val="193A14C9"/>
    <w:rsid w:val="19D3F5FB"/>
    <w:rsid w:val="1A49EF03"/>
    <w:rsid w:val="1B368DB1"/>
    <w:rsid w:val="1C71B58B"/>
    <w:rsid w:val="1E062517"/>
    <w:rsid w:val="1FC27EAA"/>
    <w:rsid w:val="1FD0A246"/>
    <w:rsid w:val="2224BA6D"/>
    <w:rsid w:val="224E199A"/>
    <w:rsid w:val="2264B5D9"/>
    <w:rsid w:val="23663ECF"/>
    <w:rsid w:val="2434E4A1"/>
    <w:rsid w:val="26421D41"/>
    <w:rsid w:val="28C9182D"/>
    <w:rsid w:val="2C838705"/>
    <w:rsid w:val="2C87D955"/>
    <w:rsid w:val="2DAA80F5"/>
    <w:rsid w:val="2E23A9B6"/>
    <w:rsid w:val="2E3E4904"/>
    <w:rsid w:val="2E93A5E9"/>
    <w:rsid w:val="2EEA1518"/>
    <w:rsid w:val="2FC7679D"/>
    <w:rsid w:val="315B4A78"/>
    <w:rsid w:val="3353A53D"/>
    <w:rsid w:val="3492EB3A"/>
    <w:rsid w:val="38DC265A"/>
    <w:rsid w:val="39B211E2"/>
    <w:rsid w:val="39F65F4B"/>
    <w:rsid w:val="3BA62DC1"/>
    <w:rsid w:val="3C413DC7"/>
    <w:rsid w:val="3CA5EAA5"/>
    <w:rsid w:val="3CE95B77"/>
    <w:rsid w:val="3DD9403C"/>
    <w:rsid w:val="3E910930"/>
    <w:rsid w:val="3EAFF387"/>
    <w:rsid w:val="3F2BDCD3"/>
    <w:rsid w:val="3F662D0F"/>
    <w:rsid w:val="3F6D4E7E"/>
    <w:rsid w:val="4068D390"/>
    <w:rsid w:val="42583DF8"/>
    <w:rsid w:val="443B1E42"/>
    <w:rsid w:val="450A80D9"/>
    <w:rsid w:val="485B531E"/>
    <w:rsid w:val="48F27372"/>
    <w:rsid w:val="4967A221"/>
    <w:rsid w:val="4981B5BE"/>
    <w:rsid w:val="4A676176"/>
    <w:rsid w:val="4B283C8F"/>
    <w:rsid w:val="4D96A905"/>
    <w:rsid w:val="4E1141E9"/>
    <w:rsid w:val="5029FF1C"/>
    <w:rsid w:val="5065CEFD"/>
    <w:rsid w:val="509B53D1"/>
    <w:rsid w:val="51923DAF"/>
    <w:rsid w:val="52805202"/>
    <w:rsid w:val="54BE6C54"/>
    <w:rsid w:val="54C4BEF6"/>
    <w:rsid w:val="55BFA03A"/>
    <w:rsid w:val="57908488"/>
    <w:rsid w:val="58AAC48C"/>
    <w:rsid w:val="592A600E"/>
    <w:rsid w:val="5B2121DD"/>
    <w:rsid w:val="5DACCCCF"/>
    <w:rsid w:val="5EE80FEC"/>
    <w:rsid w:val="60A87E68"/>
    <w:rsid w:val="615BADC4"/>
    <w:rsid w:val="62F8FB91"/>
    <w:rsid w:val="6342D6F3"/>
    <w:rsid w:val="63E1CE47"/>
    <w:rsid w:val="6601C058"/>
    <w:rsid w:val="66F321D1"/>
    <w:rsid w:val="67C5CEE1"/>
    <w:rsid w:val="68DE7C19"/>
    <w:rsid w:val="6993F28F"/>
    <w:rsid w:val="69FB70C1"/>
    <w:rsid w:val="6A02A257"/>
    <w:rsid w:val="6DA8A341"/>
    <w:rsid w:val="6DDEA1D3"/>
    <w:rsid w:val="6E351065"/>
    <w:rsid w:val="6FCF25D8"/>
    <w:rsid w:val="72731E1F"/>
    <w:rsid w:val="74A90CAE"/>
    <w:rsid w:val="7551DB2B"/>
    <w:rsid w:val="7582AA1B"/>
    <w:rsid w:val="75EA058C"/>
    <w:rsid w:val="76602B96"/>
    <w:rsid w:val="78222F58"/>
    <w:rsid w:val="79383068"/>
    <w:rsid w:val="7E94185B"/>
    <w:rsid w:val="7EBB9C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67AD"/>
  <w15:docId w15:val="{42F392C3-62E1-436D-9F87-1199ABE1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8E"/>
  </w:style>
  <w:style w:type="paragraph" w:styleId="Heading1">
    <w:name w:val="heading 1"/>
    <w:basedOn w:val="Normal"/>
    <w:next w:val="Normal"/>
    <w:link w:val="Heading1Char"/>
    <w:uiPriority w:val="9"/>
    <w:qFormat/>
    <w:rsid w:val="008B7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3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3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3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3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3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3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3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38E"/>
    <w:rPr>
      <w:rFonts w:eastAsiaTheme="majorEastAsia" w:cstheme="majorBidi"/>
      <w:color w:val="272727" w:themeColor="text1" w:themeTint="D8"/>
    </w:rPr>
  </w:style>
  <w:style w:type="paragraph" w:styleId="Title">
    <w:name w:val="Title"/>
    <w:basedOn w:val="Normal"/>
    <w:next w:val="Normal"/>
    <w:link w:val="TitleChar"/>
    <w:uiPriority w:val="10"/>
    <w:qFormat/>
    <w:rsid w:val="008B7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38E"/>
    <w:pPr>
      <w:spacing w:before="160"/>
      <w:jc w:val="center"/>
    </w:pPr>
    <w:rPr>
      <w:i/>
      <w:iCs/>
      <w:color w:val="404040" w:themeColor="text1" w:themeTint="BF"/>
    </w:rPr>
  </w:style>
  <w:style w:type="character" w:customStyle="1" w:styleId="QuoteChar">
    <w:name w:val="Quote Char"/>
    <w:basedOn w:val="DefaultParagraphFont"/>
    <w:link w:val="Quote"/>
    <w:uiPriority w:val="29"/>
    <w:rsid w:val="008B738E"/>
    <w:rPr>
      <w:i/>
      <w:iCs/>
      <w:color w:val="404040" w:themeColor="text1" w:themeTint="BF"/>
    </w:rPr>
  </w:style>
  <w:style w:type="paragraph" w:styleId="ListParagraph">
    <w:name w:val="List Paragraph"/>
    <w:basedOn w:val="Normal"/>
    <w:uiPriority w:val="34"/>
    <w:qFormat/>
    <w:rsid w:val="008B738E"/>
    <w:pPr>
      <w:ind w:left="720"/>
      <w:contextualSpacing/>
    </w:pPr>
  </w:style>
  <w:style w:type="character" w:styleId="IntenseEmphasis">
    <w:name w:val="Intense Emphasis"/>
    <w:basedOn w:val="DefaultParagraphFont"/>
    <w:uiPriority w:val="21"/>
    <w:qFormat/>
    <w:rsid w:val="008B738E"/>
    <w:rPr>
      <w:i/>
      <w:iCs/>
      <w:color w:val="0F4761" w:themeColor="accent1" w:themeShade="BF"/>
    </w:rPr>
  </w:style>
  <w:style w:type="paragraph" w:styleId="IntenseQuote">
    <w:name w:val="Intense Quote"/>
    <w:basedOn w:val="Normal"/>
    <w:next w:val="Normal"/>
    <w:link w:val="IntenseQuoteChar"/>
    <w:uiPriority w:val="30"/>
    <w:qFormat/>
    <w:rsid w:val="008B7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38E"/>
    <w:rPr>
      <w:i/>
      <w:iCs/>
      <w:color w:val="0F4761" w:themeColor="accent1" w:themeShade="BF"/>
    </w:rPr>
  </w:style>
  <w:style w:type="character" w:styleId="IntenseReference">
    <w:name w:val="Intense Reference"/>
    <w:basedOn w:val="DefaultParagraphFont"/>
    <w:uiPriority w:val="32"/>
    <w:qFormat/>
    <w:rsid w:val="008B738E"/>
    <w:rPr>
      <w:b/>
      <w:bCs/>
      <w:smallCaps/>
      <w:color w:val="0F4761" w:themeColor="accent1" w:themeShade="BF"/>
      <w:spacing w:val="5"/>
    </w:rPr>
  </w:style>
  <w:style w:type="paragraph" w:styleId="Footer">
    <w:name w:val="footer"/>
    <w:basedOn w:val="Normal"/>
    <w:link w:val="FooterChar"/>
    <w:uiPriority w:val="99"/>
    <w:unhideWhenUsed/>
    <w:rsid w:val="008B7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38E"/>
  </w:style>
  <w:style w:type="table" w:styleId="TableGrid">
    <w:name w:val="Table Grid"/>
    <w:basedOn w:val="TableNormal"/>
    <w:uiPriority w:val="39"/>
    <w:rsid w:val="00233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0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13F"/>
  </w:style>
  <w:style w:type="paragraph" w:styleId="Revision">
    <w:name w:val="Revision"/>
    <w:hidden/>
    <w:uiPriority w:val="99"/>
    <w:semiHidden/>
    <w:rsid w:val="00EE6B1B"/>
    <w:pPr>
      <w:spacing w:after="0" w:line="240" w:lineRule="auto"/>
    </w:pPr>
  </w:style>
  <w:style w:type="character" w:styleId="CommentReference">
    <w:name w:val="annotation reference"/>
    <w:basedOn w:val="DefaultParagraphFont"/>
    <w:uiPriority w:val="99"/>
    <w:semiHidden/>
    <w:unhideWhenUsed/>
    <w:rsid w:val="00EB6C85"/>
    <w:rPr>
      <w:sz w:val="16"/>
      <w:szCs w:val="16"/>
    </w:rPr>
  </w:style>
  <w:style w:type="paragraph" w:styleId="CommentText">
    <w:name w:val="annotation text"/>
    <w:basedOn w:val="Normal"/>
    <w:link w:val="CommentTextChar"/>
    <w:uiPriority w:val="99"/>
    <w:unhideWhenUsed/>
    <w:rsid w:val="00EB6C85"/>
    <w:pPr>
      <w:spacing w:line="240" w:lineRule="auto"/>
    </w:pPr>
    <w:rPr>
      <w:sz w:val="20"/>
      <w:szCs w:val="20"/>
    </w:rPr>
  </w:style>
  <w:style w:type="character" w:customStyle="1" w:styleId="CommentTextChar">
    <w:name w:val="Comment Text Char"/>
    <w:basedOn w:val="DefaultParagraphFont"/>
    <w:link w:val="CommentText"/>
    <w:uiPriority w:val="99"/>
    <w:rsid w:val="00EB6C85"/>
    <w:rPr>
      <w:sz w:val="20"/>
      <w:szCs w:val="20"/>
    </w:rPr>
  </w:style>
  <w:style w:type="paragraph" w:styleId="CommentSubject">
    <w:name w:val="annotation subject"/>
    <w:basedOn w:val="CommentText"/>
    <w:next w:val="CommentText"/>
    <w:link w:val="CommentSubjectChar"/>
    <w:uiPriority w:val="99"/>
    <w:semiHidden/>
    <w:unhideWhenUsed/>
    <w:rsid w:val="00EB6C85"/>
    <w:rPr>
      <w:b/>
      <w:bCs/>
    </w:rPr>
  </w:style>
  <w:style w:type="character" w:customStyle="1" w:styleId="CommentSubjectChar">
    <w:name w:val="Comment Subject Char"/>
    <w:basedOn w:val="CommentTextChar"/>
    <w:link w:val="CommentSubject"/>
    <w:uiPriority w:val="99"/>
    <w:semiHidden/>
    <w:rsid w:val="00EB6C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073619">
      <w:bodyDiv w:val="1"/>
      <w:marLeft w:val="0"/>
      <w:marRight w:val="0"/>
      <w:marTop w:val="0"/>
      <w:marBottom w:val="0"/>
      <w:divBdr>
        <w:top w:val="none" w:sz="0" w:space="0" w:color="auto"/>
        <w:left w:val="none" w:sz="0" w:space="0" w:color="auto"/>
        <w:bottom w:val="none" w:sz="0" w:space="0" w:color="auto"/>
        <w:right w:val="none" w:sz="0" w:space="0" w:color="auto"/>
      </w:divBdr>
      <w:divsChild>
        <w:div w:id="2010130890">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6" ma:contentTypeDescription="Create a new document." ma:contentTypeScope="" ma:versionID="b0dc23e9d06370a3a0e44039c99094ad">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a5341fb8250472aaa169c552ffb5a282"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777B5-88AF-4B3D-85AD-407FF502A73C}">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customXml/itemProps2.xml><?xml version="1.0" encoding="utf-8"?>
<ds:datastoreItem xmlns:ds="http://schemas.openxmlformats.org/officeDocument/2006/customXml" ds:itemID="{874A234D-8CA7-4664-AAF4-FE8991C61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E723F-A88B-455C-970A-FEA95130E2AD}">
  <ds:schemaRefs>
    <ds:schemaRef ds:uri="http://schemas.openxmlformats.org/officeDocument/2006/bibliography"/>
  </ds:schemaRefs>
</ds:datastoreItem>
</file>

<file path=customXml/itemProps4.xml><?xml version="1.0" encoding="utf-8"?>
<ds:datastoreItem xmlns:ds="http://schemas.openxmlformats.org/officeDocument/2006/customXml" ds:itemID="{FF776E7E-8A68-426D-9036-6E928BF7B2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7158</Words>
  <Characters>40806</Characters>
  <Application>Microsoft Office Word</Application>
  <DocSecurity>0</DocSecurity>
  <Lines>340</Lines>
  <Paragraphs>95</Paragraphs>
  <ScaleCrop>false</ScaleCrop>
  <Company/>
  <LinksUpToDate>false</LinksUpToDate>
  <CharactersWithSpaces>47869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Cullaney</dc:creator>
  <cp:keywords/>
  <dc:description/>
  <cp:lastModifiedBy>Francesca Cullaney</cp:lastModifiedBy>
  <cp:revision>154</cp:revision>
  <dcterms:created xsi:type="dcterms:W3CDTF">2024-06-07T16:24:00Z</dcterms:created>
  <dcterms:modified xsi:type="dcterms:W3CDTF">2024-06-11T15:24:00Z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